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96E" w:rsidRDefault="00BD496E" w:rsidP="00114EC5">
      <w:pPr>
        <w:spacing w:after="0"/>
        <w:jc w:val="center"/>
        <w:rPr>
          <w:rFonts w:ascii="Times New Roman" w:hAnsi="Times New Roman" w:cs="Times New Roman"/>
          <w:b/>
          <w:sz w:val="40"/>
          <w:szCs w:val="40"/>
        </w:rPr>
      </w:pPr>
    </w:p>
    <w:p w:rsidR="009B2644" w:rsidRDefault="009B2644" w:rsidP="00114EC5">
      <w:pPr>
        <w:spacing w:after="0"/>
        <w:jc w:val="center"/>
        <w:rPr>
          <w:rFonts w:ascii="Times New Roman" w:hAnsi="Times New Roman" w:cs="Times New Roman"/>
          <w:b/>
          <w:sz w:val="40"/>
          <w:szCs w:val="40"/>
        </w:rPr>
      </w:pPr>
    </w:p>
    <w:p w:rsidR="009B2644" w:rsidRPr="00F02E40" w:rsidRDefault="009B2644" w:rsidP="00114EC5">
      <w:pPr>
        <w:spacing w:after="0"/>
        <w:jc w:val="center"/>
        <w:rPr>
          <w:rFonts w:ascii="Times New Roman" w:hAnsi="Times New Roman" w:cs="Times New Roman"/>
          <w:b/>
          <w:sz w:val="40"/>
          <w:szCs w:val="40"/>
        </w:rPr>
      </w:pPr>
    </w:p>
    <w:p w:rsidR="00C1076A" w:rsidRPr="00F02E40" w:rsidRDefault="00C1076A" w:rsidP="00114EC5">
      <w:pPr>
        <w:spacing w:after="0" w:line="240" w:lineRule="auto"/>
        <w:jc w:val="center"/>
        <w:rPr>
          <w:rFonts w:ascii="Times New Roman" w:hAnsi="Times New Roman" w:cs="Times New Roman"/>
          <w:b/>
          <w:sz w:val="40"/>
          <w:szCs w:val="40"/>
        </w:rPr>
      </w:pPr>
      <w:r w:rsidRPr="00F02E40">
        <w:rPr>
          <w:rFonts w:ascii="Times New Roman" w:hAnsi="Times New Roman" w:cs="Times New Roman"/>
          <w:b/>
          <w:sz w:val="40"/>
          <w:szCs w:val="40"/>
        </w:rPr>
        <w:t>СТРАТЕГИЯ</w:t>
      </w:r>
    </w:p>
    <w:p w:rsidR="00BD496E" w:rsidRPr="00F02E40" w:rsidRDefault="00C1076A" w:rsidP="00114EC5">
      <w:pPr>
        <w:spacing w:after="0" w:line="240" w:lineRule="auto"/>
        <w:jc w:val="center"/>
        <w:rPr>
          <w:rFonts w:ascii="Times New Roman" w:hAnsi="Times New Roman" w:cs="Times New Roman"/>
          <w:b/>
          <w:sz w:val="40"/>
          <w:szCs w:val="40"/>
        </w:rPr>
      </w:pPr>
      <w:r w:rsidRPr="00F02E40">
        <w:rPr>
          <w:rFonts w:ascii="Times New Roman" w:hAnsi="Times New Roman" w:cs="Times New Roman"/>
          <w:b/>
          <w:sz w:val="40"/>
          <w:szCs w:val="40"/>
        </w:rPr>
        <w:br/>
      </w:r>
      <w:r w:rsidR="00BD496E" w:rsidRPr="00F02E40">
        <w:rPr>
          <w:rFonts w:ascii="Times New Roman" w:hAnsi="Times New Roman" w:cs="Times New Roman"/>
          <w:b/>
          <w:sz w:val="40"/>
          <w:szCs w:val="40"/>
        </w:rPr>
        <w:t>социально-экономического развития</w:t>
      </w:r>
    </w:p>
    <w:p w:rsidR="00BD496E" w:rsidRPr="00F02E40" w:rsidRDefault="00704DA8" w:rsidP="00114EC5">
      <w:pPr>
        <w:spacing w:after="0" w:line="240" w:lineRule="auto"/>
        <w:jc w:val="center"/>
        <w:rPr>
          <w:rFonts w:ascii="Times New Roman" w:hAnsi="Times New Roman" w:cs="Times New Roman"/>
          <w:b/>
          <w:sz w:val="40"/>
          <w:szCs w:val="40"/>
        </w:rPr>
      </w:pPr>
      <w:r w:rsidRPr="00F02E40">
        <w:rPr>
          <w:rFonts w:ascii="Times New Roman" w:hAnsi="Times New Roman" w:cs="Times New Roman"/>
          <w:b/>
          <w:sz w:val="40"/>
          <w:szCs w:val="40"/>
        </w:rPr>
        <w:t>Мясниковского района</w:t>
      </w:r>
    </w:p>
    <w:p w:rsidR="00EB5BA4" w:rsidRPr="00F02E40" w:rsidRDefault="00EB5BA4" w:rsidP="00114EC5">
      <w:pPr>
        <w:spacing w:after="0" w:line="240" w:lineRule="auto"/>
        <w:jc w:val="center"/>
        <w:rPr>
          <w:rFonts w:ascii="Times New Roman" w:hAnsi="Times New Roman" w:cs="Times New Roman"/>
          <w:b/>
          <w:sz w:val="40"/>
          <w:szCs w:val="40"/>
        </w:rPr>
      </w:pPr>
    </w:p>
    <w:p w:rsidR="00BD496E" w:rsidRPr="00F02E40" w:rsidRDefault="00704DA8" w:rsidP="00114EC5">
      <w:pPr>
        <w:spacing w:after="0" w:line="240" w:lineRule="auto"/>
        <w:jc w:val="center"/>
        <w:rPr>
          <w:rFonts w:ascii="Times New Roman" w:hAnsi="Times New Roman" w:cs="Times New Roman"/>
          <w:b/>
          <w:sz w:val="40"/>
          <w:szCs w:val="40"/>
        </w:rPr>
      </w:pPr>
      <w:r w:rsidRPr="00F02E40">
        <w:rPr>
          <w:rFonts w:ascii="Times New Roman" w:hAnsi="Times New Roman" w:cs="Times New Roman"/>
          <w:b/>
          <w:sz w:val="40"/>
          <w:szCs w:val="40"/>
        </w:rPr>
        <w:t>до 2030</w:t>
      </w:r>
      <w:r w:rsidR="00BD496E" w:rsidRPr="00F02E40">
        <w:rPr>
          <w:rFonts w:ascii="Times New Roman" w:hAnsi="Times New Roman" w:cs="Times New Roman"/>
          <w:b/>
          <w:sz w:val="40"/>
          <w:szCs w:val="40"/>
        </w:rPr>
        <w:t xml:space="preserve"> года</w:t>
      </w:r>
    </w:p>
    <w:p w:rsidR="00D079CA" w:rsidRPr="00F02E40" w:rsidRDefault="00D079CA" w:rsidP="00114EC5">
      <w:pPr>
        <w:spacing w:after="0"/>
        <w:rPr>
          <w:rFonts w:ascii="Times New Roman" w:hAnsi="Times New Roman" w:cs="Times New Roman"/>
        </w:rPr>
      </w:pPr>
    </w:p>
    <w:p w:rsidR="00D079CA" w:rsidRPr="00F02E40" w:rsidRDefault="00C1076A" w:rsidP="00C1076A">
      <w:pPr>
        <w:spacing w:after="0"/>
        <w:jc w:val="center"/>
        <w:rPr>
          <w:rFonts w:ascii="Times New Roman" w:hAnsi="Times New Roman" w:cs="Times New Roman"/>
        </w:rPr>
      </w:pPr>
      <w:r w:rsidRPr="00F02E40">
        <w:rPr>
          <w:noProof/>
        </w:rPr>
        <w:drawing>
          <wp:inline distT="0" distB="0" distL="0" distR="0">
            <wp:extent cx="4636658" cy="4524375"/>
            <wp:effectExtent l="19050" t="0" r="0" b="0"/>
            <wp:docPr id="20" name="Рисунок 2" descr="https://houm-chalt.ru/wp-content/uploads/2016/09/477982_html_m1388c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um-chalt.ru/wp-content/uploads/2016/09/477982_html_m1388cb26.jpg"/>
                    <pic:cNvPicPr>
                      <a:picLocks noChangeAspect="1" noChangeArrowheads="1"/>
                    </pic:cNvPicPr>
                  </pic:nvPicPr>
                  <pic:blipFill>
                    <a:blip r:embed="rId8" cstate="print"/>
                    <a:srcRect/>
                    <a:stretch>
                      <a:fillRect/>
                    </a:stretch>
                  </pic:blipFill>
                  <pic:spPr bwMode="auto">
                    <a:xfrm>
                      <a:off x="0" y="0"/>
                      <a:ext cx="4636658" cy="4524375"/>
                    </a:xfrm>
                    <a:prstGeom prst="rect">
                      <a:avLst/>
                    </a:prstGeom>
                    <a:noFill/>
                    <a:ln w="9525">
                      <a:noFill/>
                      <a:miter lim="800000"/>
                      <a:headEnd/>
                      <a:tailEnd/>
                    </a:ln>
                  </pic:spPr>
                </pic:pic>
              </a:graphicData>
            </a:graphic>
          </wp:inline>
        </w:drawing>
      </w:r>
    </w:p>
    <w:p w:rsidR="00D079CA" w:rsidRPr="00F02E40" w:rsidRDefault="00D079CA" w:rsidP="00114EC5">
      <w:pPr>
        <w:spacing w:after="0"/>
        <w:rPr>
          <w:rFonts w:ascii="Times New Roman" w:hAnsi="Times New Roman" w:cs="Times New Roman"/>
        </w:rPr>
      </w:pPr>
    </w:p>
    <w:p w:rsidR="00D079CA" w:rsidRPr="00F02E40" w:rsidRDefault="00D079CA" w:rsidP="00114EC5">
      <w:pPr>
        <w:spacing w:after="0"/>
        <w:rPr>
          <w:rFonts w:ascii="Times New Roman" w:hAnsi="Times New Roman" w:cs="Times New Roman"/>
        </w:rPr>
      </w:pPr>
    </w:p>
    <w:p w:rsidR="00D079CA" w:rsidRPr="00F02E40" w:rsidRDefault="00D079CA" w:rsidP="00114EC5">
      <w:pPr>
        <w:spacing w:after="0"/>
        <w:rPr>
          <w:rFonts w:ascii="Times New Roman" w:hAnsi="Times New Roman" w:cs="Times New Roman"/>
        </w:rPr>
      </w:pPr>
    </w:p>
    <w:p w:rsidR="00D079CA" w:rsidRPr="00F02E40" w:rsidRDefault="00D079CA" w:rsidP="00114EC5">
      <w:pPr>
        <w:spacing w:after="0"/>
        <w:rPr>
          <w:rFonts w:ascii="Times New Roman" w:hAnsi="Times New Roman" w:cs="Times New Roman"/>
        </w:rPr>
      </w:pPr>
    </w:p>
    <w:p w:rsidR="00D079CA" w:rsidRPr="00F02E40" w:rsidRDefault="00D079CA" w:rsidP="00114EC5">
      <w:pPr>
        <w:spacing w:after="0"/>
        <w:rPr>
          <w:rFonts w:ascii="Times New Roman" w:hAnsi="Times New Roman" w:cs="Times New Roman"/>
        </w:rPr>
      </w:pPr>
    </w:p>
    <w:p w:rsidR="00D079CA" w:rsidRPr="00F02E40" w:rsidRDefault="00C1076A" w:rsidP="00114EC5">
      <w:pPr>
        <w:spacing w:after="0"/>
        <w:jc w:val="center"/>
        <w:rPr>
          <w:rFonts w:ascii="Times New Roman" w:hAnsi="Times New Roman" w:cs="Times New Roman"/>
          <w:b/>
          <w:sz w:val="28"/>
          <w:szCs w:val="40"/>
        </w:rPr>
      </w:pPr>
      <w:r w:rsidRPr="00F02E40">
        <w:rPr>
          <w:rFonts w:ascii="Times New Roman" w:hAnsi="Times New Roman" w:cs="Times New Roman"/>
          <w:b/>
          <w:sz w:val="28"/>
          <w:szCs w:val="40"/>
        </w:rPr>
        <w:t>Ростовская область</w:t>
      </w:r>
    </w:p>
    <w:p w:rsidR="00C1076A" w:rsidRPr="00F02E40" w:rsidRDefault="00C1076A" w:rsidP="00114EC5">
      <w:pPr>
        <w:spacing w:after="0"/>
        <w:jc w:val="center"/>
        <w:rPr>
          <w:rFonts w:ascii="Times New Roman" w:hAnsi="Times New Roman" w:cs="Times New Roman"/>
          <w:b/>
          <w:sz w:val="28"/>
          <w:szCs w:val="40"/>
        </w:rPr>
      </w:pPr>
      <w:r w:rsidRPr="00F02E40">
        <w:rPr>
          <w:rFonts w:ascii="Times New Roman" w:hAnsi="Times New Roman" w:cs="Times New Roman"/>
          <w:b/>
          <w:sz w:val="28"/>
          <w:szCs w:val="40"/>
        </w:rPr>
        <w:t>Мясниковский район</w:t>
      </w:r>
    </w:p>
    <w:p w:rsidR="00095F2B" w:rsidRPr="00F02E40" w:rsidRDefault="00D079CA" w:rsidP="00114EC5">
      <w:pPr>
        <w:spacing w:after="0"/>
        <w:jc w:val="center"/>
        <w:rPr>
          <w:rFonts w:ascii="Times New Roman" w:hAnsi="Times New Roman" w:cs="Times New Roman"/>
          <w:b/>
          <w:sz w:val="40"/>
          <w:szCs w:val="40"/>
        </w:rPr>
      </w:pPr>
      <w:r w:rsidRPr="00990A07">
        <w:rPr>
          <w:rFonts w:ascii="Times New Roman" w:hAnsi="Times New Roman" w:cs="Times New Roman"/>
          <w:b/>
          <w:sz w:val="28"/>
          <w:szCs w:val="40"/>
        </w:rPr>
        <w:t>2</w:t>
      </w:r>
      <w:r w:rsidRPr="00F02E40">
        <w:rPr>
          <w:rFonts w:ascii="Times New Roman" w:hAnsi="Times New Roman" w:cs="Times New Roman"/>
          <w:b/>
          <w:sz w:val="28"/>
          <w:szCs w:val="40"/>
        </w:rPr>
        <w:t>0</w:t>
      </w:r>
      <w:r w:rsidR="009B2644">
        <w:rPr>
          <w:rFonts w:ascii="Times New Roman" w:hAnsi="Times New Roman" w:cs="Times New Roman"/>
          <w:b/>
          <w:sz w:val="28"/>
          <w:szCs w:val="40"/>
          <w:lang w:val="en-US"/>
        </w:rPr>
        <w:t>23</w:t>
      </w:r>
      <w:r w:rsidR="00095F2B" w:rsidRPr="00F02E40">
        <w:rPr>
          <w:rFonts w:ascii="Times New Roman" w:hAnsi="Times New Roman" w:cs="Times New Roman"/>
          <w:b/>
          <w:sz w:val="40"/>
          <w:szCs w:val="40"/>
        </w:rPr>
        <w:br w:type="page"/>
      </w:r>
    </w:p>
    <w:sdt>
      <w:sdtPr>
        <w:rPr>
          <w:rFonts w:ascii="Times New Roman" w:eastAsiaTheme="minorHAnsi" w:hAnsi="Times New Roman" w:cs="Times New Roman"/>
          <w:b w:val="0"/>
          <w:bCs w:val="0"/>
          <w:color w:val="FF0000"/>
          <w:sz w:val="22"/>
          <w:szCs w:val="22"/>
          <w:lang w:eastAsia="en-US"/>
        </w:rPr>
        <w:id w:val="1887363080"/>
        <w:docPartObj>
          <w:docPartGallery w:val="Table of Contents"/>
          <w:docPartUnique/>
        </w:docPartObj>
      </w:sdtPr>
      <w:sdtEndPr>
        <w:rPr>
          <w:rFonts w:eastAsiaTheme="minorEastAsia"/>
          <w:lang w:eastAsia="ru-RU"/>
        </w:rPr>
      </w:sdtEndPr>
      <w:sdtContent>
        <w:p w:rsidR="005B6354" w:rsidRPr="00BA40BD" w:rsidRDefault="009D6B48" w:rsidP="00893115">
          <w:pPr>
            <w:pStyle w:val="ad"/>
            <w:spacing w:before="0" w:line="240" w:lineRule="auto"/>
            <w:jc w:val="center"/>
            <w:rPr>
              <w:rFonts w:ascii="Times New Roman" w:eastAsiaTheme="minorHAnsi" w:hAnsi="Times New Roman" w:cs="Times New Roman"/>
              <w:bCs w:val="0"/>
              <w:color w:val="auto"/>
              <w:lang w:eastAsia="en-US"/>
            </w:rPr>
          </w:pPr>
          <w:r w:rsidRPr="00BA40BD">
            <w:rPr>
              <w:rFonts w:ascii="Times New Roman" w:eastAsiaTheme="minorHAnsi" w:hAnsi="Times New Roman" w:cs="Times New Roman"/>
              <w:bCs w:val="0"/>
              <w:color w:val="auto"/>
              <w:lang w:eastAsia="en-US"/>
            </w:rPr>
            <w:t>СОДЕРЖАНИЕ</w:t>
          </w:r>
        </w:p>
        <w:p w:rsidR="009D6B48" w:rsidRPr="00893115" w:rsidRDefault="009D6B48" w:rsidP="00893115">
          <w:pPr>
            <w:spacing w:after="0" w:line="240" w:lineRule="auto"/>
            <w:rPr>
              <w:rFonts w:ascii="Times New Roman" w:hAnsi="Times New Roman" w:cs="Times New Roman"/>
              <w:sz w:val="28"/>
              <w:szCs w:val="28"/>
            </w:rPr>
          </w:pPr>
        </w:p>
        <w:p w:rsidR="00797F4B" w:rsidRPr="00797F4B" w:rsidRDefault="00A12513" w:rsidP="00797F4B">
          <w:pPr>
            <w:pStyle w:val="11"/>
            <w:spacing w:line="240" w:lineRule="auto"/>
            <w:rPr>
              <w:sz w:val="28"/>
              <w:szCs w:val="28"/>
            </w:rPr>
          </w:pPr>
          <w:r w:rsidRPr="00A12513">
            <w:rPr>
              <w:sz w:val="28"/>
              <w:szCs w:val="28"/>
            </w:rPr>
            <w:fldChar w:fldCharType="begin"/>
          </w:r>
          <w:r w:rsidR="005B6354" w:rsidRPr="00893115">
            <w:rPr>
              <w:sz w:val="28"/>
              <w:szCs w:val="28"/>
            </w:rPr>
            <w:instrText xml:space="preserve"> TOC \o "1-3" \h \z \u </w:instrText>
          </w:r>
          <w:r w:rsidRPr="00A12513">
            <w:rPr>
              <w:sz w:val="28"/>
              <w:szCs w:val="28"/>
            </w:rPr>
            <w:fldChar w:fldCharType="separate"/>
          </w:r>
          <w:hyperlink w:anchor="_Toc135000507" w:history="1">
            <w:r w:rsidR="00797F4B" w:rsidRPr="00797F4B">
              <w:rPr>
                <w:rStyle w:val="ae"/>
                <w:sz w:val="28"/>
                <w:szCs w:val="28"/>
              </w:rPr>
              <w:t>ВВЕДЕНИЕ</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_Toc135000507 \h </w:instrText>
            </w:r>
            <w:r w:rsidRPr="00797F4B">
              <w:rPr>
                <w:webHidden/>
                <w:sz w:val="28"/>
                <w:szCs w:val="28"/>
              </w:rPr>
            </w:r>
            <w:r w:rsidRPr="00797F4B">
              <w:rPr>
                <w:webHidden/>
                <w:sz w:val="28"/>
                <w:szCs w:val="28"/>
              </w:rPr>
              <w:fldChar w:fldCharType="separate"/>
            </w:r>
            <w:r w:rsidR="00256D56">
              <w:rPr>
                <w:webHidden/>
                <w:sz w:val="28"/>
                <w:szCs w:val="28"/>
              </w:rPr>
              <w:t>4</w:t>
            </w:r>
            <w:r w:rsidRPr="00797F4B">
              <w:rPr>
                <w:webHidden/>
                <w:sz w:val="28"/>
                <w:szCs w:val="28"/>
              </w:rPr>
              <w:fldChar w:fldCharType="end"/>
            </w:r>
          </w:hyperlink>
        </w:p>
        <w:p w:rsidR="00797F4B" w:rsidRPr="00797F4B" w:rsidRDefault="00A12513" w:rsidP="00797F4B">
          <w:pPr>
            <w:pStyle w:val="11"/>
            <w:spacing w:line="240" w:lineRule="auto"/>
            <w:rPr>
              <w:sz w:val="28"/>
              <w:szCs w:val="28"/>
            </w:rPr>
          </w:pPr>
          <w:hyperlink w:anchor="_Toc135000508" w:history="1">
            <w:r w:rsidR="00797F4B" w:rsidRPr="00797F4B">
              <w:rPr>
                <w:rStyle w:val="ae"/>
                <w:sz w:val="28"/>
                <w:szCs w:val="28"/>
              </w:rPr>
              <w:t>1.</w:t>
            </w:r>
            <w:r w:rsidR="00797F4B" w:rsidRPr="00797F4B">
              <w:rPr>
                <w:sz w:val="28"/>
                <w:szCs w:val="28"/>
              </w:rPr>
              <w:tab/>
            </w:r>
            <w:r w:rsidR="00797F4B" w:rsidRPr="00797F4B">
              <w:rPr>
                <w:rStyle w:val="ae"/>
                <w:sz w:val="28"/>
                <w:szCs w:val="28"/>
              </w:rPr>
              <w:t>БАЗОВЫЕ ПОЛОЖЕНИЯ И ХАРАКТЕРИСТИКА СОЦИАЛЬНО-ЭКОНОМИЧЕСКОЙ СИСТЕМЫ МЯСНИКОВСКОГО РАЙОНА</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_Toc135000508 \h </w:instrText>
            </w:r>
            <w:r w:rsidRPr="00797F4B">
              <w:rPr>
                <w:webHidden/>
                <w:sz w:val="28"/>
                <w:szCs w:val="28"/>
              </w:rPr>
            </w:r>
            <w:r w:rsidRPr="00797F4B">
              <w:rPr>
                <w:webHidden/>
                <w:sz w:val="28"/>
                <w:szCs w:val="28"/>
              </w:rPr>
              <w:fldChar w:fldCharType="separate"/>
            </w:r>
            <w:r w:rsidR="00256D56">
              <w:rPr>
                <w:webHidden/>
                <w:sz w:val="28"/>
                <w:szCs w:val="28"/>
              </w:rPr>
              <w:t>7</w:t>
            </w:r>
            <w:r w:rsidRPr="00797F4B">
              <w:rPr>
                <w:webHidden/>
                <w:sz w:val="28"/>
                <w:szCs w:val="28"/>
              </w:rPr>
              <w:fldChar w:fldCharType="end"/>
            </w:r>
          </w:hyperlink>
        </w:p>
        <w:p w:rsidR="00797F4B" w:rsidRPr="00797F4B" w:rsidRDefault="00A12513" w:rsidP="00B71099">
          <w:pPr>
            <w:pStyle w:val="21"/>
            <w:rPr>
              <w:noProof/>
            </w:rPr>
          </w:pPr>
          <w:hyperlink w:anchor="_Toc135000509" w:history="1">
            <w:r w:rsidR="00797F4B" w:rsidRPr="00797F4B">
              <w:rPr>
                <w:rStyle w:val="ae"/>
                <w:rFonts w:ascii="Times New Roman" w:hAnsi="Times New Roman" w:cs="Times New Roman"/>
                <w:noProof/>
                <w:sz w:val="28"/>
                <w:szCs w:val="28"/>
              </w:rPr>
              <w:t>1.1 Географическое положение</w:t>
            </w:r>
            <w:r w:rsidR="00797F4B" w:rsidRPr="00797F4B">
              <w:rPr>
                <w:noProof/>
                <w:webHidden/>
              </w:rPr>
              <w:tab/>
            </w:r>
            <w:r w:rsidRPr="00797F4B">
              <w:rPr>
                <w:noProof/>
                <w:webHidden/>
              </w:rPr>
              <w:fldChar w:fldCharType="begin"/>
            </w:r>
            <w:r w:rsidR="00797F4B" w:rsidRPr="00797F4B">
              <w:rPr>
                <w:noProof/>
                <w:webHidden/>
              </w:rPr>
              <w:instrText xml:space="preserve"> PAGEREF _Toc135000509 \h </w:instrText>
            </w:r>
            <w:r w:rsidRPr="00797F4B">
              <w:rPr>
                <w:noProof/>
                <w:webHidden/>
              </w:rPr>
            </w:r>
            <w:r w:rsidRPr="00797F4B">
              <w:rPr>
                <w:noProof/>
                <w:webHidden/>
              </w:rPr>
              <w:fldChar w:fldCharType="separate"/>
            </w:r>
            <w:r w:rsidR="00256D56">
              <w:rPr>
                <w:noProof/>
                <w:webHidden/>
              </w:rPr>
              <w:t>7</w:t>
            </w:r>
            <w:r w:rsidRPr="00797F4B">
              <w:rPr>
                <w:noProof/>
                <w:webHidden/>
              </w:rPr>
              <w:fldChar w:fldCharType="end"/>
            </w:r>
          </w:hyperlink>
        </w:p>
        <w:p w:rsidR="00797F4B" w:rsidRPr="00797F4B" w:rsidRDefault="00A12513" w:rsidP="00B71099">
          <w:pPr>
            <w:pStyle w:val="21"/>
            <w:rPr>
              <w:noProof/>
            </w:rPr>
          </w:pPr>
          <w:hyperlink w:anchor="_Toc135000510" w:history="1">
            <w:r w:rsidR="00797F4B" w:rsidRPr="00797F4B">
              <w:rPr>
                <w:rStyle w:val="ae"/>
                <w:rFonts w:ascii="Times New Roman" w:hAnsi="Times New Roman" w:cs="Times New Roman"/>
                <w:noProof/>
                <w:sz w:val="28"/>
                <w:szCs w:val="28"/>
              </w:rPr>
              <w:t>1.2 Природно-климатические условия и природно-ресурсный потенциал</w:t>
            </w:r>
            <w:r w:rsidR="00797F4B" w:rsidRPr="00797F4B">
              <w:rPr>
                <w:noProof/>
                <w:webHidden/>
              </w:rPr>
              <w:tab/>
            </w:r>
            <w:r w:rsidRPr="00797F4B">
              <w:rPr>
                <w:noProof/>
                <w:webHidden/>
              </w:rPr>
              <w:fldChar w:fldCharType="begin"/>
            </w:r>
            <w:r w:rsidR="00797F4B" w:rsidRPr="00797F4B">
              <w:rPr>
                <w:noProof/>
                <w:webHidden/>
              </w:rPr>
              <w:instrText xml:space="preserve"> PAGEREF _Toc135000510 \h </w:instrText>
            </w:r>
            <w:r w:rsidRPr="00797F4B">
              <w:rPr>
                <w:noProof/>
                <w:webHidden/>
              </w:rPr>
            </w:r>
            <w:r w:rsidRPr="00797F4B">
              <w:rPr>
                <w:noProof/>
                <w:webHidden/>
              </w:rPr>
              <w:fldChar w:fldCharType="separate"/>
            </w:r>
            <w:r w:rsidR="00256D56">
              <w:rPr>
                <w:noProof/>
                <w:webHidden/>
              </w:rPr>
              <w:t>7</w:t>
            </w:r>
            <w:r w:rsidRPr="00797F4B">
              <w:rPr>
                <w:noProof/>
                <w:webHidden/>
              </w:rPr>
              <w:fldChar w:fldCharType="end"/>
            </w:r>
          </w:hyperlink>
        </w:p>
        <w:p w:rsidR="00797F4B" w:rsidRPr="00797F4B" w:rsidRDefault="00A12513" w:rsidP="00B71099">
          <w:pPr>
            <w:pStyle w:val="21"/>
            <w:rPr>
              <w:noProof/>
            </w:rPr>
          </w:pPr>
          <w:hyperlink w:anchor="_Toc135000511" w:history="1">
            <w:r w:rsidR="00797F4B" w:rsidRPr="00797F4B">
              <w:rPr>
                <w:rStyle w:val="ae"/>
                <w:rFonts w:ascii="Times New Roman" w:hAnsi="Times New Roman" w:cs="Times New Roman"/>
                <w:noProof/>
                <w:sz w:val="28"/>
                <w:szCs w:val="28"/>
              </w:rPr>
              <w:t>1.3 Культурно-историческоенаследие</w:t>
            </w:r>
            <w:r w:rsidR="00797F4B" w:rsidRPr="00797F4B">
              <w:rPr>
                <w:noProof/>
                <w:webHidden/>
              </w:rPr>
              <w:tab/>
            </w:r>
            <w:r w:rsidRPr="00797F4B">
              <w:rPr>
                <w:noProof/>
                <w:webHidden/>
              </w:rPr>
              <w:fldChar w:fldCharType="begin"/>
            </w:r>
            <w:r w:rsidR="00797F4B" w:rsidRPr="00797F4B">
              <w:rPr>
                <w:noProof/>
                <w:webHidden/>
              </w:rPr>
              <w:instrText xml:space="preserve"> PAGEREF _Toc135000511 \h </w:instrText>
            </w:r>
            <w:r w:rsidRPr="00797F4B">
              <w:rPr>
                <w:noProof/>
                <w:webHidden/>
              </w:rPr>
            </w:r>
            <w:r w:rsidRPr="00797F4B">
              <w:rPr>
                <w:noProof/>
                <w:webHidden/>
              </w:rPr>
              <w:fldChar w:fldCharType="separate"/>
            </w:r>
            <w:r w:rsidR="00256D56">
              <w:rPr>
                <w:noProof/>
                <w:webHidden/>
              </w:rPr>
              <w:t>10</w:t>
            </w:r>
            <w:r w:rsidRPr="00797F4B">
              <w:rPr>
                <w:noProof/>
                <w:webHidden/>
              </w:rPr>
              <w:fldChar w:fldCharType="end"/>
            </w:r>
          </w:hyperlink>
        </w:p>
        <w:p w:rsidR="00797F4B" w:rsidRPr="00797F4B" w:rsidRDefault="00A12513" w:rsidP="00B71099">
          <w:pPr>
            <w:pStyle w:val="21"/>
            <w:rPr>
              <w:noProof/>
            </w:rPr>
          </w:pPr>
          <w:hyperlink w:anchor="_Toc135000512" w:history="1">
            <w:r w:rsidR="00797F4B" w:rsidRPr="00797F4B">
              <w:rPr>
                <w:rStyle w:val="ae"/>
                <w:rFonts w:ascii="Times New Roman" w:hAnsi="Times New Roman" w:cs="Times New Roman"/>
                <w:noProof/>
                <w:sz w:val="28"/>
                <w:szCs w:val="28"/>
              </w:rPr>
              <w:t>1.4 Состояние и тенденции социально-экономического развития</w:t>
            </w:r>
            <w:r w:rsidR="00797F4B" w:rsidRPr="00797F4B">
              <w:rPr>
                <w:noProof/>
                <w:webHidden/>
              </w:rPr>
              <w:tab/>
            </w:r>
            <w:r w:rsidRPr="00797F4B">
              <w:rPr>
                <w:noProof/>
                <w:webHidden/>
              </w:rPr>
              <w:fldChar w:fldCharType="begin"/>
            </w:r>
            <w:r w:rsidR="00797F4B" w:rsidRPr="00797F4B">
              <w:rPr>
                <w:noProof/>
                <w:webHidden/>
              </w:rPr>
              <w:instrText xml:space="preserve"> PAGEREF _Toc135000512 \h </w:instrText>
            </w:r>
            <w:r w:rsidRPr="00797F4B">
              <w:rPr>
                <w:noProof/>
                <w:webHidden/>
              </w:rPr>
            </w:r>
            <w:r w:rsidRPr="00797F4B">
              <w:rPr>
                <w:noProof/>
                <w:webHidden/>
              </w:rPr>
              <w:fldChar w:fldCharType="separate"/>
            </w:r>
            <w:r w:rsidR="00256D56">
              <w:rPr>
                <w:noProof/>
                <w:webHidden/>
              </w:rPr>
              <w:t>11</w:t>
            </w:r>
            <w:r w:rsidRPr="00797F4B">
              <w:rPr>
                <w:noProof/>
                <w:webHidden/>
              </w:rPr>
              <w:fldChar w:fldCharType="end"/>
            </w:r>
          </w:hyperlink>
        </w:p>
        <w:p w:rsidR="00797F4B" w:rsidRPr="00797F4B" w:rsidRDefault="00A12513" w:rsidP="00B71099">
          <w:pPr>
            <w:pStyle w:val="21"/>
            <w:rPr>
              <w:noProof/>
            </w:rPr>
          </w:pPr>
          <w:hyperlink w:anchor="_Toc135000513" w:history="1">
            <w:r w:rsidR="00797F4B" w:rsidRPr="00797F4B">
              <w:rPr>
                <w:rStyle w:val="ae"/>
                <w:rFonts w:ascii="Times New Roman" w:hAnsi="Times New Roman" w:cs="Times New Roman"/>
                <w:noProof/>
                <w:sz w:val="28"/>
                <w:szCs w:val="28"/>
              </w:rPr>
              <w:t>1.5</w:t>
            </w:r>
            <w:r w:rsidR="00797F4B" w:rsidRPr="00797F4B">
              <w:rPr>
                <w:noProof/>
              </w:rPr>
              <w:tab/>
            </w:r>
            <w:r w:rsidR="00797F4B" w:rsidRPr="00797F4B">
              <w:rPr>
                <w:rStyle w:val="ae"/>
                <w:rFonts w:ascii="Times New Roman" w:hAnsi="Times New Roman" w:cs="Times New Roman"/>
                <w:noProof/>
                <w:sz w:val="28"/>
                <w:szCs w:val="28"/>
              </w:rPr>
              <w:t>Стратегические ресурсы развития</w:t>
            </w:r>
            <w:r w:rsidR="00797F4B" w:rsidRPr="00797F4B">
              <w:rPr>
                <w:noProof/>
                <w:webHidden/>
              </w:rPr>
              <w:tab/>
            </w:r>
            <w:r w:rsidRPr="00797F4B">
              <w:rPr>
                <w:noProof/>
                <w:webHidden/>
              </w:rPr>
              <w:fldChar w:fldCharType="begin"/>
            </w:r>
            <w:r w:rsidR="00797F4B" w:rsidRPr="00797F4B">
              <w:rPr>
                <w:noProof/>
                <w:webHidden/>
              </w:rPr>
              <w:instrText xml:space="preserve"> PAGEREF _Toc135000513 \h </w:instrText>
            </w:r>
            <w:r w:rsidRPr="00797F4B">
              <w:rPr>
                <w:noProof/>
                <w:webHidden/>
              </w:rPr>
            </w:r>
            <w:r w:rsidRPr="00797F4B">
              <w:rPr>
                <w:noProof/>
                <w:webHidden/>
              </w:rPr>
              <w:fldChar w:fldCharType="separate"/>
            </w:r>
            <w:r w:rsidR="00256D56">
              <w:rPr>
                <w:noProof/>
                <w:webHidden/>
              </w:rPr>
              <w:t>16</w:t>
            </w:r>
            <w:r w:rsidRPr="00797F4B">
              <w:rPr>
                <w:noProof/>
                <w:webHidden/>
              </w:rPr>
              <w:fldChar w:fldCharType="end"/>
            </w:r>
          </w:hyperlink>
        </w:p>
        <w:p w:rsidR="00797F4B" w:rsidRPr="00797F4B" w:rsidRDefault="00A12513" w:rsidP="00B71099">
          <w:pPr>
            <w:pStyle w:val="21"/>
            <w:rPr>
              <w:noProof/>
            </w:rPr>
          </w:pPr>
          <w:hyperlink w:anchor="_Toc135000514" w:history="1">
            <w:r w:rsidR="00797F4B" w:rsidRPr="00797F4B">
              <w:rPr>
                <w:rStyle w:val="ae"/>
                <w:rFonts w:ascii="Times New Roman" w:hAnsi="Times New Roman" w:cs="Times New Roman"/>
                <w:noProof/>
                <w:sz w:val="28"/>
                <w:szCs w:val="28"/>
              </w:rPr>
              <w:t>1.6</w:t>
            </w:r>
            <w:r w:rsidR="00797F4B" w:rsidRPr="00797F4B">
              <w:rPr>
                <w:noProof/>
              </w:rPr>
              <w:tab/>
            </w:r>
            <w:r w:rsidR="00797F4B" w:rsidRPr="00797F4B">
              <w:rPr>
                <w:rStyle w:val="ae"/>
                <w:rFonts w:ascii="Times New Roman" w:hAnsi="Times New Roman" w:cs="Times New Roman"/>
                <w:noProof/>
                <w:sz w:val="28"/>
                <w:szCs w:val="28"/>
              </w:rPr>
              <w:t xml:space="preserve">Стратегические вызовы на мировом, </w:t>
            </w:r>
            <w:r w:rsidR="00F04BBD">
              <w:rPr>
                <w:rStyle w:val="ae"/>
                <w:rFonts w:ascii="Times New Roman" w:hAnsi="Times New Roman" w:cs="Times New Roman"/>
                <w:noProof/>
                <w:sz w:val="28"/>
                <w:szCs w:val="28"/>
              </w:rPr>
              <w:t>федеральном</w:t>
            </w:r>
            <w:r w:rsidR="00797F4B" w:rsidRPr="00797F4B">
              <w:rPr>
                <w:rStyle w:val="ae"/>
                <w:rFonts w:ascii="Times New Roman" w:hAnsi="Times New Roman" w:cs="Times New Roman"/>
                <w:noProof/>
                <w:sz w:val="28"/>
                <w:szCs w:val="28"/>
              </w:rPr>
              <w:t xml:space="preserve"> и региональном уровне</w:t>
            </w:r>
            <w:r w:rsidR="00797F4B" w:rsidRPr="00797F4B">
              <w:rPr>
                <w:noProof/>
                <w:webHidden/>
              </w:rPr>
              <w:tab/>
            </w:r>
            <w:r w:rsidRPr="00797F4B">
              <w:rPr>
                <w:noProof/>
                <w:webHidden/>
              </w:rPr>
              <w:fldChar w:fldCharType="begin"/>
            </w:r>
            <w:r w:rsidR="00797F4B" w:rsidRPr="00797F4B">
              <w:rPr>
                <w:noProof/>
                <w:webHidden/>
              </w:rPr>
              <w:instrText xml:space="preserve"> PAGEREF _Toc135000514 \h </w:instrText>
            </w:r>
            <w:r w:rsidRPr="00797F4B">
              <w:rPr>
                <w:noProof/>
                <w:webHidden/>
              </w:rPr>
            </w:r>
            <w:r w:rsidRPr="00797F4B">
              <w:rPr>
                <w:noProof/>
                <w:webHidden/>
              </w:rPr>
              <w:fldChar w:fldCharType="separate"/>
            </w:r>
            <w:r w:rsidR="00256D56">
              <w:rPr>
                <w:noProof/>
                <w:webHidden/>
              </w:rPr>
              <w:t>17</w:t>
            </w:r>
            <w:r w:rsidRPr="00797F4B">
              <w:rPr>
                <w:noProof/>
                <w:webHidden/>
              </w:rPr>
              <w:fldChar w:fldCharType="end"/>
            </w:r>
          </w:hyperlink>
        </w:p>
        <w:p w:rsidR="00797F4B" w:rsidRPr="00797F4B" w:rsidRDefault="00A12513" w:rsidP="00797F4B">
          <w:pPr>
            <w:pStyle w:val="11"/>
            <w:spacing w:line="240" w:lineRule="auto"/>
            <w:rPr>
              <w:sz w:val="28"/>
              <w:szCs w:val="28"/>
            </w:rPr>
          </w:pPr>
          <w:hyperlink w:anchor="_Toc135000515" w:history="1">
            <w:r w:rsidR="00797F4B" w:rsidRPr="00797F4B">
              <w:rPr>
                <w:rStyle w:val="ae"/>
                <w:sz w:val="28"/>
                <w:szCs w:val="28"/>
              </w:rPr>
              <w:t>2.</w:t>
            </w:r>
            <w:r w:rsidR="00797F4B" w:rsidRPr="00797F4B">
              <w:rPr>
                <w:sz w:val="28"/>
                <w:szCs w:val="28"/>
              </w:rPr>
              <w:tab/>
            </w:r>
            <w:r w:rsidR="00797F4B" w:rsidRPr="00797F4B">
              <w:rPr>
                <w:rStyle w:val="ae"/>
                <w:sz w:val="28"/>
                <w:szCs w:val="28"/>
              </w:rPr>
              <w:t>МИССИЯ, ЦЕЛИ И ЗАДАЧИ СОЦИАЛЬНО-ЭКОНОМИЧЕСКОГО РАЗВИТИЯ МЯСНИКОВСКОГО РАЙОНА</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_Toc135000515 \h </w:instrText>
            </w:r>
            <w:r w:rsidRPr="00797F4B">
              <w:rPr>
                <w:webHidden/>
                <w:sz w:val="28"/>
                <w:szCs w:val="28"/>
              </w:rPr>
            </w:r>
            <w:r w:rsidRPr="00797F4B">
              <w:rPr>
                <w:webHidden/>
                <w:sz w:val="28"/>
                <w:szCs w:val="28"/>
              </w:rPr>
              <w:fldChar w:fldCharType="separate"/>
            </w:r>
            <w:r w:rsidR="00256D56">
              <w:rPr>
                <w:webHidden/>
                <w:sz w:val="28"/>
                <w:szCs w:val="28"/>
              </w:rPr>
              <w:t>25</w:t>
            </w:r>
            <w:r w:rsidRPr="00797F4B">
              <w:rPr>
                <w:webHidden/>
                <w:sz w:val="28"/>
                <w:szCs w:val="28"/>
              </w:rPr>
              <w:fldChar w:fldCharType="end"/>
            </w:r>
          </w:hyperlink>
        </w:p>
        <w:p w:rsidR="00797F4B" w:rsidRPr="00797F4B" w:rsidRDefault="00A12513" w:rsidP="00B71099">
          <w:pPr>
            <w:pStyle w:val="21"/>
            <w:rPr>
              <w:noProof/>
            </w:rPr>
          </w:pPr>
          <w:hyperlink w:anchor="_Toc135000516" w:history="1">
            <w:r w:rsidR="00797F4B" w:rsidRPr="00797F4B">
              <w:rPr>
                <w:rStyle w:val="ae"/>
                <w:rFonts w:ascii="Times New Roman" w:hAnsi="Times New Roman" w:cs="Times New Roman"/>
                <w:noProof/>
                <w:sz w:val="28"/>
                <w:szCs w:val="28"/>
              </w:rPr>
              <w:t>2.1</w:t>
            </w:r>
            <w:r w:rsidR="00797F4B" w:rsidRPr="00797F4B">
              <w:rPr>
                <w:noProof/>
              </w:rPr>
              <w:tab/>
            </w:r>
            <w:r w:rsidR="00797F4B" w:rsidRPr="00797F4B">
              <w:rPr>
                <w:rStyle w:val="ae"/>
                <w:rFonts w:ascii="Times New Roman" w:hAnsi="Times New Roman" w:cs="Times New Roman"/>
                <w:noProof/>
                <w:sz w:val="28"/>
                <w:szCs w:val="28"/>
              </w:rPr>
              <w:t>Миссия</w:t>
            </w:r>
            <w:r w:rsidR="00797F4B" w:rsidRPr="00797F4B">
              <w:rPr>
                <w:noProof/>
                <w:webHidden/>
              </w:rPr>
              <w:tab/>
            </w:r>
            <w:r w:rsidRPr="00797F4B">
              <w:rPr>
                <w:noProof/>
                <w:webHidden/>
              </w:rPr>
              <w:fldChar w:fldCharType="begin"/>
            </w:r>
            <w:r w:rsidR="00797F4B" w:rsidRPr="00797F4B">
              <w:rPr>
                <w:noProof/>
                <w:webHidden/>
              </w:rPr>
              <w:instrText xml:space="preserve"> PAGEREF _Toc135000516 \h </w:instrText>
            </w:r>
            <w:r w:rsidRPr="00797F4B">
              <w:rPr>
                <w:noProof/>
                <w:webHidden/>
              </w:rPr>
            </w:r>
            <w:r w:rsidRPr="00797F4B">
              <w:rPr>
                <w:noProof/>
                <w:webHidden/>
              </w:rPr>
              <w:fldChar w:fldCharType="separate"/>
            </w:r>
            <w:r w:rsidR="00256D56">
              <w:rPr>
                <w:noProof/>
                <w:webHidden/>
              </w:rPr>
              <w:t>25</w:t>
            </w:r>
            <w:r w:rsidRPr="00797F4B">
              <w:rPr>
                <w:noProof/>
                <w:webHidden/>
              </w:rPr>
              <w:fldChar w:fldCharType="end"/>
            </w:r>
          </w:hyperlink>
        </w:p>
        <w:p w:rsidR="00797F4B" w:rsidRPr="00797F4B" w:rsidRDefault="00A12513" w:rsidP="00B71099">
          <w:pPr>
            <w:pStyle w:val="21"/>
            <w:rPr>
              <w:noProof/>
            </w:rPr>
          </w:pPr>
          <w:hyperlink w:anchor="_Toc135000517" w:history="1">
            <w:r w:rsidR="00797F4B" w:rsidRPr="00797F4B">
              <w:rPr>
                <w:rStyle w:val="ae"/>
                <w:rFonts w:ascii="Times New Roman" w:hAnsi="Times New Roman" w:cs="Times New Roman"/>
                <w:noProof/>
                <w:sz w:val="28"/>
                <w:szCs w:val="28"/>
              </w:rPr>
              <w:t>2.2 Стратегические цели социально-экономической политики</w:t>
            </w:r>
            <w:r w:rsidR="00797F4B" w:rsidRPr="00797F4B">
              <w:rPr>
                <w:noProof/>
                <w:webHidden/>
              </w:rPr>
              <w:tab/>
            </w:r>
            <w:r w:rsidRPr="00797F4B">
              <w:rPr>
                <w:noProof/>
                <w:webHidden/>
              </w:rPr>
              <w:fldChar w:fldCharType="begin"/>
            </w:r>
            <w:r w:rsidR="00797F4B" w:rsidRPr="00797F4B">
              <w:rPr>
                <w:noProof/>
                <w:webHidden/>
              </w:rPr>
              <w:instrText xml:space="preserve"> PAGEREF _Toc135000517 \h </w:instrText>
            </w:r>
            <w:r w:rsidRPr="00797F4B">
              <w:rPr>
                <w:noProof/>
                <w:webHidden/>
              </w:rPr>
            </w:r>
            <w:r w:rsidRPr="00797F4B">
              <w:rPr>
                <w:noProof/>
                <w:webHidden/>
              </w:rPr>
              <w:fldChar w:fldCharType="separate"/>
            </w:r>
            <w:r w:rsidR="00256D56">
              <w:rPr>
                <w:noProof/>
                <w:webHidden/>
              </w:rPr>
              <w:t>25</w:t>
            </w:r>
            <w:r w:rsidRPr="00797F4B">
              <w:rPr>
                <w:noProof/>
                <w:webHidden/>
              </w:rPr>
              <w:fldChar w:fldCharType="end"/>
            </w:r>
          </w:hyperlink>
        </w:p>
        <w:p w:rsidR="00797F4B" w:rsidRPr="00797F4B" w:rsidRDefault="00A12513" w:rsidP="00B71099">
          <w:pPr>
            <w:pStyle w:val="21"/>
            <w:rPr>
              <w:noProof/>
            </w:rPr>
          </w:pPr>
          <w:hyperlink w:anchor="_Toc135000518" w:history="1">
            <w:r w:rsidR="00797F4B" w:rsidRPr="00797F4B">
              <w:rPr>
                <w:rStyle w:val="ae"/>
                <w:rFonts w:ascii="Times New Roman" w:hAnsi="Times New Roman" w:cs="Times New Roman"/>
                <w:noProof/>
                <w:sz w:val="28"/>
                <w:szCs w:val="28"/>
              </w:rPr>
              <w:t>2.3</w:t>
            </w:r>
            <w:r w:rsidR="00797F4B" w:rsidRPr="00797F4B">
              <w:rPr>
                <w:noProof/>
              </w:rPr>
              <w:tab/>
            </w:r>
            <w:r w:rsidR="00797F4B" w:rsidRPr="00797F4B">
              <w:rPr>
                <w:rStyle w:val="ae"/>
                <w:rFonts w:ascii="Times New Roman" w:hAnsi="Times New Roman" w:cs="Times New Roman"/>
                <w:noProof/>
                <w:sz w:val="28"/>
                <w:szCs w:val="28"/>
              </w:rPr>
              <w:t>Система показателей достижения целей социально-экономической политики</w:t>
            </w:r>
            <w:r w:rsidR="00797F4B" w:rsidRPr="00797F4B">
              <w:rPr>
                <w:noProof/>
                <w:webHidden/>
              </w:rPr>
              <w:tab/>
            </w:r>
            <w:r w:rsidRPr="00797F4B">
              <w:rPr>
                <w:noProof/>
                <w:webHidden/>
              </w:rPr>
              <w:fldChar w:fldCharType="begin"/>
            </w:r>
            <w:r w:rsidR="00797F4B" w:rsidRPr="00797F4B">
              <w:rPr>
                <w:noProof/>
                <w:webHidden/>
              </w:rPr>
              <w:instrText xml:space="preserve"> PAGEREF _Toc135000518 \h </w:instrText>
            </w:r>
            <w:r w:rsidRPr="00797F4B">
              <w:rPr>
                <w:noProof/>
                <w:webHidden/>
              </w:rPr>
            </w:r>
            <w:r w:rsidRPr="00797F4B">
              <w:rPr>
                <w:noProof/>
                <w:webHidden/>
              </w:rPr>
              <w:fldChar w:fldCharType="separate"/>
            </w:r>
            <w:r w:rsidR="00256D56">
              <w:rPr>
                <w:noProof/>
                <w:webHidden/>
              </w:rPr>
              <w:t>27</w:t>
            </w:r>
            <w:r w:rsidRPr="00797F4B">
              <w:rPr>
                <w:noProof/>
                <w:webHidden/>
              </w:rPr>
              <w:fldChar w:fldCharType="end"/>
            </w:r>
          </w:hyperlink>
        </w:p>
        <w:p w:rsidR="00797F4B" w:rsidRPr="00797F4B" w:rsidRDefault="00A12513" w:rsidP="00797F4B">
          <w:pPr>
            <w:pStyle w:val="11"/>
            <w:spacing w:line="240" w:lineRule="auto"/>
            <w:rPr>
              <w:sz w:val="28"/>
              <w:szCs w:val="28"/>
            </w:rPr>
          </w:pPr>
          <w:hyperlink w:anchor="_Toc135000519" w:history="1">
            <w:r w:rsidR="00797F4B" w:rsidRPr="00797F4B">
              <w:rPr>
                <w:rStyle w:val="ae"/>
                <w:sz w:val="28"/>
                <w:szCs w:val="28"/>
              </w:rPr>
              <w:t>3</w:t>
            </w:r>
            <w:r w:rsidR="008723EB">
              <w:rPr>
                <w:rStyle w:val="ae"/>
                <w:sz w:val="28"/>
                <w:szCs w:val="28"/>
              </w:rPr>
              <w:t>.</w:t>
            </w:r>
            <w:r w:rsidR="00797F4B" w:rsidRPr="00797F4B">
              <w:rPr>
                <w:sz w:val="28"/>
                <w:szCs w:val="28"/>
              </w:rPr>
              <w:tab/>
            </w:r>
            <w:r w:rsidR="00797F4B" w:rsidRPr="00797F4B">
              <w:rPr>
                <w:rStyle w:val="ae"/>
                <w:sz w:val="28"/>
                <w:szCs w:val="28"/>
              </w:rPr>
              <w:t>СЦЕНАРИИ РАЗВИТИЯ МЯСНИКОВСКОГО РАЙОНА НА ПЕРИОД ДО 2030 ГОДА</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_Toc135000519 \h </w:instrText>
            </w:r>
            <w:r w:rsidRPr="00797F4B">
              <w:rPr>
                <w:webHidden/>
                <w:sz w:val="28"/>
                <w:szCs w:val="28"/>
              </w:rPr>
            </w:r>
            <w:r w:rsidRPr="00797F4B">
              <w:rPr>
                <w:webHidden/>
                <w:sz w:val="28"/>
                <w:szCs w:val="28"/>
              </w:rPr>
              <w:fldChar w:fldCharType="separate"/>
            </w:r>
            <w:r w:rsidR="00256D56">
              <w:rPr>
                <w:webHidden/>
                <w:sz w:val="28"/>
                <w:szCs w:val="28"/>
              </w:rPr>
              <w:t>28</w:t>
            </w:r>
            <w:r w:rsidRPr="00797F4B">
              <w:rPr>
                <w:webHidden/>
                <w:sz w:val="28"/>
                <w:szCs w:val="28"/>
              </w:rPr>
              <w:fldChar w:fldCharType="end"/>
            </w:r>
          </w:hyperlink>
        </w:p>
        <w:p w:rsidR="00797F4B" w:rsidRPr="00797F4B" w:rsidRDefault="00A12513" w:rsidP="00797F4B">
          <w:pPr>
            <w:pStyle w:val="11"/>
            <w:spacing w:line="240" w:lineRule="auto"/>
            <w:rPr>
              <w:sz w:val="28"/>
              <w:szCs w:val="28"/>
            </w:rPr>
          </w:pPr>
          <w:hyperlink w:anchor="_Toc135000520" w:history="1">
            <w:r w:rsidR="00797F4B" w:rsidRPr="00797F4B">
              <w:rPr>
                <w:rStyle w:val="ae"/>
                <w:sz w:val="28"/>
                <w:szCs w:val="28"/>
              </w:rPr>
              <w:t>4</w:t>
            </w:r>
            <w:r w:rsidR="008723EB">
              <w:rPr>
                <w:rStyle w:val="ae"/>
                <w:sz w:val="28"/>
                <w:szCs w:val="28"/>
              </w:rPr>
              <w:t>.</w:t>
            </w:r>
            <w:r w:rsidR="00797F4B" w:rsidRPr="00797F4B">
              <w:rPr>
                <w:sz w:val="28"/>
                <w:szCs w:val="28"/>
              </w:rPr>
              <w:tab/>
            </w:r>
            <w:r w:rsidR="00797F4B" w:rsidRPr="00797F4B">
              <w:rPr>
                <w:rStyle w:val="ae"/>
                <w:sz w:val="28"/>
                <w:szCs w:val="28"/>
              </w:rPr>
              <w:t>ОСНОВНЫЕ ПРИОРИТЕТЫ И НАПРАВЛЕНИЯ РАЗВИТИЯ МЯСНИКОВСКОГО РАЙОНА, МЕХАНИЗМ РЕАЛИЗАЦИИ СТРАТЕГИИ</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_Toc135000520 \h </w:instrText>
            </w:r>
            <w:r w:rsidRPr="00797F4B">
              <w:rPr>
                <w:webHidden/>
                <w:sz w:val="28"/>
                <w:szCs w:val="28"/>
              </w:rPr>
            </w:r>
            <w:r w:rsidRPr="00797F4B">
              <w:rPr>
                <w:webHidden/>
                <w:sz w:val="28"/>
                <w:szCs w:val="28"/>
              </w:rPr>
              <w:fldChar w:fldCharType="separate"/>
            </w:r>
            <w:r w:rsidR="00256D56">
              <w:rPr>
                <w:webHidden/>
                <w:sz w:val="28"/>
                <w:szCs w:val="28"/>
              </w:rPr>
              <w:t>31</w:t>
            </w:r>
            <w:r w:rsidRPr="00797F4B">
              <w:rPr>
                <w:webHidden/>
                <w:sz w:val="28"/>
                <w:szCs w:val="28"/>
              </w:rPr>
              <w:fldChar w:fldCharType="end"/>
            </w:r>
          </w:hyperlink>
        </w:p>
        <w:p w:rsidR="00797F4B" w:rsidRPr="00797F4B" w:rsidRDefault="00A12513" w:rsidP="00B71099">
          <w:pPr>
            <w:pStyle w:val="21"/>
            <w:rPr>
              <w:noProof/>
            </w:rPr>
          </w:pPr>
          <w:hyperlink w:anchor="_Toc135000521" w:history="1">
            <w:r w:rsidR="00797F4B" w:rsidRPr="00797F4B">
              <w:rPr>
                <w:rStyle w:val="ae"/>
                <w:rFonts w:ascii="Times New Roman" w:hAnsi="Times New Roman" w:cs="Times New Roman"/>
                <w:noProof/>
                <w:sz w:val="28"/>
                <w:szCs w:val="28"/>
              </w:rPr>
              <w:t>4.1 Социальная политика</w:t>
            </w:r>
            <w:r w:rsidR="00797F4B" w:rsidRPr="00797F4B">
              <w:rPr>
                <w:noProof/>
                <w:webHidden/>
              </w:rPr>
              <w:tab/>
            </w:r>
            <w:r w:rsidRPr="00797F4B">
              <w:rPr>
                <w:noProof/>
                <w:webHidden/>
              </w:rPr>
              <w:fldChar w:fldCharType="begin"/>
            </w:r>
            <w:r w:rsidR="00797F4B" w:rsidRPr="00797F4B">
              <w:rPr>
                <w:noProof/>
                <w:webHidden/>
              </w:rPr>
              <w:instrText xml:space="preserve"> PAGEREF _Toc135000521 \h </w:instrText>
            </w:r>
            <w:r w:rsidRPr="00797F4B">
              <w:rPr>
                <w:noProof/>
                <w:webHidden/>
              </w:rPr>
            </w:r>
            <w:r w:rsidRPr="00797F4B">
              <w:rPr>
                <w:noProof/>
                <w:webHidden/>
              </w:rPr>
              <w:fldChar w:fldCharType="separate"/>
            </w:r>
            <w:r w:rsidR="00256D56">
              <w:rPr>
                <w:noProof/>
                <w:webHidden/>
              </w:rPr>
              <w:t>31</w:t>
            </w:r>
            <w:r w:rsidRPr="00797F4B">
              <w:rPr>
                <w:noProof/>
                <w:webHidden/>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22" w:history="1">
            <w:r w:rsidR="00797F4B" w:rsidRPr="00797F4B">
              <w:rPr>
                <w:rStyle w:val="ae"/>
                <w:rFonts w:ascii="Times New Roman" w:eastAsia="Times New Roman" w:hAnsi="Times New Roman" w:cs="Times New Roman"/>
                <w:bCs/>
                <w:noProof/>
                <w:sz w:val="28"/>
                <w:szCs w:val="28"/>
                <w:lang w:eastAsia="en-US"/>
              </w:rPr>
              <w:t>4.1.1 Здравоохранение</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_Toc135000522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31</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23" w:history="1">
            <w:r w:rsidR="00797F4B" w:rsidRPr="00797F4B">
              <w:rPr>
                <w:rStyle w:val="ae"/>
                <w:rFonts w:ascii="Times New Roman" w:eastAsia="Times New Roman" w:hAnsi="Times New Roman" w:cs="Times New Roman"/>
                <w:bCs/>
                <w:noProof/>
                <w:sz w:val="28"/>
                <w:szCs w:val="28"/>
                <w:lang w:eastAsia="en-US"/>
              </w:rPr>
              <w:t>4.1.2 Образование</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_Toc135000523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46</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24" w:history="1">
            <w:r w:rsidR="00797F4B" w:rsidRPr="00797F4B">
              <w:rPr>
                <w:rStyle w:val="ae"/>
                <w:rFonts w:ascii="Times New Roman" w:eastAsia="Times New Roman" w:hAnsi="Times New Roman" w:cs="Times New Roman"/>
                <w:bCs/>
                <w:noProof/>
                <w:sz w:val="28"/>
                <w:szCs w:val="28"/>
                <w:lang w:eastAsia="en-US"/>
              </w:rPr>
              <w:t>4.1.3 Культура и казачество</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_Toc135000524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56</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25" w:history="1">
            <w:r w:rsidR="00797F4B" w:rsidRPr="00797F4B">
              <w:rPr>
                <w:rStyle w:val="ae"/>
                <w:rFonts w:ascii="Times New Roman" w:eastAsia="Times New Roman" w:hAnsi="Times New Roman" w:cs="Times New Roman"/>
                <w:bCs/>
                <w:noProof/>
                <w:sz w:val="28"/>
                <w:szCs w:val="28"/>
                <w:lang w:eastAsia="en-US"/>
              </w:rPr>
              <w:t>4.1.4 Физическая культура и спорт</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_Toc135000525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64</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left" w:pos="1320"/>
              <w:tab w:val="right" w:leader="dot" w:pos="9344"/>
            </w:tabs>
            <w:spacing w:line="240" w:lineRule="auto"/>
            <w:rPr>
              <w:rFonts w:ascii="Times New Roman" w:hAnsi="Times New Roman" w:cs="Times New Roman"/>
              <w:noProof/>
              <w:sz w:val="28"/>
              <w:szCs w:val="28"/>
            </w:rPr>
          </w:pPr>
          <w:hyperlink w:anchor="_Toc135000526" w:history="1">
            <w:r w:rsidR="00797F4B" w:rsidRPr="00797F4B">
              <w:rPr>
                <w:rStyle w:val="ae"/>
                <w:rFonts w:ascii="Times New Roman" w:eastAsia="Times New Roman" w:hAnsi="Times New Roman" w:cs="Times New Roman"/>
                <w:bCs/>
                <w:noProof/>
                <w:sz w:val="28"/>
                <w:szCs w:val="28"/>
              </w:rPr>
              <w:t>4.1.5</w:t>
            </w:r>
            <w:r w:rsidR="00797F4B" w:rsidRPr="00797F4B">
              <w:rPr>
                <w:rFonts w:ascii="Times New Roman" w:hAnsi="Times New Roman" w:cs="Times New Roman"/>
                <w:noProof/>
                <w:sz w:val="28"/>
                <w:szCs w:val="28"/>
              </w:rPr>
              <w:tab/>
            </w:r>
            <w:r w:rsidR="00797F4B" w:rsidRPr="00797F4B">
              <w:rPr>
                <w:rStyle w:val="ae"/>
                <w:rFonts w:ascii="Times New Roman" w:eastAsia="Times New Roman" w:hAnsi="Times New Roman" w:cs="Times New Roman"/>
                <w:bCs/>
                <w:noProof/>
                <w:sz w:val="28"/>
                <w:szCs w:val="28"/>
              </w:rPr>
              <w:t>Социальная защита и социальное обеспечение населения</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_Toc135000526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71</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left" w:pos="1320"/>
              <w:tab w:val="right" w:leader="dot" w:pos="9344"/>
            </w:tabs>
            <w:spacing w:line="240" w:lineRule="auto"/>
            <w:rPr>
              <w:rFonts w:ascii="Times New Roman" w:hAnsi="Times New Roman" w:cs="Times New Roman"/>
              <w:noProof/>
              <w:sz w:val="28"/>
              <w:szCs w:val="28"/>
            </w:rPr>
          </w:pPr>
          <w:hyperlink w:anchor="_Toc135000527" w:history="1">
            <w:r w:rsidR="00797F4B" w:rsidRPr="00797F4B">
              <w:rPr>
                <w:rStyle w:val="ae"/>
                <w:rFonts w:ascii="Times New Roman" w:eastAsia="Times New Roman" w:hAnsi="Times New Roman" w:cs="Times New Roman"/>
                <w:noProof/>
                <w:sz w:val="28"/>
                <w:szCs w:val="28"/>
              </w:rPr>
              <w:t>4.1.6</w:t>
            </w:r>
            <w:r w:rsidR="00797F4B" w:rsidRPr="00797F4B">
              <w:rPr>
                <w:rFonts w:ascii="Times New Roman" w:hAnsi="Times New Roman" w:cs="Times New Roman"/>
                <w:noProof/>
                <w:sz w:val="28"/>
                <w:szCs w:val="28"/>
              </w:rPr>
              <w:tab/>
            </w:r>
            <w:r w:rsidR="00797F4B" w:rsidRPr="00797F4B">
              <w:rPr>
                <w:rStyle w:val="ae"/>
                <w:rFonts w:ascii="Times New Roman" w:eastAsia="Times New Roman" w:hAnsi="Times New Roman" w:cs="Times New Roman"/>
                <w:noProof/>
                <w:sz w:val="28"/>
                <w:szCs w:val="28"/>
              </w:rPr>
              <w:t>Жилищно-коммунальные услуги</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_Toc135000527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82</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28" w:history="1">
            <w:r w:rsidR="00797F4B" w:rsidRPr="00797F4B">
              <w:rPr>
                <w:rStyle w:val="ae"/>
                <w:rFonts w:ascii="Times New Roman" w:eastAsia="Times New Roman" w:hAnsi="Times New Roman" w:cs="Times New Roman"/>
                <w:bCs/>
                <w:noProof/>
                <w:sz w:val="28"/>
                <w:szCs w:val="28"/>
                <w:lang w:eastAsia="en-US"/>
              </w:rPr>
              <w:t>4.1.7 Труд и занятость населения</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_Toc135000528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89</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29" w:history="1">
            <w:r w:rsidR="00797F4B" w:rsidRPr="00797F4B">
              <w:rPr>
                <w:rStyle w:val="ae"/>
                <w:rFonts w:ascii="Times New Roman" w:eastAsia="Times New Roman" w:hAnsi="Times New Roman" w:cs="Times New Roman"/>
                <w:bCs/>
                <w:noProof/>
                <w:sz w:val="28"/>
                <w:szCs w:val="28"/>
                <w:lang w:eastAsia="en-US"/>
              </w:rPr>
              <w:t>4.1.8 Демография</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_Toc135000529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98</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0" w:history="1">
            <w:r w:rsidR="00797F4B" w:rsidRPr="00797F4B">
              <w:rPr>
                <w:rStyle w:val="ae"/>
                <w:rFonts w:ascii="Times New Roman" w:eastAsia="Times New Roman" w:hAnsi="Times New Roman" w:cs="Times New Roman"/>
                <w:bCs/>
                <w:noProof/>
                <w:sz w:val="28"/>
                <w:szCs w:val="28"/>
                <w:lang w:eastAsia="en-US"/>
              </w:rPr>
              <w:t>4.1.9 Молодежь</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_Toc135000530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104</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1" w:history="1">
            <w:r w:rsidR="00797F4B" w:rsidRPr="00797F4B">
              <w:rPr>
                <w:rStyle w:val="ae"/>
                <w:rFonts w:ascii="Times New Roman" w:eastAsia="Times New Roman" w:hAnsi="Times New Roman" w:cs="Times New Roman"/>
                <w:bCs/>
                <w:noProof/>
                <w:sz w:val="28"/>
                <w:szCs w:val="28"/>
                <w:lang w:eastAsia="en-US"/>
              </w:rPr>
              <w:t>4.1.10 Безопасность общества</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_Toc135000531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109</w:t>
            </w:r>
            <w:r w:rsidRPr="00797F4B">
              <w:rPr>
                <w:rFonts w:ascii="Times New Roman" w:hAnsi="Times New Roman" w:cs="Times New Roman"/>
                <w:noProof/>
                <w:webHidden/>
                <w:sz w:val="28"/>
                <w:szCs w:val="28"/>
              </w:rPr>
              <w:fldChar w:fldCharType="end"/>
            </w:r>
          </w:hyperlink>
        </w:p>
        <w:p w:rsidR="00797F4B" w:rsidRPr="00797F4B" w:rsidRDefault="00A12513" w:rsidP="00B71099">
          <w:pPr>
            <w:pStyle w:val="21"/>
            <w:rPr>
              <w:noProof/>
            </w:rPr>
          </w:pPr>
          <w:hyperlink w:anchor="_Toc135000532" w:history="1">
            <w:r w:rsidR="00797F4B" w:rsidRPr="00797F4B">
              <w:rPr>
                <w:rStyle w:val="ae"/>
                <w:rFonts w:ascii="Times New Roman" w:eastAsia="Times New Roman" w:hAnsi="Times New Roman" w:cs="Times New Roman"/>
                <w:noProof/>
                <w:sz w:val="28"/>
                <w:szCs w:val="28"/>
              </w:rPr>
              <w:t>4.2</w:t>
            </w:r>
            <w:r w:rsidR="00797F4B" w:rsidRPr="00797F4B">
              <w:rPr>
                <w:noProof/>
              </w:rPr>
              <w:tab/>
            </w:r>
            <w:r w:rsidR="00797F4B" w:rsidRPr="00797F4B">
              <w:rPr>
                <w:rStyle w:val="ae"/>
                <w:rFonts w:ascii="Times New Roman" w:eastAsia="Times New Roman" w:hAnsi="Times New Roman" w:cs="Times New Roman"/>
                <w:noProof/>
                <w:sz w:val="28"/>
                <w:szCs w:val="28"/>
              </w:rPr>
              <w:t>Экономическая политика</w:t>
            </w:r>
            <w:r w:rsidR="00797F4B" w:rsidRPr="00797F4B">
              <w:rPr>
                <w:noProof/>
                <w:webHidden/>
              </w:rPr>
              <w:tab/>
            </w:r>
            <w:r w:rsidRPr="00797F4B">
              <w:rPr>
                <w:noProof/>
                <w:webHidden/>
              </w:rPr>
              <w:fldChar w:fldCharType="begin"/>
            </w:r>
            <w:r w:rsidR="00797F4B" w:rsidRPr="00797F4B">
              <w:rPr>
                <w:noProof/>
                <w:webHidden/>
              </w:rPr>
              <w:instrText xml:space="preserve"> PAGEREF _Toc135000532 \h </w:instrText>
            </w:r>
            <w:r w:rsidRPr="00797F4B">
              <w:rPr>
                <w:noProof/>
                <w:webHidden/>
              </w:rPr>
            </w:r>
            <w:r w:rsidRPr="00797F4B">
              <w:rPr>
                <w:noProof/>
                <w:webHidden/>
              </w:rPr>
              <w:fldChar w:fldCharType="separate"/>
            </w:r>
            <w:r w:rsidR="00256D56">
              <w:rPr>
                <w:noProof/>
                <w:webHidden/>
              </w:rPr>
              <w:t>117</w:t>
            </w:r>
            <w:r w:rsidRPr="00797F4B">
              <w:rPr>
                <w:noProof/>
                <w:webHidden/>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3" w:history="1">
            <w:r w:rsidR="00797F4B" w:rsidRPr="00797F4B">
              <w:rPr>
                <w:rStyle w:val="ae"/>
                <w:rFonts w:ascii="Times New Roman" w:eastAsia="Times New Roman" w:hAnsi="Times New Roman" w:cs="Times New Roman"/>
                <w:noProof/>
                <w:sz w:val="28"/>
                <w:szCs w:val="28"/>
              </w:rPr>
              <w:t>4.2.1 Агропромышленный комплекс</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_Toc135000533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117</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4" w:history="1">
            <w:r w:rsidR="00797F4B" w:rsidRPr="00797F4B">
              <w:rPr>
                <w:rStyle w:val="ae"/>
                <w:rFonts w:ascii="Times New Roman" w:eastAsia="Times New Roman" w:hAnsi="Times New Roman" w:cs="Times New Roman"/>
                <w:noProof/>
                <w:sz w:val="28"/>
                <w:szCs w:val="28"/>
              </w:rPr>
              <w:t>4.2.2 Промышленное производство</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_Toc135000534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130</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5" w:history="1">
            <w:r w:rsidR="00797F4B" w:rsidRPr="00797F4B">
              <w:rPr>
                <w:rStyle w:val="ae"/>
                <w:rFonts w:ascii="Times New Roman" w:eastAsia="Times New Roman" w:hAnsi="Times New Roman" w:cs="Times New Roman"/>
                <w:noProof/>
                <w:sz w:val="28"/>
                <w:szCs w:val="28"/>
              </w:rPr>
              <w:t>4.2.3 Строительный комплекс</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_Toc135000535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141</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6" w:history="1">
            <w:r w:rsidR="00797F4B" w:rsidRPr="00797F4B">
              <w:rPr>
                <w:rStyle w:val="ae"/>
                <w:rFonts w:ascii="Times New Roman" w:eastAsia="Times New Roman" w:hAnsi="Times New Roman" w:cs="Times New Roman"/>
                <w:noProof/>
                <w:sz w:val="28"/>
                <w:szCs w:val="28"/>
              </w:rPr>
              <w:t>4.2.4 Малый и средний бизнес</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_Toc135000536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149</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7" w:history="1">
            <w:r w:rsidR="00797F4B" w:rsidRPr="00797F4B">
              <w:rPr>
                <w:rStyle w:val="ae"/>
                <w:rFonts w:ascii="Times New Roman" w:eastAsia="Times New Roman" w:hAnsi="Times New Roman" w:cs="Times New Roman"/>
                <w:noProof/>
                <w:sz w:val="28"/>
                <w:szCs w:val="28"/>
              </w:rPr>
              <w:t>4.2.5 Потребительский рынок и сфера услуг</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_Toc135000537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159</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8" w:history="1">
            <w:r w:rsidR="00797F4B" w:rsidRPr="00797F4B">
              <w:rPr>
                <w:rStyle w:val="ae"/>
                <w:rFonts w:ascii="Times New Roman" w:eastAsia="Times New Roman" w:hAnsi="Times New Roman" w:cs="Times New Roman"/>
                <w:noProof/>
                <w:sz w:val="28"/>
                <w:szCs w:val="28"/>
              </w:rPr>
              <w:t>4.2.6 Инвестиции и инновации</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_Toc135000538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168</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39" w:history="1">
            <w:r w:rsidR="00797F4B" w:rsidRPr="00797F4B">
              <w:rPr>
                <w:rStyle w:val="ae"/>
                <w:rFonts w:ascii="Times New Roman" w:eastAsia="Times New Roman" w:hAnsi="Times New Roman" w:cs="Times New Roman"/>
                <w:noProof/>
                <w:sz w:val="28"/>
                <w:szCs w:val="28"/>
              </w:rPr>
              <w:t>4.2.7 Туризм</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_Toc135000539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181</w:t>
            </w:r>
            <w:r w:rsidRPr="00797F4B">
              <w:rPr>
                <w:rFonts w:ascii="Times New Roman" w:hAnsi="Times New Roman" w:cs="Times New Roman"/>
                <w:noProof/>
                <w:webHidden/>
                <w:sz w:val="28"/>
                <w:szCs w:val="28"/>
              </w:rPr>
              <w:fldChar w:fldCharType="end"/>
            </w:r>
          </w:hyperlink>
        </w:p>
        <w:p w:rsidR="00797F4B" w:rsidRPr="00797F4B" w:rsidRDefault="00A12513" w:rsidP="00B71099">
          <w:pPr>
            <w:pStyle w:val="21"/>
            <w:rPr>
              <w:noProof/>
            </w:rPr>
          </w:pPr>
          <w:hyperlink w:anchor="_Toc135000540" w:history="1">
            <w:r w:rsidR="00797F4B" w:rsidRPr="00797F4B">
              <w:rPr>
                <w:rStyle w:val="ae"/>
                <w:rFonts w:ascii="Times New Roman" w:hAnsi="Times New Roman" w:cs="Times New Roman"/>
                <w:noProof/>
                <w:sz w:val="28"/>
                <w:szCs w:val="28"/>
              </w:rPr>
              <w:t>4.3 Пространственная политика</w:t>
            </w:r>
            <w:r w:rsidR="00797F4B" w:rsidRPr="00797F4B">
              <w:rPr>
                <w:noProof/>
                <w:webHidden/>
              </w:rPr>
              <w:tab/>
            </w:r>
            <w:r w:rsidRPr="00797F4B">
              <w:rPr>
                <w:noProof/>
                <w:webHidden/>
              </w:rPr>
              <w:fldChar w:fldCharType="begin"/>
            </w:r>
            <w:r w:rsidR="00797F4B" w:rsidRPr="00797F4B">
              <w:rPr>
                <w:noProof/>
                <w:webHidden/>
              </w:rPr>
              <w:instrText xml:space="preserve"> PAGEREF _Toc135000540 \h </w:instrText>
            </w:r>
            <w:r w:rsidRPr="00797F4B">
              <w:rPr>
                <w:noProof/>
                <w:webHidden/>
              </w:rPr>
            </w:r>
            <w:r w:rsidRPr="00797F4B">
              <w:rPr>
                <w:noProof/>
                <w:webHidden/>
              </w:rPr>
              <w:fldChar w:fldCharType="separate"/>
            </w:r>
            <w:r w:rsidR="00256D56">
              <w:rPr>
                <w:noProof/>
                <w:webHidden/>
              </w:rPr>
              <w:t>188</w:t>
            </w:r>
            <w:r w:rsidRPr="00797F4B">
              <w:rPr>
                <w:noProof/>
                <w:webHidden/>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1" w:history="1">
            <w:r w:rsidR="00797F4B" w:rsidRPr="00797F4B">
              <w:rPr>
                <w:rStyle w:val="ae"/>
                <w:rFonts w:ascii="Times New Roman" w:eastAsia="Times New Roman" w:hAnsi="Times New Roman" w:cs="Times New Roman"/>
                <w:noProof/>
                <w:sz w:val="28"/>
                <w:szCs w:val="28"/>
              </w:rPr>
              <w:t>4.3.1. Транспорт</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_Toc135000541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188</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2" w:history="1">
            <w:r w:rsidR="00797F4B" w:rsidRPr="00797F4B">
              <w:rPr>
                <w:rStyle w:val="ae"/>
                <w:rFonts w:ascii="Times New Roman" w:eastAsia="Times New Roman" w:hAnsi="Times New Roman" w:cs="Times New Roman"/>
                <w:noProof/>
                <w:sz w:val="28"/>
                <w:szCs w:val="28"/>
              </w:rPr>
              <w:t>4.3.2. Инженерно-энергетическая инфраструктура</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_Toc135000542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198</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3" w:history="1">
            <w:r w:rsidR="00797F4B" w:rsidRPr="00797F4B">
              <w:rPr>
                <w:rStyle w:val="ae"/>
                <w:rFonts w:ascii="Times New Roman" w:eastAsia="Times New Roman" w:hAnsi="Times New Roman" w:cs="Times New Roman"/>
                <w:noProof/>
                <w:sz w:val="28"/>
                <w:szCs w:val="28"/>
              </w:rPr>
              <w:t>4.3.3 Информационно-коммуникационные технологии и инфраструктура</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_Toc135000543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205</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4" w:history="1">
            <w:r w:rsidR="00797F4B" w:rsidRPr="00797F4B">
              <w:rPr>
                <w:rStyle w:val="ae"/>
                <w:rFonts w:ascii="Times New Roman" w:eastAsia="Times New Roman" w:hAnsi="Times New Roman" w:cs="Times New Roman"/>
                <w:noProof/>
                <w:sz w:val="28"/>
                <w:szCs w:val="28"/>
              </w:rPr>
              <w:t>4.3.4 Комфортная среда</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_Toc135000544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214</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5" w:history="1">
            <w:r w:rsidR="00797F4B" w:rsidRPr="00797F4B">
              <w:rPr>
                <w:rStyle w:val="ae"/>
                <w:rFonts w:ascii="Times New Roman" w:hAnsi="Times New Roman" w:cs="Times New Roman"/>
                <w:noProof/>
                <w:sz w:val="28"/>
                <w:szCs w:val="28"/>
              </w:rPr>
              <w:t>4.3.5 Природные ресурсы и экология</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_Toc135000545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219</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6" w:history="1">
            <w:r w:rsidR="00797F4B" w:rsidRPr="00797F4B">
              <w:rPr>
                <w:rStyle w:val="ae"/>
                <w:rFonts w:ascii="Times New Roman" w:eastAsia="Times New Roman" w:hAnsi="Times New Roman" w:cs="Times New Roman"/>
                <w:noProof/>
                <w:sz w:val="28"/>
                <w:szCs w:val="28"/>
              </w:rPr>
              <w:t>4.3.6 Пространственное развитие</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_Toc135000546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226</w:t>
            </w:r>
            <w:r w:rsidRPr="00797F4B">
              <w:rPr>
                <w:rFonts w:ascii="Times New Roman" w:hAnsi="Times New Roman" w:cs="Times New Roman"/>
                <w:noProof/>
                <w:webHidden/>
                <w:sz w:val="28"/>
                <w:szCs w:val="28"/>
              </w:rPr>
              <w:fldChar w:fldCharType="end"/>
            </w:r>
          </w:hyperlink>
        </w:p>
        <w:p w:rsidR="00797F4B" w:rsidRPr="00797F4B" w:rsidRDefault="00A12513" w:rsidP="00B71099">
          <w:pPr>
            <w:pStyle w:val="21"/>
            <w:rPr>
              <w:noProof/>
            </w:rPr>
          </w:pPr>
          <w:hyperlink w:anchor="_Toc135000547" w:history="1">
            <w:r w:rsidR="00797F4B" w:rsidRPr="00797F4B">
              <w:rPr>
                <w:rStyle w:val="ae"/>
                <w:rFonts w:ascii="Times New Roman" w:eastAsia="Times New Roman" w:hAnsi="Times New Roman" w:cs="Times New Roman"/>
                <w:noProof/>
                <w:sz w:val="28"/>
                <w:szCs w:val="28"/>
              </w:rPr>
              <w:t>4.4 Политика в сфере местного самоуправления и муниципального управления</w:t>
            </w:r>
            <w:r w:rsidR="00797F4B" w:rsidRPr="00797F4B">
              <w:rPr>
                <w:noProof/>
                <w:webHidden/>
              </w:rPr>
              <w:tab/>
            </w:r>
            <w:r w:rsidRPr="00797F4B">
              <w:rPr>
                <w:noProof/>
                <w:webHidden/>
              </w:rPr>
              <w:fldChar w:fldCharType="begin"/>
            </w:r>
            <w:r w:rsidR="00797F4B" w:rsidRPr="00797F4B">
              <w:rPr>
                <w:noProof/>
                <w:webHidden/>
              </w:rPr>
              <w:instrText xml:space="preserve"> PAGEREF _Toc135000547 \h </w:instrText>
            </w:r>
            <w:r w:rsidRPr="00797F4B">
              <w:rPr>
                <w:noProof/>
                <w:webHidden/>
              </w:rPr>
            </w:r>
            <w:r w:rsidRPr="00797F4B">
              <w:rPr>
                <w:noProof/>
                <w:webHidden/>
              </w:rPr>
              <w:fldChar w:fldCharType="separate"/>
            </w:r>
            <w:r w:rsidR="00256D56">
              <w:rPr>
                <w:noProof/>
                <w:webHidden/>
              </w:rPr>
              <w:t>231</w:t>
            </w:r>
            <w:r w:rsidRPr="00797F4B">
              <w:rPr>
                <w:noProof/>
                <w:webHidden/>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8" w:history="1">
            <w:r w:rsidR="00797F4B" w:rsidRPr="00797F4B">
              <w:rPr>
                <w:rStyle w:val="ae"/>
                <w:rFonts w:ascii="Times New Roman" w:eastAsia="Times New Roman" w:hAnsi="Times New Roman" w:cs="Times New Roman"/>
                <w:noProof/>
                <w:sz w:val="28"/>
                <w:szCs w:val="28"/>
              </w:rPr>
              <w:t>4.4.1 Развитие местного самоуправления</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_Toc135000548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231</w:t>
            </w:r>
            <w:r w:rsidRPr="00797F4B">
              <w:rPr>
                <w:rFonts w:ascii="Times New Roman" w:hAnsi="Times New Roman" w:cs="Times New Roman"/>
                <w:noProof/>
                <w:webHidden/>
                <w:sz w:val="28"/>
                <w:szCs w:val="28"/>
              </w:rPr>
              <w:fldChar w:fldCharType="end"/>
            </w:r>
          </w:hyperlink>
        </w:p>
        <w:p w:rsidR="00797F4B" w:rsidRPr="00797F4B" w:rsidRDefault="00A12513" w:rsidP="00797F4B">
          <w:pPr>
            <w:pStyle w:val="31"/>
            <w:tabs>
              <w:tab w:val="right" w:leader="dot" w:pos="9344"/>
            </w:tabs>
            <w:spacing w:line="240" w:lineRule="auto"/>
            <w:rPr>
              <w:rFonts w:ascii="Times New Roman" w:hAnsi="Times New Roman" w:cs="Times New Roman"/>
              <w:noProof/>
              <w:sz w:val="28"/>
              <w:szCs w:val="28"/>
            </w:rPr>
          </w:pPr>
          <w:hyperlink w:anchor="_Toc135000549" w:history="1">
            <w:r w:rsidR="00797F4B" w:rsidRPr="00797F4B">
              <w:rPr>
                <w:rStyle w:val="ae"/>
                <w:rFonts w:ascii="Times New Roman" w:eastAsia="Times New Roman" w:hAnsi="Times New Roman" w:cs="Times New Roman"/>
                <w:noProof/>
                <w:sz w:val="28"/>
                <w:szCs w:val="28"/>
              </w:rPr>
              <w:t>4.4.2 Муниципальное управление и кадровая политика</w:t>
            </w:r>
            <w:r w:rsidR="00797F4B" w:rsidRPr="00797F4B">
              <w:rPr>
                <w:rFonts w:ascii="Times New Roman" w:hAnsi="Times New Roman" w:cs="Times New Roman"/>
                <w:noProof/>
                <w:webHidden/>
                <w:sz w:val="28"/>
                <w:szCs w:val="28"/>
              </w:rPr>
              <w:tab/>
            </w:r>
            <w:r w:rsidRPr="00797F4B">
              <w:rPr>
                <w:rFonts w:ascii="Times New Roman" w:hAnsi="Times New Roman" w:cs="Times New Roman"/>
                <w:noProof/>
                <w:webHidden/>
                <w:sz w:val="28"/>
                <w:szCs w:val="28"/>
              </w:rPr>
              <w:fldChar w:fldCharType="begin"/>
            </w:r>
            <w:r w:rsidR="00797F4B" w:rsidRPr="00797F4B">
              <w:rPr>
                <w:rFonts w:ascii="Times New Roman" w:hAnsi="Times New Roman" w:cs="Times New Roman"/>
                <w:noProof/>
                <w:webHidden/>
                <w:sz w:val="28"/>
                <w:szCs w:val="28"/>
              </w:rPr>
              <w:instrText xml:space="preserve"> PAGEREF _Toc135000549 \h </w:instrText>
            </w:r>
            <w:r w:rsidRPr="00797F4B">
              <w:rPr>
                <w:rFonts w:ascii="Times New Roman" w:hAnsi="Times New Roman" w:cs="Times New Roman"/>
                <w:noProof/>
                <w:webHidden/>
                <w:sz w:val="28"/>
                <w:szCs w:val="28"/>
              </w:rPr>
            </w:r>
            <w:r w:rsidRPr="00797F4B">
              <w:rPr>
                <w:rFonts w:ascii="Times New Roman" w:hAnsi="Times New Roman" w:cs="Times New Roman"/>
                <w:noProof/>
                <w:webHidden/>
                <w:sz w:val="28"/>
                <w:szCs w:val="28"/>
              </w:rPr>
              <w:fldChar w:fldCharType="separate"/>
            </w:r>
            <w:r w:rsidR="00256D56">
              <w:rPr>
                <w:rFonts w:ascii="Times New Roman" w:hAnsi="Times New Roman" w:cs="Times New Roman"/>
                <w:noProof/>
                <w:webHidden/>
                <w:sz w:val="28"/>
                <w:szCs w:val="28"/>
              </w:rPr>
              <w:t>235</w:t>
            </w:r>
            <w:r w:rsidRPr="00797F4B">
              <w:rPr>
                <w:rFonts w:ascii="Times New Roman" w:hAnsi="Times New Roman" w:cs="Times New Roman"/>
                <w:noProof/>
                <w:webHidden/>
                <w:sz w:val="28"/>
                <w:szCs w:val="28"/>
              </w:rPr>
              <w:fldChar w:fldCharType="end"/>
            </w:r>
          </w:hyperlink>
        </w:p>
        <w:p w:rsidR="00797F4B" w:rsidRPr="00797F4B" w:rsidRDefault="00A12513" w:rsidP="00B71099">
          <w:pPr>
            <w:pStyle w:val="21"/>
            <w:rPr>
              <w:noProof/>
            </w:rPr>
          </w:pPr>
          <w:hyperlink w:anchor="_Toc135000550" w:history="1">
            <w:r w:rsidR="00797F4B" w:rsidRPr="00797F4B">
              <w:rPr>
                <w:rStyle w:val="ae"/>
                <w:rFonts w:ascii="Times New Roman" w:eastAsia="Times New Roman" w:hAnsi="Times New Roman" w:cs="Times New Roman"/>
                <w:noProof/>
                <w:sz w:val="28"/>
                <w:szCs w:val="28"/>
              </w:rPr>
              <w:t>4.5 Финансовая и бюджетная политика</w:t>
            </w:r>
            <w:r w:rsidR="00797F4B" w:rsidRPr="00797F4B">
              <w:rPr>
                <w:noProof/>
                <w:webHidden/>
              </w:rPr>
              <w:tab/>
            </w:r>
            <w:r w:rsidRPr="00797F4B">
              <w:rPr>
                <w:noProof/>
                <w:webHidden/>
              </w:rPr>
              <w:fldChar w:fldCharType="begin"/>
            </w:r>
            <w:r w:rsidR="00797F4B" w:rsidRPr="00797F4B">
              <w:rPr>
                <w:noProof/>
                <w:webHidden/>
              </w:rPr>
              <w:instrText xml:space="preserve"> PAGEREF _Toc135000550 \h </w:instrText>
            </w:r>
            <w:r w:rsidRPr="00797F4B">
              <w:rPr>
                <w:noProof/>
                <w:webHidden/>
              </w:rPr>
            </w:r>
            <w:r w:rsidRPr="00797F4B">
              <w:rPr>
                <w:noProof/>
                <w:webHidden/>
              </w:rPr>
              <w:fldChar w:fldCharType="separate"/>
            </w:r>
            <w:r w:rsidR="00256D56">
              <w:rPr>
                <w:noProof/>
                <w:webHidden/>
              </w:rPr>
              <w:t>240</w:t>
            </w:r>
            <w:r w:rsidRPr="00797F4B">
              <w:rPr>
                <w:noProof/>
                <w:webHidden/>
              </w:rPr>
              <w:fldChar w:fldCharType="end"/>
            </w:r>
          </w:hyperlink>
        </w:p>
        <w:p w:rsidR="00797F4B" w:rsidRPr="00797F4B" w:rsidRDefault="00A12513" w:rsidP="00797F4B">
          <w:pPr>
            <w:pStyle w:val="11"/>
            <w:spacing w:line="240" w:lineRule="auto"/>
            <w:rPr>
              <w:sz w:val="28"/>
              <w:szCs w:val="28"/>
            </w:rPr>
          </w:pPr>
          <w:hyperlink w:anchor="_Toc135000551" w:history="1">
            <w:r w:rsidR="00797F4B" w:rsidRPr="00797F4B">
              <w:rPr>
                <w:rStyle w:val="ae"/>
                <w:sz w:val="28"/>
                <w:szCs w:val="28"/>
              </w:rPr>
              <w:t>5. СИСТЕМА УПРАВЛЕНИЯ РЕАЛИЗАЦИЕЙ СТРАТЕГИИ</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_Toc135000551 \h </w:instrText>
            </w:r>
            <w:r w:rsidRPr="00797F4B">
              <w:rPr>
                <w:webHidden/>
                <w:sz w:val="28"/>
                <w:szCs w:val="28"/>
              </w:rPr>
            </w:r>
            <w:r w:rsidRPr="00797F4B">
              <w:rPr>
                <w:webHidden/>
                <w:sz w:val="28"/>
                <w:szCs w:val="28"/>
              </w:rPr>
              <w:fldChar w:fldCharType="separate"/>
            </w:r>
            <w:r w:rsidR="00256D56">
              <w:rPr>
                <w:webHidden/>
                <w:sz w:val="28"/>
                <w:szCs w:val="28"/>
              </w:rPr>
              <w:t>248</w:t>
            </w:r>
            <w:r w:rsidRPr="00797F4B">
              <w:rPr>
                <w:webHidden/>
                <w:sz w:val="28"/>
                <w:szCs w:val="28"/>
              </w:rPr>
              <w:fldChar w:fldCharType="end"/>
            </w:r>
          </w:hyperlink>
        </w:p>
        <w:p w:rsidR="00797F4B" w:rsidRPr="00797F4B" w:rsidRDefault="00A12513" w:rsidP="00797F4B">
          <w:pPr>
            <w:pStyle w:val="11"/>
            <w:spacing w:line="240" w:lineRule="auto"/>
            <w:rPr>
              <w:sz w:val="28"/>
              <w:szCs w:val="28"/>
            </w:rPr>
          </w:pPr>
          <w:hyperlink w:anchor="_Toc135000552" w:history="1">
            <w:r w:rsidR="00797F4B" w:rsidRPr="00797F4B">
              <w:rPr>
                <w:rStyle w:val="ae"/>
                <w:sz w:val="28"/>
                <w:szCs w:val="28"/>
              </w:rPr>
              <w:t>ПРИЛОЖЕНИЕ А - ПЕРЕЧЕНЬ МУНИЦИПАЛЬНЫХ ПРОГРАММ, НЕОБХОДИМЫХ ДЛЯ РЕАЛИЗАЦИИ СТРАТЕГИИ</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_Toc135000552 \h </w:instrText>
            </w:r>
            <w:r w:rsidRPr="00797F4B">
              <w:rPr>
                <w:webHidden/>
                <w:sz w:val="28"/>
                <w:szCs w:val="28"/>
              </w:rPr>
            </w:r>
            <w:r w:rsidRPr="00797F4B">
              <w:rPr>
                <w:webHidden/>
                <w:sz w:val="28"/>
                <w:szCs w:val="28"/>
              </w:rPr>
              <w:fldChar w:fldCharType="separate"/>
            </w:r>
            <w:r w:rsidR="00256D56">
              <w:rPr>
                <w:webHidden/>
                <w:sz w:val="28"/>
                <w:szCs w:val="28"/>
              </w:rPr>
              <w:t>250</w:t>
            </w:r>
            <w:r w:rsidRPr="00797F4B">
              <w:rPr>
                <w:webHidden/>
                <w:sz w:val="28"/>
                <w:szCs w:val="28"/>
              </w:rPr>
              <w:fldChar w:fldCharType="end"/>
            </w:r>
          </w:hyperlink>
        </w:p>
        <w:p w:rsidR="00797F4B" w:rsidRPr="00797F4B" w:rsidRDefault="00A12513" w:rsidP="00797F4B">
          <w:pPr>
            <w:pStyle w:val="11"/>
            <w:spacing w:line="240" w:lineRule="auto"/>
            <w:rPr>
              <w:sz w:val="28"/>
              <w:szCs w:val="28"/>
            </w:rPr>
          </w:pPr>
          <w:hyperlink w:anchor="_Toc135000553" w:history="1">
            <w:r w:rsidR="00797F4B" w:rsidRPr="00797F4B">
              <w:rPr>
                <w:rStyle w:val="ae"/>
                <w:sz w:val="28"/>
                <w:szCs w:val="28"/>
              </w:rPr>
              <w:t xml:space="preserve">ПРИЛОЖЕНИЕ Б – </w:t>
            </w:r>
            <w:r w:rsidR="00797F4B" w:rsidRPr="00797F4B">
              <w:rPr>
                <w:rStyle w:val="ae"/>
                <w:sz w:val="28"/>
                <w:szCs w:val="28"/>
                <w:lang w:val="en-US"/>
              </w:rPr>
              <w:t>SWOT</w:t>
            </w:r>
            <w:r w:rsidR="00797F4B" w:rsidRPr="00797F4B">
              <w:rPr>
                <w:rStyle w:val="ae"/>
                <w:sz w:val="28"/>
                <w:szCs w:val="28"/>
              </w:rPr>
              <w:t xml:space="preserve"> – АНАЛИЗ</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_Toc135000553 \h </w:instrText>
            </w:r>
            <w:r w:rsidRPr="00797F4B">
              <w:rPr>
                <w:webHidden/>
                <w:sz w:val="28"/>
                <w:szCs w:val="28"/>
              </w:rPr>
            </w:r>
            <w:r w:rsidRPr="00797F4B">
              <w:rPr>
                <w:webHidden/>
                <w:sz w:val="28"/>
                <w:szCs w:val="28"/>
              </w:rPr>
              <w:fldChar w:fldCharType="separate"/>
            </w:r>
            <w:r w:rsidR="00256D56">
              <w:rPr>
                <w:webHidden/>
                <w:sz w:val="28"/>
                <w:szCs w:val="28"/>
              </w:rPr>
              <w:t>251</w:t>
            </w:r>
            <w:r w:rsidRPr="00797F4B">
              <w:rPr>
                <w:webHidden/>
                <w:sz w:val="28"/>
                <w:szCs w:val="28"/>
              </w:rPr>
              <w:fldChar w:fldCharType="end"/>
            </w:r>
          </w:hyperlink>
        </w:p>
        <w:p w:rsidR="00797F4B" w:rsidRDefault="00A12513" w:rsidP="00797F4B">
          <w:pPr>
            <w:pStyle w:val="11"/>
            <w:spacing w:line="240" w:lineRule="auto"/>
            <w:rPr>
              <w:rFonts w:asciiTheme="minorHAnsi" w:hAnsiTheme="minorHAnsi" w:cstheme="minorBidi"/>
              <w:sz w:val="22"/>
              <w:szCs w:val="22"/>
            </w:rPr>
          </w:pPr>
          <w:hyperlink w:anchor="_Toc135000554" w:history="1">
            <w:r w:rsidR="00797F4B" w:rsidRPr="00797F4B">
              <w:rPr>
                <w:rStyle w:val="ae"/>
                <w:sz w:val="28"/>
                <w:szCs w:val="28"/>
              </w:rPr>
              <w:t>ПРИЛОЖЕНИЕ В - ПЕРЕЧЕНЬ СТРАТЕГИЧЕСКИХ ПРОЕКТНЫХ ИНИЦИАТИВ (СПИН)</w:t>
            </w:r>
            <w:r w:rsidR="00797F4B" w:rsidRPr="00797F4B">
              <w:rPr>
                <w:webHidden/>
                <w:sz w:val="28"/>
                <w:szCs w:val="28"/>
              </w:rPr>
              <w:tab/>
            </w:r>
            <w:r w:rsidRPr="00797F4B">
              <w:rPr>
                <w:webHidden/>
                <w:sz w:val="28"/>
                <w:szCs w:val="28"/>
              </w:rPr>
              <w:fldChar w:fldCharType="begin"/>
            </w:r>
            <w:r w:rsidR="00797F4B" w:rsidRPr="00797F4B">
              <w:rPr>
                <w:webHidden/>
                <w:sz w:val="28"/>
                <w:szCs w:val="28"/>
              </w:rPr>
              <w:instrText xml:space="preserve"> PAGEREF _Toc135000554 \h </w:instrText>
            </w:r>
            <w:r w:rsidRPr="00797F4B">
              <w:rPr>
                <w:webHidden/>
                <w:sz w:val="28"/>
                <w:szCs w:val="28"/>
              </w:rPr>
            </w:r>
            <w:r w:rsidRPr="00797F4B">
              <w:rPr>
                <w:webHidden/>
                <w:sz w:val="28"/>
                <w:szCs w:val="28"/>
              </w:rPr>
              <w:fldChar w:fldCharType="separate"/>
            </w:r>
            <w:r w:rsidR="00256D56">
              <w:rPr>
                <w:webHidden/>
                <w:sz w:val="28"/>
                <w:szCs w:val="28"/>
              </w:rPr>
              <w:t>253</w:t>
            </w:r>
            <w:r w:rsidRPr="00797F4B">
              <w:rPr>
                <w:webHidden/>
                <w:sz w:val="28"/>
                <w:szCs w:val="28"/>
              </w:rPr>
              <w:fldChar w:fldCharType="end"/>
            </w:r>
          </w:hyperlink>
        </w:p>
        <w:p w:rsidR="000720F4" w:rsidRPr="00D04BB3" w:rsidRDefault="00A12513" w:rsidP="00893115">
          <w:pPr>
            <w:spacing w:after="0" w:line="240" w:lineRule="auto"/>
            <w:rPr>
              <w:rFonts w:ascii="Times New Roman" w:hAnsi="Times New Roman" w:cs="Times New Roman"/>
              <w:color w:val="FF0000"/>
              <w:sz w:val="28"/>
              <w:szCs w:val="28"/>
            </w:rPr>
          </w:pPr>
          <w:r w:rsidRPr="00893115">
            <w:rPr>
              <w:rFonts w:ascii="Times New Roman" w:hAnsi="Times New Roman" w:cs="Times New Roman"/>
              <w:bCs/>
              <w:sz w:val="28"/>
              <w:szCs w:val="28"/>
            </w:rPr>
            <w:fldChar w:fldCharType="end"/>
          </w:r>
        </w:p>
      </w:sdtContent>
    </w:sdt>
    <w:p w:rsidR="00893115" w:rsidRDefault="00893115">
      <w:pPr>
        <w:rPr>
          <w:rFonts w:ascii="Times New Roman" w:hAnsi="Times New Roman" w:cs="Times New Roman"/>
          <w:b/>
          <w:sz w:val="28"/>
          <w:szCs w:val="28"/>
        </w:rPr>
      </w:pPr>
      <w:bookmarkStart w:id="0" w:name="_Toc517336183"/>
      <w:bookmarkStart w:id="1" w:name="_Toc519278952"/>
      <w:r>
        <w:br w:type="page"/>
      </w:r>
    </w:p>
    <w:p w:rsidR="001F4F2C" w:rsidRPr="007841B2" w:rsidRDefault="00BA4DA8" w:rsidP="0084350C">
      <w:pPr>
        <w:pStyle w:val="1"/>
        <w:spacing w:after="240"/>
        <w:ind w:firstLine="0"/>
        <w:jc w:val="center"/>
      </w:pPr>
      <w:bookmarkStart w:id="2" w:name="_Toc135000507"/>
      <w:r w:rsidRPr="007841B2">
        <w:lastRenderedPageBreak/>
        <w:t>ВВЕДЕНИЕ</w:t>
      </w:r>
      <w:bookmarkEnd w:id="0"/>
      <w:bookmarkEnd w:id="1"/>
      <w:bookmarkEnd w:id="2"/>
    </w:p>
    <w:p w:rsidR="00344E75" w:rsidRPr="007841B2" w:rsidRDefault="00C85746" w:rsidP="008C551D">
      <w:pPr>
        <w:spacing w:after="0" w:line="240" w:lineRule="auto"/>
        <w:ind w:firstLine="708"/>
        <w:contextualSpacing/>
        <w:jc w:val="both"/>
        <w:rPr>
          <w:rFonts w:ascii="Times New Roman" w:hAnsi="Times New Roman" w:cs="Times New Roman"/>
          <w:sz w:val="28"/>
          <w:szCs w:val="28"/>
        </w:rPr>
      </w:pPr>
      <w:r w:rsidRPr="007841B2">
        <w:rPr>
          <w:rFonts w:ascii="Times New Roman" w:hAnsi="Times New Roman" w:cs="Times New Roman"/>
          <w:sz w:val="28"/>
          <w:szCs w:val="28"/>
        </w:rPr>
        <w:t xml:space="preserve">Основой будущего развития Российской Федерации, Ростовской области и входящих в нее муниципальных образований является концепция устойчивого развития, под которым понимается согласованное поступательное экономическое, социальное и территориальное развитие, выражающее конкретные потребности и интересы нынешнего и будущего поколений. </w:t>
      </w:r>
      <w:r w:rsidR="0057528C" w:rsidRPr="007841B2">
        <w:rPr>
          <w:rFonts w:ascii="Times New Roman" w:hAnsi="Times New Roman" w:cs="Times New Roman"/>
          <w:sz w:val="28"/>
          <w:szCs w:val="28"/>
        </w:rPr>
        <w:t>Согласно существующим источникам</w:t>
      </w:r>
      <w:r w:rsidR="001E602C" w:rsidRPr="007841B2">
        <w:rPr>
          <w:rFonts w:ascii="Times New Roman" w:hAnsi="Times New Roman" w:cs="Times New Roman"/>
          <w:sz w:val="28"/>
          <w:szCs w:val="28"/>
        </w:rPr>
        <w:t>,</w:t>
      </w:r>
      <w:r w:rsidR="0057528C" w:rsidRPr="007841B2">
        <w:rPr>
          <w:rFonts w:ascii="Times New Roman" w:hAnsi="Times New Roman" w:cs="Times New Roman"/>
          <w:sz w:val="28"/>
          <w:szCs w:val="28"/>
        </w:rPr>
        <w:t xml:space="preserve">устойчивое развитие </w:t>
      </w:r>
      <w:r w:rsidRPr="007841B2">
        <w:rPr>
          <w:rFonts w:ascii="Times New Roman" w:hAnsi="Times New Roman" w:cs="Times New Roman"/>
          <w:sz w:val="28"/>
          <w:szCs w:val="28"/>
        </w:rPr>
        <w:t>предполагает обеспечение благоприятных условий для благополучной, безопасной жизни каждого человека, семьи</w:t>
      </w:r>
      <w:r w:rsidR="0057528C" w:rsidRPr="007841B2">
        <w:rPr>
          <w:rFonts w:ascii="Times New Roman" w:hAnsi="Times New Roman" w:cs="Times New Roman"/>
          <w:sz w:val="28"/>
          <w:szCs w:val="28"/>
        </w:rPr>
        <w:t xml:space="preserve"> и</w:t>
      </w:r>
      <w:r w:rsidRPr="007841B2">
        <w:rPr>
          <w:rFonts w:ascii="Times New Roman" w:hAnsi="Times New Roman" w:cs="Times New Roman"/>
          <w:sz w:val="28"/>
          <w:szCs w:val="28"/>
        </w:rPr>
        <w:t xml:space="preserve"> общества</w:t>
      </w:r>
      <w:r w:rsidR="0057528C" w:rsidRPr="007841B2">
        <w:rPr>
          <w:rFonts w:ascii="Times New Roman" w:hAnsi="Times New Roman" w:cs="Times New Roman"/>
          <w:sz w:val="28"/>
          <w:szCs w:val="28"/>
        </w:rPr>
        <w:t xml:space="preserve"> в целом</w:t>
      </w:r>
      <w:r w:rsidR="00077915" w:rsidRPr="007841B2">
        <w:rPr>
          <w:rFonts w:ascii="Times New Roman" w:hAnsi="Times New Roman" w:cs="Times New Roman"/>
          <w:sz w:val="28"/>
          <w:szCs w:val="28"/>
        </w:rPr>
        <w:t xml:space="preserve">, способствующих </w:t>
      </w:r>
      <w:r w:rsidRPr="007841B2">
        <w:rPr>
          <w:rFonts w:ascii="Times New Roman" w:hAnsi="Times New Roman" w:cs="Times New Roman"/>
          <w:sz w:val="28"/>
          <w:szCs w:val="28"/>
        </w:rPr>
        <w:t xml:space="preserve">полноценной самореализации ими своих способностей. </w:t>
      </w:r>
      <w:r w:rsidR="0057528C" w:rsidRPr="007841B2">
        <w:rPr>
          <w:rFonts w:ascii="Times New Roman" w:hAnsi="Times New Roman" w:cs="Times New Roman"/>
          <w:sz w:val="28"/>
          <w:szCs w:val="28"/>
        </w:rPr>
        <w:t xml:space="preserve">Учитывая это, </w:t>
      </w:r>
      <w:r w:rsidRPr="007841B2">
        <w:rPr>
          <w:rFonts w:ascii="Times New Roman" w:hAnsi="Times New Roman" w:cs="Times New Roman"/>
          <w:sz w:val="28"/>
          <w:szCs w:val="28"/>
        </w:rPr>
        <w:t>в центре внимания при стратегическом планировании должен быть человек и получающ</w:t>
      </w:r>
      <w:r w:rsidR="00573940" w:rsidRPr="007841B2">
        <w:rPr>
          <w:rFonts w:ascii="Times New Roman" w:hAnsi="Times New Roman" w:cs="Times New Roman"/>
          <w:sz w:val="28"/>
          <w:szCs w:val="28"/>
        </w:rPr>
        <w:t>и</w:t>
      </w:r>
      <w:r w:rsidRPr="007841B2">
        <w:rPr>
          <w:rFonts w:ascii="Times New Roman" w:hAnsi="Times New Roman" w:cs="Times New Roman"/>
          <w:sz w:val="28"/>
          <w:szCs w:val="28"/>
        </w:rPr>
        <w:t xml:space="preserve">е все большее распространение во всем мире человекоцентричные технологии. </w:t>
      </w:r>
    </w:p>
    <w:p w:rsidR="00344E75" w:rsidRPr="007841B2" w:rsidRDefault="00C85746" w:rsidP="008C551D">
      <w:pPr>
        <w:spacing w:after="0" w:line="240" w:lineRule="auto"/>
        <w:ind w:firstLine="708"/>
        <w:contextualSpacing/>
        <w:jc w:val="both"/>
        <w:rPr>
          <w:rFonts w:ascii="Times New Roman" w:hAnsi="Times New Roman" w:cs="Times New Roman"/>
          <w:sz w:val="28"/>
          <w:szCs w:val="28"/>
        </w:rPr>
      </w:pPr>
      <w:r w:rsidRPr="007841B2">
        <w:rPr>
          <w:rFonts w:ascii="Times New Roman" w:hAnsi="Times New Roman" w:cs="Times New Roman"/>
          <w:sz w:val="28"/>
          <w:szCs w:val="28"/>
        </w:rPr>
        <w:t>Переход на триединую концепцию устойчивого развития, включающую экономическую, социальную и пространственную составляющие, нашел воплощение в практике хозяйствования и управления на уровне государства, регионов</w:t>
      </w:r>
      <w:r w:rsidR="0057528C" w:rsidRPr="007841B2">
        <w:rPr>
          <w:rFonts w:ascii="Times New Roman" w:hAnsi="Times New Roman" w:cs="Times New Roman"/>
          <w:sz w:val="28"/>
          <w:szCs w:val="28"/>
        </w:rPr>
        <w:t xml:space="preserve"> и</w:t>
      </w:r>
      <w:r w:rsidRPr="007841B2">
        <w:rPr>
          <w:rFonts w:ascii="Times New Roman" w:hAnsi="Times New Roman" w:cs="Times New Roman"/>
          <w:sz w:val="28"/>
          <w:szCs w:val="28"/>
        </w:rPr>
        <w:t xml:space="preserve"> муниципал</w:t>
      </w:r>
      <w:r w:rsidR="0057528C" w:rsidRPr="007841B2">
        <w:rPr>
          <w:rFonts w:ascii="Times New Roman" w:hAnsi="Times New Roman" w:cs="Times New Roman"/>
          <w:sz w:val="28"/>
          <w:szCs w:val="28"/>
        </w:rPr>
        <w:t>ьных образований</w:t>
      </w:r>
      <w:r w:rsidRPr="007841B2">
        <w:rPr>
          <w:rFonts w:ascii="Times New Roman" w:hAnsi="Times New Roman" w:cs="Times New Roman"/>
          <w:sz w:val="28"/>
          <w:szCs w:val="28"/>
        </w:rPr>
        <w:t>. Данн</w:t>
      </w:r>
      <w:r w:rsidR="00DF27DF" w:rsidRPr="007841B2">
        <w:rPr>
          <w:rFonts w:ascii="Times New Roman" w:hAnsi="Times New Roman" w:cs="Times New Roman"/>
          <w:sz w:val="28"/>
          <w:szCs w:val="28"/>
        </w:rPr>
        <w:t>ыйподход</w:t>
      </w:r>
      <w:r w:rsidRPr="007841B2">
        <w:rPr>
          <w:rFonts w:ascii="Times New Roman" w:hAnsi="Times New Roman" w:cs="Times New Roman"/>
          <w:sz w:val="28"/>
          <w:szCs w:val="28"/>
        </w:rPr>
        <w:t xml:space="preserve"> стал основой стратегии социально-экономического развития Ростовской области до 2030 год</w:t>
      </w:r>
      <w:r w:rsidR="0057528C" w:rsidRPr="007841B2">
        <w:rPr>
          <w:rFonts w:ascii="Times New Roman" w:hAnsi="Times New Roman" w:cs="Times New Roman"/>
          <w:sz w:val="28"/>
          <w:szCs w:val="28"/>
        </w:rPr>
        <w:t>а</w:t>
      </w:r>
      <w:r w:rsidRPr="007841B2">
        <w:rPr>
          <w:rFonts w:ascii="Times New Roman" w:hAnsi="Times New Roman" w:cs="Times New Roman"/>
          <w:sz w:val="28"/>
          <w:szCs w:val="28"/>
        </w:rPr>
        <w:t xml:space="preserve"> и ее муниципальных образований, в том числе Мясниковского района. </w:t>
      </w:r>
      <w:r w:rsidR="00344E75" w:rsidRPr="007841B2">
        <w:rPr>
          <w:rFonts w:ascii="Times New Roman" w:hAnsi="Times New Roman" w:cs="Times New Roman"/>
          <w:sz w:val="28"/>
          <w:szCs w:val="28"/>
        </w:rPr>
        <w:t>Введение пространственной составляющей в структуру устойчивого развития открывает возможность для отслеживания изменений жизнеспособности экономических, социальных и экологических факторов как едино</w:t>
      </w:r>
      <w:r w:rsidR="0057528C" w:rsidRPr="007841B2">
        <w:rPr>
          <w:rFonts w:ascii="Times New Roman" w:hAnsi="Times New Roman" w:cs="Times New Roman"/>
          <w:sz w:val="28"/>
          <w:szCs w:val="28"/>
        </w:rPr>
        <w:t>го</w:t>
      </w:r>
      <w:r w:rsidR="00344E75" w:rsidRPr="007841B2">
        <w:rPr>
          <w:rFonts w:ascii="Times New Roman" w:hAnsi="Times New Roman" w:cs="Times New Roman"/>
          <w:sz w:val="28"/>
          <w:szCs w:val="28"/>
        </w:rPr>
        <w:t xml:space="preserve"> многомерно</w:t>
      </w:r>
      <w:r w:rsidR="0057528C" w:rsidRPr="007841B2">
        <w:rPr>
          <w:rFonts w:ascii="Times New Roman" w:hAnsi="Times New Roman" w:cs="Times New Roman"/>
          <w:sz w:val="28"/>
          <w:szCs w:val="28"/>
        </w:rPr>
        <w:t xml:space="preserve">го </w:t>
      </w:r>
      <w:r w:rsidR="00344E75" w:rsidRPr="007841B2">
        <w:rPr>
          <w:rFonts w:ascii="Times New Roman" w:hAnsi="Times New Roman" w:cs="Times New Roman"/>
          <w:sz w:val="28"/>
          <w:szCs w:val="28"/>
        </w:rPr>
        <w:t>пространств</w:t>
      </w:r>
      <w:r w:rsidR="0057528C" w:rsidRPr="007841B2">
        <w:rPr>
          <w:rFonts w:ascii="Times New Roman" w:hAnsi="Times New Roman" w:cs="Times New Roman"/>
          <w:sz w:val="28"/>
          <w:szCs w:val="28"/>
        </w:rPr>
        <w:t>а</w:t>
      </w:r>
      <w:r w:rsidR="00344E75" w:rsidRPr="007841B2">
        <w:rPr>
          <w:rFonts w:ascii="Times New Roman" w:hAnsi="Times New Roman" w:cs="Times New Roman"/>
          <w:sz w:val="28"/>
          <w:szCs w:val="28"/>
        </w:rPr>
        <w:t xml:space="preserve">. </w:t>
      </w:r>
      <w:r w:rsidR="0057528C" w:rsidRPr="007841B2">
        <w:rPr>
          <w:rFonts w:ascii="Times New Roman" w:hAnsi="Times New Roman" w:cs="Times New Roman"/>
          <w:sz w:val="28"/>
          <w:szCs w:val="28"/>
        </w:rPr>
        <w:t>Такой</w:t>
      </w:r>
      <w:r w:rsidR="00344E75" w:rsidRPr="007841B2">
        <w:rPr>
          <w:rFonts w:ascii="Times New Roman" w:hAnsi="Times New Roman" w:cs="Times New Roman"/>
          <w:sz w:val="28"/>
          <w:szCs w:val="28"/>
        </w:rPr>
        <w:t xml:space="preserve"> подход позволяет обосновать вектор глобальной стратегии устойчивого развития</w:t>
      </w:r>
      <w:r w:rsidR="0057528C" w:rsidRPr="007841B2">
        <w:rPr>
          <w:rFonts w:ascii="Times New Roman" w:hAnsi="Times New Roman" w:cs="Times New Roman"/>
          <w:sz w:val="28"/>
          <w:szCs w:val="28"/>
        </w:rPr>
        <w:t xml:space="preserve"> территории</w:t>
      </w:r>
      <w:r w:rsidR="00344E75" w:rsidRPr="007841B2">
        <w:rPr>
          <w:rFonts w:ascii="Times New Roman" w:hAnsi="Times New Roman" w:cs="Times New Roman"/>
          <w:sz w:val="28"/>
          <w:szCs w:val="28"/>
        </w:rPr>
        <w:t xml:space="preserve">. </w:t>
      </w:r>
    </w:p>
    <w:p w:rsidR="005F5FA7" w:rsidRPr="009776CA" w:rsidRDefault="005F5FA7" w:rsidP="005E5D7B">
      <w:pPr>
        <w:spacing w:after="0" w:line="240" w:lineRule="auto"/>
        <w:ind w:firstLine="709"/>
        <w:jc w:val="both"/>
        <w:rPr>
          <w:rFonts w:ascii="Times New Roman" w:hAnsi="Times New Roman" w:cs="Times New Roman"/>
          <w:sz w:val="28"/>
          <w:szCs w:val="28"/>
          <w:shd w:val="clear" w:color="auto" w:fill="FFFFFF"/>
        </w:rPr>
      </w:pPr>
      <w:r w:rsidRPr="009776CA">
        <w:rPr>
          <w:rFonts w:ascii="Times New Roman" w:hAnsi="Times New Roman" w:cs="Times New Roman"/>
          <w:sz w:val="28"/>
          <w:szCs w:val="28"/>
        </w:rPr>
        <w:t xml:space="preserve">Стратегия социально-экономического развития </w:t>
      </w:r>
      <w:r w:rsidR="00BA7708" w:rsidRPr="009776CA">
        <w:rPr>
          <w:rFonts w:ascii="Times New Roman" w:hAnsi="Times New Roman" w:cs="Times New Roman"/>
          <w:sz w:val="28"/>
          <w:szCs w:val="28"/>
        </w:rPr>
        <w:t>Мясниковского района</w:t>
      </w:r>
      <w:r w:rsidRPr="009776CA">
        <w:rPr>
          <w:rFonts w:ascii="Times New Roman" w:hAnsi="Times New Roman" w:cs="Times New Roman"/>
          <w:sz w:val="28"/>
          <w:szCs w:val="28"/>
        </w:rPr>
        <w:t xml:space="preserve"> до 203</w:t>
      </w:r>
      <w:r w:rsidR="00BA7708" w:rsidRPr="009776CA">
        <w:rPr>
          <w:rFonts w:ascii="Times New Roman" w:hAnsi="Times New Roman" w:cs="Times New Roman"/>
          <w:sz w:val="28"/>
          <w:szCs w:val="28"/>
        </w:rPr>
        <w:t>0</w:t>
      </w:r>
      <w:r w:rsidRPr="009776CA">
        <w:rPr>
          <w:rFonts w:ascii="Times New Roman" w:hAnsi="Times New Roman" w:cs="Times New Roman"/>
          <w:sz w:val="28"/>
          <w:szCs w:val="28"/>
        </w:rPr>
        <w:t xml:space="preserve"> года (далее также – Стратегия </w:t>
      </w:r>
      <w:r w:rsidR="00BA7708" w:rsidRPr="009776CA">
        <w:rPr>
          <w:rFonts w:ascii="Times New Roman" w:hAnsi="Times New Roman" w:cs="Times New Roman"/>
          <w:sz w:val="28"/>
          <w:szCs w:val="28"/>
        </w:rPr>
        <w:t>Мясниковского района</w:t>
      </w:r>
      <w:r w:rsidRPr="009776CA">
        <w:rPr>
          <w:rFonts w:ascii="Times New Roman" w:hAnsi="Times New Roman" w:cs="Times New Roman"/>
          <w:sz w:val="28"/>
          <w:szCs w:val="28"/>
        </w:rPr>
        <w:t xml:space="preserve">) разработана </w:t>
      </w:r>
      <w:r w:rsidR="002C5B38" w:rsidRPr="009776CA">
        <w:rPr>
          <w:rFonts w:ascii="Times New Roman" w:hAnsi="Times New Roman" w:cs="Times New Roman"/>
          <w:sz w:val="28"/>
          <w:szCs w:val="28"/>
        </w:rPr>
        <w:t xml:space="preserve">по инициативе администрации Мясниковского района </w:t>
      </w:r>
      <w:r w:rsidRPr="009776CA">
        <w:rPr>
          <w:rFonts w:ascii="Times New Roman" w:hAnsi="Times New Roman" w:cs="Times New Roman"/>
          <w:sz w:val="28"/>
          <w:szCs w:val="28"/>
        </w:rPr>
        <w:t>в соответствии с Федеральным законом от 28 июня 2014 г. № 172-ФЗ «О стратегическом планировании в Российской Федерации» и является ключевым документом стратегического планирования на уровне муниципал</w:t>
      </w:r>
      <w:r w:rsidR="00BA7708" w:rsidRPr="009776CA">
        <w:rPr>
          <w:rFonts w:ascii="Times New Roman" w:hAnsi="Times New Roman" w:cs="Times New Roman"/>
          <w:sz w:val="28"/>
          <w:szCs w:val="28"/>
        </w:rPr>
        <w:t>ьного образования</w:t>
      </w:r>
      <w:r w:rsidRPr="009776CA">
        <w:rPr>
          <w:rFonts w:ascii="Times New Roman" w:hAnsi="Times New Roman" w:cs="Times New Roman"/>
          <w:sz w:val="28"/>
          <w:szCs w:val="28"/>
        </w:rPr>
        <w:t xml:space="preserve">. Стратегия </w:t>
      </w:r>
      <w:r w:rsidR="00BA7708" w:rsidRPr="009776CA">
        <w:rPr>
          <w:rFonts w:ascii="Times New Roman" w:hAnsi="Times New Roman" w:cs="Times New Roman"/>
          <w:sz w:val="28"/>
          <w:szCs w:val="28"/>
        </w:rPr>
        <w:t>Мясниковского района</w:t>
      </w:r>
      <w:r w:rsidRPr="009776CA">
        <w:rPr>
          <w:rFonts w:ascii="Times New Roman" w:hAnsi="Times New Roman" w:cs="Times New Roman"/>
          <w:sz w:val="28"/>
          <w:szCs w:val="28"/>
        </w:rPr>
        <w:t xml:space="preserve"> опирается на стратегические документы федерального уровня (в частности, Прогноз научно-технологического развития России на период до 2030 года, Прогноз долгосрочного социально</w:t>
      </w:r>
      <w:r w:rsidR="0080065C" w:rsidRPr="009776CA">
        <w:rPr>
          <w:rFonts w:ascii="Times New Roman" w:hAnsi="Times New Roman" w:cs="Times New Roman"/>
          <w:sz w:val="28"/>
          <w:szCs w:val="28"/>
        </w:rPr>
        <w:t>-</w:t>
      </w:r>
      <w:r w:rsidRPr="009776CA">
        <w:rPr>
          <w:rFonts w:ascii="Times New Roman" w:hAnsi="Times New Roman" w:cs="Times New Roman"/>
          <w:sz w:val="28"/>
          <w:szCs w:val="28"/>
        </w:rPr>
        <w:t>экономического развития Российской Федерации на период до 2030 года, Бюджетный прогноз Российской Федерации на долгосрочный период</w:t>
      </w:r>
      <w:r w:rsidR="00BA7708" w:rsidRPr="009776CA">
        <w:rPr>
          <w:rFonts w:ascii="Times New Roman" w:hAnsi="Times New Roman" w:cs="Times New Roman"/>
          <w:sz w:val="28"/>
          <w:szCs w:val="28"/>
        </w:rPr>
        <w:t xml:space="preserve">, Указ Президента РФ </w:t>
      </w:r>
      <w:r w:rsidR="009776CA" w:rsidRPr="009776CA">
        <w:rPr>
          <w:rFonts w:ascii="Times New Roman" w:hAnsi="Times New Roman" w:cs="Times New Roman"/>
          <w:sz w:val="28"/>
          <w:szCs w:val="28"/>
        </w:rPr>
        <w:t xml:space="preserve">от </w:t>
      </w:r>
      <w:r w:rsidR="00352EE9">
        <w:rPr>
          <w:rFonts w:ascii="Times New Roman" w:hAnsi="Times New Roman" w:cs="Times New Roman"/>
          <w:sz w:val="28"/>
          <w:szCs w:val="28"/>
        </w:rPr>
        <w:t>07.05.</w:t>
      </w:r>
      <w:r w:rsidR="009776CA" w:rsidRPr="009776CA">
        <w:rPr>
          <w:rFonts w:ascii="Times New Roman" w:hAnsi="Times New Roman" w:cs="Times New Roman"/>
          <w:sz w:val="28"/>
          <w:szCs w:val="28"/>
        </w:rPr>
        <w:t xml:space="preserve">2018 </w:t>
      </w:r>
      <w:r w:rsidR="00352EE9">
        <w:rPr>
          <w:rFonts w:ascii="Times New Roman" w:hAnsi="Times New Roman" w:cs="Times New Roman"/>
          <w:sz w:val="28"/>
          <w:szCs w:val="28"/>
        </w:rPr>
        <w:t xml:space="preserve">г. </w:t>
      </w:r>
      <w:r w:rsidR="00BA7708" w:rsidRPr="009776CA">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r w:rsidR="009776CA" w:rsidRPr="009776CA">
        <w:rPr>
          <w:rFonts w:ascii="Times New Roman" w:hAnsi="Times New Roman" w:cs="Times New Roman"/>
          <w:sz w:val="28"/>
          <w:szCs w:val="28"/>
        </w:rPr>
        <w:t xml:space="preserve">, </w:t>
      </w:r>
      <w:r w:rsidR="009776CA" w:rsidRPr="009776CA">
        <w:rPr>
          <w:rFonts w:ascii="Times New Roman" w:eastAsia="Times New Roman" w:hAnsi="Times New Roman" w:cs="Times New Roman"/>
          <w:sz w:val="28"/>
          <w:szCs w:val="28"/>
        </w:rPr>
        <w:t>Указ Президента РФ от 21</w:t>
      </w:r>
      <w:r w:rsidR="00352EE9">
        <w:rPr>
          <w:rFonts w:ascii="Times New Roman" w:eastAsia="Times New Roman" w:hAnsi="Times New Roman" w:cs="Times New Roman"/>
          <w:sz w:val="28"/>
          <w:szCs w:val="28"/>
        </w:rPr>
        <w:t>.07.</w:t>
      </w:r>
      <w:r w:rsidR="009776CA" w:rsidRPr="009776CA">
        <w:rPr>
          <w:rFonts w:ascii="Times New Roman" w:eastAsia="Times New Roman" w:hAnsi="Times New Roman" w:cs="Times New Roman"/>
          <w:sz w:val="28"/>
          <w:szCs w:val="28"/>
        </w:rPr>
        <w:t xml:space="preserve">2020 г. </w:t>
      </w:r>
      <w:r w:rsidR="008A152A" w:rsidRPr="009776CA">
        <w:rPr>
          <w:rFonts w:ascii="Times New Roman" w:hAnsi="Times New Roman" w:cs="Times New Roman"/>
          <w:sz w:val="28"/>
          <w:szCs w:val="28"/>
        </w:rPr>
        <w:t>№</w:t>
      </w:r>
      <w:r w:rsidR="009776CA" w:rsidRPr="009776CA">
        <w:rPr>
          <w:rFonts w:ascii="Times New Roman" w:eastAsia="Times New Roman" w:hAnsi="Times New Roman" w:cs="Times New Roman"/>
          <w:sz w:val="28"/>
          <w:szCs w:val="28"/>
        </w:rPr>
        <w:t xml:space="preserve"> 474 «О национальных целях развития Российской Федерации на период до 2030 года», </w:t>
      </w:r>
      <w:r w:rsidR="009776CA" w:rsidRPr="009776CA">
        <w:rPr>
          <w:rFonts w:ascii="Times New Roman" w:hAnsi="Times New Roman" w:cs="Times New Roman"/>
          <w:sz w:val="28"/>
          <w:szCs w:val="28"/>
          <w:shd w:val="clear" w:color="auto" w:fill="FFFFFF"/>
        </w:rPr>
        <w:t xml:space="preserve">Указ Президента РФ от </w:t>
      </w:r>
      <w:r w:rsidR="00352EE9">
        <w:rPr>
          <w:rFonts w:ascii="Times New Roman" w:hAnsi="Times New Roman" w:cs="Times New Roman"/>
          <w:sz w:val="28"/>
          <w:szCs w:val="28"/>
          <w:shd w:val="clear" w:color="auto" w:fill="FFFFFF"/>
        </w:rPr>
        <w:t>0</w:t>
      </w:r>
      <w:r w:rsidR="009776CA" w:rsidRPr="009776CA">
        <w:rPr>
          <w:rFonts w:ascii="Times New Roman" w:hAnsi="Times New Roman" w:cs="Times New Roman"/>
          <w:sz w:val="28"/>
          <w:szCs w:val="28"/>
          <w:shd w:val="clear" w:color="auto" w:fill="FFFFFF"/>
        </w:rPr>
        <w:t>4</w:t>
      </w:r>
      <w:r w:rsidR="00352EE9">
        <w:rPr>
          <w:rFonts w:ascii="Times New Roman" w:hAnsi="Times New Roman" w:cs="Times New Roman"/>
          <w:sz w:val="28"/>
          <w:szCs w:val="28"/>
          <w:shd w:val="clear" w:color="auto" w:fill="FFFFFF"/>
        </w:rPr>
        <w:t>.02.</w:t>
      </w:r>
      <w:r w:rsidR="009776CA" w:rsidRPr="009776CA">
        <w:rPr>
          <w:rFonts w:ascii="Times New Roman" w:hAnsi="Times New Roman" w:cs="Times New Roman"/>
          <w:sz w:val="28"/>
          <w:szCs w:val="28"/>
          <w:shd w:val="clear" w:color="auto" w:fill="FFFFFF"/>
        </w:rPr>
        <w:t xml:space="preserve">2021 г. </w:t>
      </w:r>
      <w:r w:rsidR="008A152A" w:rsidRPr="009776CA">
        <w:rPr>
          <w:rFonts w:ascii="Times New Roman" w:hAnsi="Times New Roman" w:cs="Times New Roman"/>
          <w:sz w:val="28"/>
          <w:szCs w:val="28"/>
        </w:rPr>
        <w:t>№</w:t>
      </w:r>
      <w:r w:rsidR="009776CA" w:rsidRPr="009776CA">
        <w:rPr>
          <w:rFonts w:ascii="Times New Roman" w:hAnsi="Times New Roman" w:cs="Times New Roman"/>
          <w:sz w:val="28"/>
          <w:szCs w:val="28"/>
          <w:shd w:val="clear" w:color="auto" w:fill="FFFFFF"/>
        </w:rPr>
        <w:t>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r w:rsidRPr="009776CA">
        <w:rPr>
          <w:rFonts w:ascii="Times New Roman" w:hAnsi="Times New Roman" w:cs="Times New Roman"/>
          <w:sz w:val="28"/>
          <w:szCs w:val="28"/>
        </w:rPr>
        <w:t>), стратегические документы регионального уровня</w:t>
      </w:r>
      <w:r w:rsidR="009776CA" w:rsidRPr="009776CA">
        <w:rPr>
          <w:rFonts w:ascii="Times New Roman" w:hAnsi="Times New Roman" w:cs="Times New Roman"/>
          <w:sz w:val="28"/>
          <w:szCs w:val="28"/>
          <w:shd w:val="clear" w:color="auto" w:fill="FFFFFF"/>
        </w:rPr>
        <w:t>(</w:t>
      </w:r>
      <w:r w:rsidR="00F15A71">
        <w:rPr>
          <w:rFonts w:ascii="Times New Roman" w:hAnsi="Times New Roman" w:cs="Times New Roman"/>
          <w:sz w:val="28"/>
          <w:szCs w:val="28"/>
          <w:shd w:val="clear" w:color="auto" w:fill="FFFFFF"/>
        </w:rPr>
        <w:t>п</w:t>
      </w:r>
      <w:r w:rsidR="009776CA" w:rsidRPr="009776CA">
        <w:rPr>
          <w:rFonts w:ascii="Times New Roman" w:hAnsi="Times New Roman" w:cs="Times New Roman"/>
          <w:sz w:val="28"/>
          <w:szCs w:val="28"/>
          <w:shd w:val="clear" w:color="auto" w:fill="FFFFFF"/>
        </w:rPr>
        <w:t>остановления Правительства Ростовской области от 19.12.2022</w:t>
      </w:r>
      <w:r w:rsidR="005E5D7B">
        <w:rPr>
          <w:rFonts w:ascii="Times New Roman" w:hAnsi="Times New Roman" w:cs="Times New Roman"/>
          <w:sz w:val="28"/>
          <w:szCs w:val="28"/>
          <w:shd w:val="clear" w:color="auto" w:fill="FFFFFF"/>
        </w:rPr>
        <w:t xml:space="preserve"> г.</w:t>
      </w:r>
      <w:r w:rsidR="009776CA" w:rsidRPr="009776CA">
        <w:rPr>
          <w:rFonts w:ascii="Times New Roman" w:hAnsi="Times New Roman" w:cs="Times New Roman"/>
          <w:sz w:val="28"/>
          <w:szCs w:val="28"/>
          <w:shd w:val="clear" w:color="auto" w:fill="FFFFFF"/>
        </w:rPr>
        <w:t xml:space="preserve"> № 1100 и № 1096)</w:t>
      </w:r>
      <w:r w:rsidR="0082107C">
        <w:rPr>
          <w:rFonts w:ascii="Times New Roman" w:hAnsi="Times New Roman" w:cs="Times New Roman"/>
          <w:sz w:val="28"/>
          <w:szCs w:val="28"/>
          <w:shd w:val="clear" w:color="auto" w:fill="FFFFFF"/>
        </w:rPr>
        <w:t xml:space="preserve">, а также </w:t>
      </w:r>
      <w:r w:rsidR="005F4E61">
        <w:rPr>
          <w:rFonts w:ascii="Times New Roman" w:hAnsi="Times New Roman" w:cs="Times New Roman"/>
          <w:sz w:val="28"/>
          <w:szCs w:val="28"/>
          <w:shd w:val="clear" w:color="auto" w:fill="FFFFFF"/>
        </w:rPr>
        <w:t xml:space="preserve">документов </w:t>
      </w:r>
      <w:r w:rsidR="005F4E61">
        <w:rPr>
          <w:rFonts w:ascii="Times New Roman" w:hAnsi="Times New Roman" w:cs="Times New Roman"/>
          <w:sz w:val="28"/>
          <w:szCs w:val="28"/>
          <w:shd w:val="clear" w:color="auto" w:fill="FFFFFF"/>
        </w:rPr>
        <w:lastRenderedPageBreak/>
        <w:t>муниципального уровня (</w:t>
      </w:r>
      <w:r w:rsidR="00F15A71">
        <w:rPr>
          <w:rFonts w:ascii="Times New Roman" w:hAnsi="Times New Roman" w:cs="Times New Roman"/>
          <w:sz w:val="28"/>
          <w:szCs w:val="28"/>
          <w:shd w:val="clear" w:color="auto" w:fill="FFFFFF"/>
        </w:rPr>
        <w:t>п</w:t>
      </w:r>
      <w:r w:rsidR="0082107C">
        <w:rPr>
          <w:rFonts w:ascii="Times New Roman" w:hAnsi="Times New Roman" w:cs="Times New Roman"/>
          <w:sz w:val="28"/>
          <w:szCs w:val="28"/>
          <w:shd w:val="clear" w:color="auto" w:fill="FFFFFF"/>
        </w:rPr>
        <w:t>остановлени</w:t>
      </w:r>
      <w:r w:rsidR="00F15A71">
        <w:rPr>
          <w:rFonts w:ascii="Times New Roman" w:hAnsi="Times New Roman" w:cs="Times New Roman"/>
          <w:sz w:val="28"/>
          <w:szCs w:val="28"/>
          <w:shd w:val="clear" w:color="auto" w:fill="FFFFFF"/>
        </w:rPr>
        <w:t xml:space="preserve">е </w:t>
      </w:r>
      <w:r w:rsidR="0082107C">
        <w:rPr>
          <w:rFonts w:ascii="Times New Roman" w:hAnsi="Times New Roman" w:cs="Times New Roman"/>
          <w:sz w:val="28"/>
          <w:szCs w:val="28"/>
          <w:shd w:val="clear" w:color="auto" w:fill="FFFFFF"/>
        </w:rPr>
        <w:t xml:space="preserve">Администрации Мясниковского района от 29.08.2016 </w:t>
      </w:r>
      <w:r w:rsidR="00F15A71">
        <w:rPr>
          <w:rFonts w:ascii="Times New Roman" w:hAnsi="Times New Roman" w:cs="Times New Roman"/>
          <w:sz w:val="28"/>
          <w:szCs w:val="28"/>
          <w:shd w:val="clear" w:color="auto" w:fill="FFFFFF"/>
        </w:rPr>
        <w:t>г</w:t>
      </w:r>
      <w:r w:rsidR="005E5D7B">
        <w:rPr>
          <w:rFonts w:ascii="Times New Roman" w:hAnsi="Times New Roman" w:cs="Times New Roman"/>
          <w:sz w:val="28"/>
          <w:szCs w:val="28"/>
          <w:shd w:val="clear" w:color="auto" w:fill="FFFFFF"/>
        </w:rPr>
        <w:t>.</w:t>
      </w:r>
      <w:r w:rsidR="0082107C">
        <w:rPr>
          <w:rFonts w:ascii="Times New Roman" w:hAnsi="Times New Roman" w:cs="Times New Roman"/>
          <w:sz w:val="28"/>
          <w:szCs w:val="28"/>
          <w:shd w:val="clear" w:color="auto" w:fill="FFFFFF"/>
        </w:rPr>
        <w:t xml:space="preserve">№ 665 «О долгосрочном прогнозе социально-экономичсекого развития Мясниковского района на период до 2030 года», </w:t>
      </w:r>
      <w:r w:rsidR="00F15A71">
        <w:rPr>
          <w:rFonts w:ascii="Times New Roman" w:hAnsi="Times New Roman" w:cs="Times New Roman"/>
          <w:sz w:val="28"/>
          <w:szCs w:val="28"/>
          <w:shd w:val="clear" w:color="auto" w:fill="FFFFFF"/>
        </w:rPr>
        <w:t>постановления Администрации Мясниковского района от 27.10.2021 г</w:t>
      </w:r>
      <w:r w:rsidR="005E5D7B">
        <w:rPr>
          <w:rFonts w:ascii="Times New Roman" w:hAnsi="Times New Roman" w:cs="Times New Roman"/>
          <w:sz w:val="28"/>
          <w:szCs w:val="28"/>
          <w:shd w:val="clear" w:color="auto" w:fill="FFFFFF"/>
        </w:rPr>
        <w:t>.</w:t>
      </w:r>
      <w:r w:rsidR="00F15A71">
        <w:rPr>
          <w:rFonts w:ascii="Times New Roman" w:hAnsi="Times New Roman" w:cs="Times New Roman"/>
          <w:sz w:val="28"/>
          <w:szCs w:val="28"/>
          <w:shd w:val="clear" w:color="auto" w:fill="FFFFFF"/>
        </w:rPr>
        <w:t xml:space="preserve"> №</w:t>
      </w:r>
      <w:r w:rsidR="00DC73B1" w:rsidRPr="009776CA">
        <w:rPr>
          <w:rFonts w:ascii="Times New Roman" w:hAnsi="Times New Roman" w:cs="Times New Roman"/>
          <w:sz w:val="28"/>
          <w:szCs w:val="28"/>
          <w:shd w:val="clear" w:color="auto" w:fill="FFFFFF"/>
        </w:rPr>
        <w:t> </w:t>
      </w:r>
      <w:r w:rsidR="00F15A71">
        <w:rPr>
          <w:rFonts w:ascii="Times New Roman" w:hAnsi="Times New Roman" w:cs="Times New Roman"/>
          <w:sz w:val="28"/>
          <w:szCs w:val="28"/>
          <w:shd w:val="clear" w:color="auto" w:fill="FFFFFF"/>
        </w:rPr>
        <w:t>991 «О внесении изменений в постановление Администрации Мясниковского района от 29.08.2016 года № 665», постановление Администрации Мясниковского района от 15.08.2022 г</w:t>
      </w:r>
      <w:r w:rsidR="005E5D7B">
        <w:rPr>
          <w:rFonts w:ascii="Times New Roman" w:hAnsi="Times New Roman" w:cs="Times New Roman"/>
          <w:sz w:val="28"/>
          <w:szCs w:val="28"/>
          <w:shd w:val="clear" w:color="auto" w:fill="FFFFFF"/>
        </w:rPr>
        <w:t>.</w:t>
      </w:r>
      <w:r w:rsidR="00F15A71">
        <w:rPr>
          <w:rFonts w:ascii="Times New Roman" w:hAnsi="Times New Roman" w:cs="Times New Roman"/>
          <w:sz w:val="28"/>
          <w:szCs w:val="28"/>
          <w:shd w:val="clear" w:color="auto" w:fill="FFFFFF"/>
        </w:rPr>
        <w:t xml:space="preserve"> № 756 «О прогнозе социально-экономичсекого развития Мясниковского района на 2023 год и плановый период 2024 и 2025 годов»</w:t>
      </w:r>
      <w:r w:rsidR="005E5D7B">
        <w:rPr>
          <w:rFonts w:ascii="Times New Roman" w:hAnsi="Times New Roman" w:cs="Times New Roman"/>
          <w:sz w:val="28"/>
          <w:szCs w:val="28"/>
          <w:shd w:val="clear" w:color="auto" w:fill="FFFFFF"/>
        </w:rPr>
        <w:t xml:space="preserve">, постановление </w:t>
      </w:r>
      <w:r w:rsidR="005E5D7B" w:rsidRPr="005E5D7B">
        <w:rPr>
          <w:rFonts w:ascii="Times New Roman" w:hAnsi="Times New Roman" w:cs="Times New Roman"/>
          <w:sz w:val="28"/>
          <w:szCs w:val="28"/>
          <w:shd w:val="clear" w:color="auto" w:fill="FFFFFF"/>
        </w:rPr>
        <w:t>Администраци</w:t>
      </w:r>
      <w:r w:rsidR="005E5D7B">
        <w:rPr>
          <w:rFonts w:ascii="Times New Roman" w:hAnsi="Times New Roman" w:cs="Times New Roman"/>
          <w:sz w:val="28"/>
          <w:szCs w:val="28"/>
          <w:shd w:val="clear" w:color="auto" w:fill="FFFFFF"/>
        </w:rPr>
        <w:t>и</w:t>
      </w:r>
      <w:r w:rsidR="005E5D7B" w:rsidRPr="005E5D7B">
        <w:rPr>
          <w:rFonts w:ascii="Times New Roman" w:hAnsi="Times New Roman" w:cs="Times New Roman"/>
          <w:sz w:val="28"/>
          <w:szCs w:val="28"/>
          <w:shd w:val="clear" w:color="auto" w:fill="FFFFFF"/>
        </w:rPr>
        <w:t xml:space="preserve"> Мясниковского района</w:t>
      </w:r>
      <w:r w:rsidR="005E5D7B">
        <w:rPr>
          <w:rFonts w:ascii="Times New Roman" w:hAnsi="Times New Roman" w:cs="Times New Roman"/>
          <w:sz w:val="28"/>
          <w:szCs w:val="28"/>
          <w:shd w:val="clear" w:color="auto" w:fill="FFFFFF"/>
        </w:rPr>
        <w:t xml:space="preserve"> от </w:t>
      </w:r>
      <w:r w:rsidR="005E5D7B" w:rsidRPr="005E5D7B">
        <w:rPr>
          <w:rFonts w:ascii="Times New Roman" w:hAnsi="Times New Roman" w:cs="Times New Roman"/>
          <w:sz w:val="28"/>
          <w:szCs w:val="28"/>
          <w:shd w:val="clear" w:color="auto" w:fill="FFFFFF"/>
        </w:rPr>
        <w:t xml:space="preserve">15.11.2022 г. № 1121 </w:t>
      </w:r>
      <w:r w:rsidR="005E5D7B">
        <w:rPr>
          <w:rFonts w:ascii="Times New Roman" w:hAnsi="Times New Roman" w:cs="Times New Roman"/>
          <w:sz w:val="28"/>
          <w:szCs w:val="28"/>
          <w:shd w:val="clear" w:color="auto" w:fill="FFFFFF"/>
        </w:rPr>
        <w:t>«</w:t>
      </w:r>
      <w:r w:rsidR="005E5D7B" w:rsidRPr="005E5D7B">
        <w:rPr>
          <w:rFonts w:ascii="Times New Roman" w:hAnsi="Times New Roman" w:cs="Times New Roman"/>
          <w:sz w:val="28"/>
          <w:szCs w:val="28"/>
          <w:shd w:val="clear" w:color="auto" w:fill="FFFFFF"/>
        </w:rPr>
        <w:t>Об утверждении бюджетного прогнозаМясниковского района на период 2023</w:t>
      </w:r>
      <w:r w:rsidR="00504B34" w:rsidRPr="007841B2">
        <w:rPr>
          <w:rFonts w:ascii="Times New Roman" w:hAnsi="Times New Roman" w:cs="Times New Roman"/>
          <w:sz w:val="28"/>
          <w:szCs w:val="28"/>
        </w:rPr>
        <w:t>–</w:t>
      </w:r>
      <w:r w:rsidR="005E5D7B" w:rsidRPr="005E5D7B">
        <w:rPr>
          <w:rFonts w:ascii="Times New Roman" w:hAnsi="Times New Roman" w:cs="Times New Roman"/>
          <w:sz w:val="28"/>
          <w:szCs w:val="28"/>
          <w:shd w:val="clear" w:color="auto" w:fill="FFFFFF"/>
        </w:rPr>
        <w:t>2030 годов</w:t>
      </w:r>
      <w:r w:rsidR="005E5D7B">
        <w:rPr>
          <w:rFonts w:ascii="Times New Roman" w:hAnsi="Times New Roman" w:cs="Times New Roman"/>
          <w:sz w:val="28"/>
          <w:szCs w:val="28"/>
          <w:shd w:val="clear" w:color="auto" w:fill="FFFFFF"/>
        </w:rPr>
        <w:t>»</w:t>
      </w:r>
      <w:r w:rsidRPr="009776CA">
        <w:rPr>
          <w:rFonts w:ascii="Times New Roman" w:hAnsi="Times New Roman" w:cs="Times New Roman"/>
          <w:sz w:val="28"/>
          <w:szCs w:val="28"/>
          <w:shd w:val="clear" w:color="auto" w:fill="FFFFFF"/>
        </w:rPr>
        <w:t>.</w:t>
      </w:r>
    </w:p>
    <w:p w:rsidR="002A42AA" w:rsidRPr="007841B2" w:rsidRDefault="002A42AA" w:rsidP="004A202E">
      <w:pPr>
        <w:pStyle w:val="33"/>
        <w:spacing w:after="0"/>
        <w:ind w:left="0" w:firstLine="709"/>
        <w:jc w:val="both"/>
        <w:rPr>
          <w:sz w:val="28"/>
          <w:szCs w:val="28"/>
          <w:lang w:val="ru-RU" w:eastAsia="en-US"/>
        </w:rPr>
      </w:pPr>
      <w:r w:rsidRPr="007841B2">
        <w:rPr>
          <w:sz w:val="28"/>
          <w:szCs w:val="28"/>
          <w:lang w:val="ru-RU" w:eastAsia="en-US"/>
        </w:rPr>
        <w:t xml:space="preserve">Стратегия разработана с учётом анализа социально-экономического </w:t>
      </w:r>
      <w:r w:rsidR="0057528C" w:rsidRPr="007841B2">
        <w:rPr>
          <w:sz w:val="28"/>
          <w:szCs w:val="28"/>
          <w:lang w:val="ru-RU" w:eastAsia="en-US"/>
        </w:rPr>
        <w:t xml:space="preserve">развития Мясниковского района и </w:t>
      </w:r>
      <w:r w:rsidRPr="007841B2">
        <w:rPr>
          <w:sz w:val="28"/>
          <w:szCs w:val="28"/>
          <w:lang w:val="ru-RU" w:eastAsia="en-US"/>
        </w:rPr>
        <w:t>во взаимосвязи с основными направлениями социально-экономического развития Ростовской области</w:t>
      </w:r>
      <w:r w:rsidR="0080065C" w:rsidRPr="007841B2">
        <w:rPr>
          <w:sz w:val="28"/>
          <w:szCs w:val="28"/>
          <w:lang w:val="ru-RU" w:eastAsia="en-US"/>
        </w:rPr>
        <w:t xml:space="preserve"> в целом</w:t>
      </w:r>
      <w:r w:rsidRPr="007841B2">
        <w:rPr>
          <w:sz w:val="28"/>
          <w:szCs w:val="28"/>
          <w:lang w:val="ru-RU" w:eastAsia="en-US"/>
        </w:rPr>
        <w:t>.</w:t>
      </w:r>
    </w:p>
    <w:p w:rsidR="003B0F9C" w:rsidRPr="007841B2" w:rsidRDefault="003B0F9C" w:rsidP="003B0F9C">
      <w:pPr>
        <w:pStyle w:val="33"/>
        <w:spacing w:after="0"/>
        <w:ind w:left="0" w:firstLine="709"/>
        <w:jc w:val="both"/>
        <w:rPr>
          <w:sz w:val="28"/>
          <w:szCs w:val="28"/>
          <w:lang w:val="ru-RU" w:eastAsia="en-US"/>
        </w:rPr>
      </w:pPr>
      <w:r w:rsidRPr="007841B2">
        <w:rPr>
          <w:sz w:val="28"/>
          <w:szCs w:val="28"/>
          <w:lang w:val="ru-RU" w:eastAsia="en-US"/>
        </w:rPr>
        <w:t xml:space="preserve">Важным аспектом </w:t>
      </w:r>
      <w:r w:rsidR="0080065C" w:rsidRPr="007841B2">
        <w:rPr>
          <w:sz w:val="28"/>
          <w:szCs w:val="28"/>
          <w:lang w:val="ru-RU" w:eastAsia="en-US"/>
        </w:rPr>
        <w:t>в разработке С</w:t>
      </w:r>
      <w:r w:rsidRPr="007841B2">
        <w:rPr>
          <w:sz w:val="28"/>
          <w:szCs w:val="28"/>
          <w:lang w:val="ru-RU" w:eastAsia="en-US"/>
        </w:rPr>
        <w:t>тратегии Мясниковского района является определение и обоснование ключевых проблем</w:t>
      </w:r>
      <w:r w:rsidR="0080065C" w:rsidRPr="007841B2">
        <w:rPr>
          <w:sz w:val="28"/>
          <w:szCs w:val="28"/>
          <w:lang w:val="ru-RU" w:eastAsia="en-US"/>
        </w:rPr>
        <w:t xml:space="preserve"> и трендов развития, н</w:t>
      </w:r>
      <w:r w:rsidRPr="007841B2">
        <w:rPr>
          <w:sz w:val="28"/>
          <w:szCs w:val="28"/>
          <w:lang w:val="ru-RU" w:eastAsia="en-US"/>
        </w:rPr>
        <w:t xml:space="preserve">а основе </w:t>
      </w:r>
      <w:r w:rsidR="0080065C" w:rsidRPr="007841B2">
        <w:rPr>
          <w:sz w:val="28"/>
          <w:szCs w:val="28"/>
          <w:lang w:val="ru-RU" w:eastAsia="en-US"/>
        </w:rPr>
        <w:t xml:space="preserve">которых </w:t>
      </w:r>
      <w:r w:rsidRPr="007841B2">
        <w:rPr>
          <w:sz w:val="28"/>
          <w:szCs w:val="28"/>
          <w:lang w:val="ru-RU" w:eastAsia="en-US"/>
        </w:rPr>
        <w:t xml:space="preserve">формируются </w:t>
      </w:r>
      <w:r w:rsidR="00510B94" w:rsidRPr="007841B2">
        <w:rPr>
          <w:sz w:val="28"/>
          <w:szCs w:val="28"/>
          <w:lang w:val="ru-RU" w:eastAsia="en-US"/>
        </w:rPr>
        <w:t xml:space="preserve">ее </w:t>
      </w:r>
      <w:r w:rsidRPr="007841B2">
        <w:rPr>
          <w:sz w:val="28"/>
          <w:szCs w:val="28"/>
          <w:lang w:val="ru-RU" w:eastAsia="en-US"/>
        </w:rPr>
        <w:t xml:space="preserve">цели и задачи. </w:t>
      </w:r>
    </w:p>
    <w:p w:rsidR="00892202" w:rsidRPr="007841B2" w:rsidRDefault="00892202" w:rsidP="003B0F9C">
      <w:pPr>
        <w:pStyle w:val="33"/>
        <w:spacing w:after="0"/>
        <w:ind w:left="0" w:firstLine="709"/>
        <w:jc w:val="both"/>
        <w:rPr>
          <w:sz w:val="28"/>
          <w:szCs w:val="28"/>
          <w:lang w:val="ru-RU"/>
        </w:rPr>
      </w:pPr>
      <w:r w:rsidRPr="007841B2">
        <w:rPr>
          <w:sz w:val="28"/>
          <w:szCs w:val="28"/>
          <w:lang w:val="ru-RU"/>
        </w:rPr>
        <w:t xml:space="preserve">Система целеполагания </w:t>
      </w:r>
      <w:r w:rsidR="0080065C" w:rsidRPr="007841B2">
        <w:rPr>
          <w:sz w:val="28"/>
          <w:szCs w:val="28"/>
          <w:lang w:val="ru-RU"/>
        </w:rPr>
        <w:t>С</w:t>
      </w:r>
      <w:r w:rsidRPr="007841B2">
        <w:rPr>
          <w:sz w:val="28"/>
          <w:szCs w:val="28"/>
          <w:lang w:val="ru-RU"/>
        </w:rPr>
        <w:t xml:space="preserve">ратегии реализуется в </w:t>
      </w:r>
      <w:r w:rsidR="003B0F9C" w:rsidRPr="007841B2">
        <w:rPr>
          <w:sz w:val="28"/>
          <w:szCs w:val="28"/>
          <w:lang w:val="ru-RU"/>
        </w:rPr>
        <w:t>двух направлени</w:t>
      </w:r>
      <w:r w:rsidR="00615AE1" w:rsidRPr="007841B2">
        <w:rPr>
          <w:sz w:val="28"/>
          <w:szCs w:val="28"/>
          <w:lang w:val="ru-RU"/>
        </w:rPr>
        <w:t>ях</w:t>
      </w:r>
      <w:r w:rsidR="003B0F9C" w:rsidRPr="007841B2">
        <w:rPr>
          <w:sz w:val="28"/>
          <w:szCs w:val="28"/>
          <w:lang w:val="ru-RU"/>
        </w:rPr>
        <w:t xml:space="preserve">. С одной стороны цели формируются </w:t>
      </w:r>
      <w:r w:rsidR="00615AE1" w:rsidRPr="007841B2">
        <w:rPr>
          <w:sz w:val="28"/>
          <w:szCs w:val="28"/>
          <w:lang w:val="ru-RU"/>
        </w:rPr>
        <w:t xml:space="preserve">в рамках </w:t>
      </w:r>
      <w:r w:rsidRPr="007841B2">
        <w:rPr>
          <w:sz w:val="28"/>
          <w:szCs w:val="28"/>
          <w:lang w:val="ru-RU"/>
        </w:rPr>
        <w:t>социально</w:t>
      </w:r>
      <w:r w:rsidR="0057528C" w:rsidRPr="007841B2">
        <w:rPr>
          <w:sz w:val="28"/>
          <w:szCs w:val="28"/>
          <w:lang w:val="ru-RU"/>
        </w:rPr>
        <w:t>го</w:t>
      </w:r>
      <w:r w:rsidRPr="007841B2">
        <w:rPr>
          <w:sz w:val="28"/>
          <w:szCs w:val="28"/>
          <w:lang w:val="ru-RU"/>
        </w:rPr>
        <w:t>, экономическо</w:t>
      </w:r>
      <w:r w:rsidR="0057528C" w:rsidRPr="007841B2">
        <w:rPr>
          <w:sz w:val="28"/>
          <w:szCs w:val="28"/>
          <w:lang w:val="ru-RU"/>
        </w:rPr>
        <w:t>го</w:t>
      </w:r>
      <w:r w:rsidRPr="007841B2">
        <w:rPr>
          <w:sz w:val="28"/>
          <w:szCs w:val="28"/>
          <w:lang w:val="ru-RU"/>
        </w:rPr>
        <w:t xml:space="preserve"> и пространственно</w:t>
      </w:r>
      <w:r w:rsidR="0057528C" w:rsidRPr="007841B2">
        <w:rPr>
          <w:sz w:val="28"/>
          <w:szCs w:val="28"/>
          <w:lang w:val="ru-RU"/>
        </w:rPr>
        <w:t>го</w:t>
      </w:r>
      <w:r w:rsidRPr="007841B2">
        <w:rPr>
          <w:sz w:val="28"/>
          <w:szCs w:val="28"/>
          <w:lang w:val="ru-RU"/>
        </w:rPr>
        <w:t xml:space="preserve"> векторов развития </w:t>
      </w:r>
      <w:r w:rsidR="009337C9" w:rsidRPr="007841B2">
        <w:rPr>
          <w:sz w:val="28"/>
          <w:szCs w:val="28"/>
          <w:lang w:val="ru-RU"/>
        </w:rPr>
        <w:t>Мясниковского района</w:t>
      </w:r>
      <w:r w:rsidRPr="007841B2">
        <w:rPr>
          <w:sz w:val="28"/>
          <w:szCs w:val="28"/>
          <w:lang w:val="ru-RU"/>
        </w:rPr>
        <w:t>. В каждой сфере выделяются специфически</w:t>
      </w:r>
      <w:r w:rsidR="00344E75" w:rsidRPr="007841B2">
        <w:rPr>
          <w:sz w:val="28"/>
          <w:szCs w:val="28"/>
          <w:lang w:val="ru-RU"/>
        </w:rPr>
        <w:t>е</w:t>
      </w:r>
      <w:r w:rsidRPr="007841B2">
        <w:rPr>
          <w:sz w:val="28"/>
          <w:szCs w:val="28"/>
          <w:lang w:val="ru-RU"/>
        </w:rPr>
        <w:t xml:space="preserve"> цели устойчивого развития, которые направлены на достижение социально - экономико - экологической сбалансированности: </w:t>
      </w:r>
    </w:p>
    <w:p w:rsidR="00892202" w:rsidRPr="007841B2" w:rsidRDefault="00892202" w:rsidP="00AA7B93">
      <w:pPr>
        <w:pStyle w:val="a3"/>
        <w:numPr>
          <w:ilvl w:val="0"/>
          <w:numId w:val="7"/>
        </w:numPr>
        <w:spacing w:after="0" w:line="240" w:lineRule="auto"/>
        <w:jc w:val="both"/>
        <w:rPr>
          <w:rFonts w:ascii="Times New Roman" w:hAnsi="Times New Roman" w:cs="Times New Roman"/>
          <w:sz w:val="28"/>
          <w:szCs w:val="28"/>
        </w:rPr>
      </w:pPr>
      <w:r w:rsidRPr="007841B2">
        <w:rPr>
          <w:rFonts w:ascii="Times New Roman" w:hAnsi="Times New Roman" w:cs="Times New Roman"/>
          <w:sz w:val="28"/>
          <w:szCs w:val="28"/>
        </w:rPr>
        <w:t xml:space="preserve">социальная цель </w:t>
      </w:r>
      <w:r w:rsidR="009337C9" w:rsidRPr="007841B2">
        <w:rPr>
          <w:rFonts w:ascii="Times New Roman" w:hAnsi="Times New Roman" w:cs="Times New Roman"/>
          <w:sz w:val="28"/>
          <w:szCs w:val="28"/>
        </w:rPr>
        <w:t>–</w:t>
      </w:r>
      <w:r w:rsidR="00A87AF7" w:rsidRPr="007841B2">
        <w:rPr>
          <w:rFonts w:ascii="Times New Roman" w:hAnsi="Times New Roman" w:cs="Times New Roman"/>
          <w:sz w:val="28"/>
          <w:szCs w:val="28"/>
        </w:rPr>
        <w:t>обеспечение</w:t>
      </w:r>
      <w:r w:rsidRPr="007841B2">
        <w:rPr>
          <w:rFonts w:ascii="Times New Roman" w:hAnsi="Times New Roman" w:cs="Times New Roman"/>
          <w:sz w:val="28"/>
          <w:szCs w:val="28"/>
        </w:rPr>
        <w:t>социального благополучия каждого человека, семейных социальных групп, населения территории;</w:t>
      </w:r>
    </w:p>
    <w:p w:rsidR="00892202" w:rsidRPr="007841B2" w:rsidRDefault="00892202" w:rsidP="00AA7B93">
      <w:pPr>
        <w:pStyle w:val="a3"/>
        <w:numPr>
          <w:ilvl w:val="0"/>
          <w:numId w:val="7"/>
        </w:numPr>
        <w:spacing w:after="0" w:line="240" w:lineRule="auto"/>
        <w:jc w:val="both"/>
        <w:rPr>
          <w:rFonts w:ascii="Times New Roman" w:hAnsi="Times New Roman" w:cs="Times New Roman"/>
          <w:sz w:val="28"/>
          <w:szCs w:val="28"/>
        </w:rPr>
      </w:pPr>
      <w:r w:rsidRPr="007841B2">
        <w:rPr>
          <w:rFonts w:ascii="Times New Roman" w:hAnsi="Times New Roman" w:cs="Times New Roman"/>
          <w:sz w:val="28"/>
          <w:szCs w:val="28"/>
        </w:rPr>
        <w:t xml:space="preserve">экономическая цель </w:t>
      </w:r>
      <w:r w:rsidR="009337C9" w:rsidRPr="007841B2">
        <w:rPr>
          <w:rFonts w:ascii="Times New Roman" w:hAnsi="Times New Roman" w:cs="Times New Roman"/>
          <w:sz w:val="28"/>
          <w:szCs w:val="28"/>
        </w:rPr>
        <w:t>–</w:t>
      </w:r>
      <w:r w:rsidRPr="007841B2">
        <w:rPr>
          <w:rFonts w:ascii="Times New Roman" w:hAnsi="Times New Roman" w:cs="Times New Roman"/>
          <w:sz w:val="28"/>
          <w:szCs w:val="28"/>
        </w:rPr>
        <w:t xml:space="preserve"> повышени</w:t>
      </w:r>
      <w:r w:rsidR="00573940" w:rsidRPr="007841B2">
        <w:rPr>
          <w:rFonts w:ascii="Times New Roman" w:hAnsi="Times New Roman" w:cs="Times New Roman"/>
          <w:sz w:val="28"/>
          <w:szCs w:val="28"/>
        </w:rPr>
        <w:t>е</w:t>
      </w:r>
      <w:r w:rsidRPr="007841B2">
        <w:rPr>
          <w:rFonts w:ascii="Times New Roman" w:hAnsi="Times New Roman" w:cs="Times New Roman"/>
          <w:sz w:val="28"/>
          <w:szCs w:val="28"/>
        </w:rPr>
        <w:t xml:space="preserve"> конкурентоспособности Мясниковского района во внешней среде на основе </w:t>
      </w:r>
      <w:r w:rsidR="00A87AF7" w:rsidRPr="007841B2">
        <w:rPr>
          <w:rFonts w:ascii="Times New Roman" w:hAnsi="Times New Roman" w:cs="Times New Roman"/>
          <w:sz w:val="28"/>
          <w:szCs w:val="28"/>
        </w:rPr>
        <w:t xml:space="preserve">развития </w:t>
      </w:r>
      <w:r w:rsidRPr="007841B2">
        <w:rPr>
          <w:rFonts w:ascii="Times New Roman" w:hAnsi="Times New Roman" w:cs="Times New Roman"/>
          <w:sz w:val="28"/>
          <w:szCs w:val="28"/>
        </w:rPr>
        <w:t>имеющихся ресурсных возможностей;</w:t>
      </w:r>
    </w:p>
    <w:p w:rsidR="00892202" w:rsidRPr="007841B2" w:rsidRDefault="00892202" w:rsidP="00AA7B93">
      <w:pPr>
        <w:pStyle w:val="a3"/>
        <w:numPr>
          <w:ilvl w:val="0"/>
          <w:numId w:val="7"/>
        </w:numPr>
        <w:spacing w:after="0" w:line="240" w:lineRule="auto"/>
        <w:jc w:val="both"/>
        <w:rPr>
          <w:rFonts w:ascii="Times New Roman" w:hAnsi="Times New Roman" w:cs="Times New Roman"/>
          <w:sz w:val="28"/>
          <w:szCs w:val="28"/>
        </w:rPr>
      </w:pPr>
      <w:r w:rsidRPr="007841B2">
        <w:rPr>
          <w:rFonts w:ascii="Times New Roman" w:hAnsi="Times New Roman" w:cs="Times New Roman"/>
          <w:sz w:val="28"/>
          <w:szCs w:val="28"/>
        </w:rPr>
        <w:t>обеспечение реализации целей смежных политик, используя экономические, социальные и пространственные конкурентные преимущества.</w:t>
      </w:r>
    </w:p>
    <w:p w:rsidR="00043FE0" w:rsidRPr="007841B2" w:rsidRDefault="00043FE0" w:rsidP="00747CF5">
      <w:pPr>
        <w:pStyle w:val="a3"/>
        <w:spacing w:after="0" w:line="240" w:lineRule="auto"/>
        <w:ind w:left="0" w:firstLine="709"/>
        <w:jc w:val="both"/>
        <w:rPr>
          <w:rFonts w:ascii="Times New Roman" w:hAnsi="Times New Roman" w:cs="Times New Roman"/>
          <w:sz w:val="28"/>
          <w:szCs w:val="28"/>
        </w:rPr>
      </w:pPr>
      <w:r w:rsidRPr="007841B2">
        <w:rPr>
          <w:rFonts w:ascii="Times New Roman" w:hAnsi="Times New Roman" w:cs="Times New Roman"/>
          <w:sz w:val="28"/>
          <w:szCs w:val="28"/>
        </w:rPr>
        <w:t>С другой стороны</w:t>
      </w:r>
      <w:r w:rsidR="008A152A">
        <w:rPr>
          <w:rFonts w:ascii="Times New Roman" w:hAnsi="Times New Roman" w:cs="Times New Roman"/>
          <w:sz w:val="28"/>
          <w:szCs w:val="28"/>
        </w:rPr>
        <w:t>,</w:t>
      </w:r>
      <w:r w:rsidRPr="007841B2">
        <w:rPr>
          <w:rFonts w:ascii="Times New Roman" w:hAnsi="Times New Roman" w:cs="Times New Roman"/>
          <w:sz w:val="28"/>
          <w:szCs w:val="28"/>
        </w:rPr>
        <w:t xml:space="preserve"> все цели в Стратегии объединены в две группы: динамические и структурные. Динамические цели ориентированы на количественные изменения параметров (индикаторов) объекта стратегирования, а структурые цели – на качественные структурные сдвиги: повышение конкурентоспособности, устойчивости, преодоление диспропорций и сбалансированное развитие, т.е. на оптимизацию структуры объекта стратегирования.</w:t>
      </w:r>
    </w:p>
    <w:p w:rsidR="00892202" w:rsidRPr="007841B2" w:rsidRDefault="00892202" w:rsidP="008C551D">
      <w:pPr>
        <w:spacing w:after="0" w:line="240" w:lineRule="auto"/>
        <w:ind w:firstLine="708"/>
        <w:contextualSpacing/>
        <w:jc w:val="both"/>
        <w:rPr>
          <w:rFonts w:ascii="Times New Roman" w:hAnsi="Times New Roman" w:cs="Times New Roman"/>
          <w:sz w:val="28"/>
          <w:szCs w:val="28"/>
        </w:rPr>
      </w:pPr>
      <w:r w:rsidRPr="007841B2">
        <w:rPr>
          <w:rFonts w:ascii="Times New Roman" w:hAnsi="Times New Roman" w:cs="Times New Roman"/>
          <w:sz w:val="28"/>
          <w:szCs w:val="28"/>
        </w:rPr>
        <w:t xml:space="preserve">Приоритетное место в </w:t>
      </w:r>
      <w:r w:rsidR="00747CF5" w:rsidRPr="007841B2">
        <w:rPr>
          <w:rFonts w:ascii="Times New Roman" w:hAnsi="Times New Roman" w:cs="Times New Roman"/>
          <w:sz w:val="28"/>
          <w:szCs w:val="28"/>
        </w:rPr>
        <w:t>С</w:t>
      </w:r>
      <w:r w:rsidRPr="007841B2">
        <w:rPr>
          <w:rFonts w:ascii="Times New Roman" w:hAnsi="Times New Roman" w:cs="Times New Roman"/>
          <w:sz w:val="28"/>
          <w:szCs w:val="28"/>
        </w:rPr>
        <w:t xml:space="preserve">тратегии отведено социальной политике, поскольку в ней заложены движущие силы устойчивого развития всех </w:t>
      </w:r>
      <w:r w:rsidR="009337C9" w:rsidRPr="007841B2">
        <w:rPr>
          <w:rFonts w:ascii="Times New Roman" w:hAnsi="Times New Roman" w:cs="Times New Roman"/>
          <w:sz w:val="28"/>
          <w:szCs w:val="28"/>
        </w:rPr>
        <w:t>отраслей Мясниковского района</w:t>
      </w:r>
      <w:r w:rsidRPr="007841B2">
        <w:rPr>
          <w:rFonts w:ascii="Times New Roman" w:hAnsi="Times New Roman" w:cs="Times New Roman"/>
          <w:sz w:val="28"/>
          <w:szCs w:val="28"/>
        </w:rPr>
        <w:t>.</w:t>
      </w:r>
    </w:p>
    <w:p w:rsidR="00892202" w:rsidRPr="007841B2" w:rsidRDefault="00892202" w:rsidP="008C551D">
      <w:pPr>
        <w:spacing w:after="0" w:line="240" w:lineRule="auto"/>
        <w:ind w:firstLine="709"/>
        <w:contextualSpacing/>
        <w:jc w:val="both"/>
        <w:rPr>
          <w:rFonts w:ascii="Times New Roman" w:hAnsi="Times New Roman" w:cs="Times New Roman"/>
          <w:sz w:val="28"/>
          <w:szCs w:val="28"/>
        </w:rPr>
      </w:pPr>
      <w:r w:rsidRPr="007841B2">
        <w:rPr>
          <w:rFonts w:ascii="Times New Roman" w:hAnsi="Times New Roman" w:cs="Times New Roman"/>
          <w:sz w:val="28"/>
          <w:szCs w:val="28"/>
        </w:rPr>
        <w:t xml:space="preserve">Методологическим интегрированным инструментарием стратегирования служит схема «вызов-ответ», которая является </w:t>
      </w:r>
      <w:r w:rsidRPr="007841B2">
        <w:rPr>
          <w:rFonts w:ascii="Times New Roman" w:hAnsi="Times New Roman" w:cs="Times New Roman"/>
          <w:sz w:val="28"/>
          <w:szCs w:val="28"/>
        </w:rPr>
        <w:lastRenderedPageBreak/>
        <w:t>универсальной для всех объектов стратегии: цивилизации, общества, региона, района, предприятия.</w:t>
      </w:r>
    </w:p>
    <w:p w:rsidR="00892202" w:rsidRPr="007841B2" w:rsidRDefault="00892202" w:rsidP="008C551D">
      <w:pPr>
        <w:spacing w:after="0" w:line="240" w:lineRule="auto"/>
        <w:ind w:firstLine="709"/>
        <w:contextualSpacing/>
        <w:jc w:val="both"/>
        <w:rPr>
          <w:rFonts w:ascii="Times New Roman" w:hAnsi="Times New Roman" w:cs="Times New Roman"/>
          <w:sz w:val="28"/>
          <w:szCs w:val="28"/>
        </w:rPr>
      </w:pPr>
      <w:r w:rsidRPr="007841B2">
        <w:rPr>
          <w:rFonts w:ascii="Times New Roman" w:hAnsi="Times New Roman" w:cs="Times New Roman"/>
          <w:sz w:val="28"/>
          <w:szCs w:val="28"/>
        </w:rPr>
        <w:t>Вызов представляет собой проблемы, которые исходят из внешней среды и оказывают позитивное или негативное воздействие на динамику внутренних процессов объекта. При позитивном воздействии появляются либо усиливаются возможности для поступательного развития региона. Напротив, при усилении воздействия негативных факторов появляются опасности ухудшения его текущего социально</w:t>
      </w:r>
      <w:r w:rsidR="009337C9" w:rsidRPr="007841B2">
        <w:rPr>
          <w:rFonts w:ascii="Times New Roman" w:hAnsi="Times New Roman" w:cs="Times New Roman"/>
          <w:sz w:val="28"/>
          <w:szCs w:val="28"/>
        </w:rPr>
        <w:t>-</w:t>
      </w:r>
      <w:r w:rsidRPr="007841B2">
        <w:rPr>
          <w:rFonts w:ascii="Times New Roman" w:hAnsi="Times New Roman" w:cs="Times New Roman"/>
          <w:sz w:val="28"/>
          <w:szCs w:val="28"/>
        </w:rPr>
        <w:t>экономического положения и стратегического развития.</w:t>
      </w:r>
    </w:p>
    <w:p w:rsidR="00892202" w:rsidRPr="007841B2" w:rsidRDefault="00892202" w:rsidP="008C551D">
      <w:pPr>
        <w:spacing w:after="0" w:line="240" w:lineRule="auto"/>
        <w:ind w:firstLine="708"/>
        <w:contextualSpacing/>
        <w:jc w:val="both"/>
        <w:rPr>
          <w:rFonts w:ascii="Times New Roman" w:hAnsi="Times New Roman" w:cs="Times New Roman"/>
          <w:sz w:val="28"/>
          <w:szCs w:val="28"/>
        </w:rPr>
      </w:pPr>
      <w:r w:rsidRPr="007841B2">
        <w:rPr>
          <w:rFonts w:ascii="Times New Roman" w:hAnsi="Times New Roman" w:cs="Times New Roman"/>
          <w:sz w:val="28"/>
          <w:szCs w:val="28"/>
        </w:rPr>
        <w:t>Ответ содержит необходимый набор идей, концепций</w:t>
      </w:r>
      <w:r w:rsidR="009337C9" w:rsidRPr="007841B2">
        <w:rPr>
          <w:rFonts w:ascii="Times New Roman" w:hAnsi="Times New Roman" w:cs="Times New Roman"/>
          <w:sz w:val="28"/>
          <w:szCs w:val="28"/>
        </w:rPr>
        <w:t xml:space="preserve"> и</w:t>
      </w:r>
      <w:r w:rsidRPr="007841B2">
        <w:rPr>
          <w:rFonts w:ascii="Times New Roman" w:hAnsi="Times New Roman" w:cs="Times New Roman"/>
          <w:sz w:val="28"/>
          <w:szCs w:val="28"/>
        </w:rPr>
        <w:t xml:space="preserve"> инструментов для приведения в действие всех возможностей района с целью нейтрализации или преодоления </w:t>
      </w:r>
      <w:r w:rsidR="009337C9" w:rsidRPr="007841B2">
        <w:rPr>
          <w:rFonts w:ascii="Times New Roman" w:hAnsi="Times New Roman" w:cs="Times New Roman"/>
          <w:sz w:val="28"/>
          <w:szCs w:val="28"/>
        </w:rPr>
        <w:t xml:space="preserve">существующих </w:t>
      </w:r>
      <w:r w:rsidRPr="007841B2">
        <w:rPr>
          <w:rFonts w:ascii="Times New Roman" w:hAnsi="Times New Roman" w:cs="Times New Roman"/>
          <w:sz w:val="28"/>
          <w:szCs w:val="28"/>
        </w:rPr>
        <w:t>негативных факторов. Вызовы, исходящие из внешней среды</w:t>
      </w:r>
      <w:r w:rsidR="009337C9" w:rsidRPr="007841B2">
        <w:rPr>
          <w:rFonts w:ascii="Times New Roman" w:hAnsi="Times New Roman" w:cs="Times New Roman"/>
          <w:sz w:val="28"/>
          <w:szCs w:val="28"/>
        </w:rPr>
        <w:t>,</w:t>
      </w:r>
      <w:r w:rsidRPr="007841B2">
        <w:rPr>
          <w:rFonts w:ascii="Times New Roman" w:hAnsi="Times New Roman" w:cs="Times New Roman"/>
          <w:sz w:val="28"/>
          <w:szCs w:val="28"/>
        </w:rPr>
        <w:t xml:space="preserve"> и обоснованные управленческие решения способствуют сбалансированному поступательному развитию объекта. </w:t>
      </w:r>
    </w:p>
    <w:p w:rsidR="00892202" w:rsidRPr="007841B2" w:rsidRDefault="00892202" w:rsidP="008C551D">
      <w:pPr>
        <w:spacing w:after="0" w:line="240" w:lineRule="auto"/>
        <w:ind w:firstLine="708"/>
        <w:contextualSpacing/>
        <w:jc w:val="both"/>
        <w:rPr>
          <w:rFonts w:ascii="Times New Roman" w:hAnsi="Times New Roman" w:cs="Times New Roman"/>
          <w:sz w:val="28"/>
          <w:szCs w:val="28"/>
        </w:rPr>
      </w:pPr>
      <w:r w:rsidRPr="007841B2">
        <w:rPr>
          <w:rFonts w:ascii="Times New Roman" w:hAnsi="Times New Roman" w:cs="Times New Roman"/>
          <w:sz w:val="28"/>
          <w:szCs w:val="28"/>
        </w:rPr>
        <w:t xml:space="preserve">В механизме реализации стратегии Мясниковского района предполагается эффективное решение приоритетных задач на основе использования стратегических проектных инициатив (СПИНов), что позволяет устранить ограничения и препятствия на пути к достижению цели повышения уровня и качества жизни населения. </w:t>
      </w:r>
    </w:p>
    <w:p w:rsidR="001F4F2C" w:rsidRPr="00D04BB3" w:rsidRDefault="001F4F2C" w:rsidP="00114EC5">
      <w:pPr>
        <w:rPr>
          <w:color w:val="FF0000"/>
        </w:rPr>
      </w:pPr>
      <w:r w:rsidRPr="00D04BB3">
        <w:rPr>
          <w:color w:val="FF0000"/>
        </w:rPr>
        <w:br w:type="page"/>
      </w:r>
    </w:p>
    <w:p w:rsidR="00417DEC" w:rsidRPr="00D70A82" w:rsidRDefault="008A6A00" w:rsidP="00C85998">
      <w:pPr>
        <w:pStyle w:val="1"/>
        <w:numPr>
          <w:ilvl w:val="0"/>
          <w:numId w:val="1"/>
        </w:numPr>
        <w:spacing w:line="240" w:lineRule="auto"/>
        <w:ind w:left="0" w:firstLine="709"/>
        <w:jc w:val="center"/>
      </w:pPr>
      <w:bookmarkStart w:id="3" w:name="_Toc135000508"/>
      <w:r w:rsidRPr="00D70A82">
        <w:rPr>
          <w:noProof/>
        </w:rPr>
        <w:lastRenderedPageBreak/>
        <w:t xml:space="preserve">БАЗОВЫЕ ПОЛОЖЕНИЯ И ХАРАКТЕРИСТИКА СОЦИАЛЬНО-ЭКОНОМИЧЕСКОЙ СИСТЕМЫ </w:t>
      </w:r>
      <w:r w:rsidRPr="00D70A82">
        <w:t>МЯСНИКОВСКОГО</w:t>
      </w:r>
      <w:r w:rsidRPr="00D70A82">
        <w:rPr>
          <w:noProof/>
        </w:rPr>
        <w:t xml:space="preserve"> РАЙОНА</w:t>
      </w:r>
      <w:bookmarkEnd w:id="3"/>
    </w:p>
    <w:p w:rsidR="00417DEC" w:rsidRPr="00D70A82" w:rsidRDefault="003A0485" w:rsidP="003A0485">
      <w:pPr>
        <w:pStyle w:val="2"/>
        <w:spacing w:line="240" w:lineRule="auto"/>
        <w:ind w:left="360" w:firstLine="0"/>
        <w:jc w:val="center"/>
      </w:pPr>
      <w:bookmarkStart w:id="4" w:name="_Toc517336185"/>
      <w:bookmarkStart w:id="5" w:name="_Toc519278954"/>
      <w:bookmarkStart w:id="6" w:name="_Toc135000509"/>
      <w:r>
        <w:t>1.1</w:t>
      </w:r>
      <w:r w:rsidR="00160ECA" w:rsidRPr="00D70A82">
        <w:t>Г</w:t>
      </w:r>
      <w:r w:rsidR="00417DEC" w:rsidRPr="00D70A82">
        <w:t>еографическ</w:t>
      </w:r>
      <w:r w:rsidR="005F3A05" w:rsidRPr="00D70A82">
        <w:t>ое положение</w:t>
      </w:r>
      <w:bookmarkEnd w:id="4"/>
      <w:bookmarkEnd w:id="5"/>
      <w:bookmarkEnd w:id="6"/>
    </w:p>
    <w:p w:rsidR="00EE29CD" w:rsidRPr="00D70A82" w:rsidRDefault="006E067B" w:rsidP="002E7274">
      <w:pPr>
        <w:spacing w:after="0" w:line="240" w:lineRule="auto"/>
        <w:ind w:firstLine="709"/>
        <w:jc w:val="both"/>
        <w:rPr>
          <w:rFonts w:ascii="Times New Roman" w:hAnsi="Times New Roman" w:cs="Times New Roman"/>
          <w:sz w:val="28"/>
          <w:szCs w:val="28"/>
        </w:rPr>
      </w:pPr>
      <w:bookmarkStart w:id="7" w:name="_Toc510282140"/>
      <w:bookmarkStart w:id="8" w:name="_Toc510283766"/>
      <w:r w:rsidRPr="00D70A82">
        <w:rPr>
          <w:rFonts w:ascii="Times New Roman" w:hAnsi="Times New Roman" w:cs="Times New Roman"/>
          <w:sz w:val="28"/>
          <w:szCs w:val="28"/>
        </w:rPr>
        <w:t>Мясниковский район расположен в юго-западной части Ростовской области, в густонаселенном центре, в непосредственном соседстве с областным центром – г. Ростовом-на-Дону, а также экономически и социально стабильно развивающимися городами</w:t>
      </w:r>
      <w:r w:rsidR="002B0346" w:rsidRPr="00D70A82">
        <w:rPr>
          <w:rFonts w:ascii="Times New Roman" w:hAnsi="Times New Roman" w:cs="Times New Roman"/>
          <w:sz w:val="28"/>
          <w:szCs w:val="28"/>
        </w:rPr>
        <w:t xml:space="preserve">. Так, небольшое расстояние отделяет его от крупных промышленных, научных и инновационных центров области – Таганрога, Новочеркасска, Азова, Батайска. Его административный центр </w:t>
      </w:r>
      <w:r w:rsidR="00C308A7" w:rsidRPr="00D70A82">
        <w:rPr>
          <w:rFonts w:ascii="Times New Roman" w:hAnsi="Times New Roman" w:cs="Times New Roman"/>
          <w:sz w:val="28"/>
          <w:szCs w:val="28"/>
        </w:rPr>
        <w:t xml:space="preserve">– </w:t>
      </w:r>
      <w:r w:rsidR="002B0346" w:rsidRPr="00D70A82">
        <w:rPr>
          <w:rFonts w:ascii="Times New Roman" w:hAnsi="Times New Roman" w:cs="Times New Roman"/>
          <w:sz w:val="28"/>
          <w:szCs w:val="28"/>
        </w:rPr>
        <w:t>с.Чалтырь расположен вблизи федеральной автомагистрали и железнодорожной линии</w:t>
      </w:r>
      <w:r w:rsidR="00C40367" w:rsidRPr="00D70A82">
        <w:rPr>
          <w:rFonts w:ascii="Times New Roman" w:hAnsi="Times New Roman" w:cs="Times New Roman"/>
          <w:sz w:val="28"/>
          <w:szCs w:val="28"/>
        </w:rPr>
        <w:t>, связывающий центр с Югом России,</w:t>
      </w:r>
      <w:r w:rsidR="002B0346" w:rsidRPr="00D70A82">
        <w:rPr>
          <w:rFonts w:ascii="Times New Roman" w:hAnsi="Times New Roman" w:cs="Times New Roman"/>
          <w:sz w:val="28"/>
          <w:szCs w:val="28"/>
        </w:rPr>
        <w:t xml:space="preserve"> и удален</w:t>
      </w:r>
      <w:r w:rsidR="00573940" w:rsidRPr="00D70A82">
        <w:rPr>
          <w:rFonts w:ascii="Times New Roman" w:hAnsi="Times New Roman" w:cs="Times New Roman"/>
          <w:sz w:val="28"/>
          <w:szCs w:val="28"/>
        </w:rPr>
        <w:t>ый</w:t>
      </w:r>
      <w:r w:rsidR="002B0346" w:rsidRPr="00D70A82">
        <w:rPr>
          <w:rFonts w:ascii="Times New Roman" w:hAnsi="Times New Roman" w:cs="Times New Roman"/>
          <w:sz w:val="28"/>
          <w:szCs w:val="28"/>
        </w:rPr>
        <w:t xml:space="preserve"> от Ростова-на-Дону всего на 16 км. </w:t>
      </w:r>
    </w:p>
    <w:p w:rsidR="002E7274" w:rsidRPr="00D70A82" w:rsidRDefault="002E7274" w:rsidP="002E7274">
      <w:pPr>
        <w:pStyle w:val="af9"/>
        <w:ind w:firstLine="709"/>
        <w:jc w:val="both"/>
        <w:rPr>
          <w:sz w:val="28"/>
          <w:szCs w:val="28"/>
        </w:rPr>
      </w:pPr>
      <w:r w:rsidRPr="00D70A82">
        <w:rPr>
          <w:sz w:val="28"/>
          <w:szCs w:val="28"/>
        </w:rPr>
        <w:t>Мясниковский район граничит со следующими территориями:</w:t>
      </w:r>
    </w:p>
    <w:p w:rsidR="002E7274" w:rsidRPr="00D70A82" w:rsidRDefault="002E7274" w:rsidP="00AA7B93">
      <w:pPr>
        <w:pStyle w:val="af9"/>
        <w:numPr>
          <w:ilvl w:val="0"/>
          <w:numId w:val="19"/>
        </w:numPr>
        <w:ind w:left="709"/>
        <w:jc w:val="both"/>
        <w:rPr>
          <w:sz w:val="28"/>
          <w:szCs w:val="28"/>
        </w:rPr>
      </w:pPr>
      <w:r w:rsidRPr="00D70A82">
        <w:rPr>
          <w:sz w:val="28"/>
          <w:szCs w:val="28"/>
        </w:rPr>
        <w:t>на севере с Родионово-Несветайским районом;</w:t>
      </w:r>
    </w:p>
    <w:p w:rsidR="002E7274" w:rsidRPr="00D70A82" w:rsidRDefault="002E7274" w:rsidP="00AA7B93">
      <w:pPr>
        <w:pStyle w:val="af9"/>
        <w:numPr>
          <w:ilvl w:val="0"/>
          <w:numId w:val="19"/>
        </w:numPr>
        <w:ind w:left="709"/>
        <w:jc w:val="both"/>
        <w:rPr>
          <w:sz w:val="28"/>
          <w:szCs w:val="28"/>
        </w:rPr>
      </w:pPr>
      <w:r w:rsidRPr="00D70A82">
        <w:rPr>
          <w:sz w:val="28"/>
          <w:szCs w:val="28"/>
        </w:rPr>
        <w:t>на востоке с Аксайским районом;</w:t>
      </w:r>
    </w:p>
    <w:p w:rsidR="002E7274" w:rsidRPr="00D70A82" w:rsidRDefault="002E7274" w:rsidP="00AA7B93">
      <w:pPr>
        <w:pStyle w:val="af9"/>
        <w:numPr>
          <w:ilvl w:val="0"/>
          <w:numId w:val="19"/>
        </w:numPr>
        <w:ind w:left="709"/>
        <w:jc w:val="both"/>
        <w:rPr>
          <w:sz w:val="28"/>
          <w:szCs w:val="28"/>
        </w:rPr>
      </w:pPr>
      <w:r w:rsidRPr="00D70A82">
        <w:rPr>
          <w:sz w:val="28"/>
          <w:szCs w:val="28"/>
        </w:rPr>
        <w:t>на юге и юго-востоке с г.Ростов-на-Дону;</w:t>
      </w:r>
    </w:p>
    <w:p w:rsidR="002E7274" w:rsidRPr="00D70A82" w:rsidRDefault="002E7274" w:rsidP="00AA7B93">
      <w:pPr>
        <w:pStyle w:val="af9"/>
        <w:numPr>
          <w:ilvl w:val="0"/>
          <w:numId w:val="19"/>
        </w:numPr>
        <w:ind w:left="709"/>
        <w:jc w:val="both"/>
        <w:rPr>
          <w:sz w:val="28"/>
          <w:szCs w:val="28"/>
        </w:rPr>
      </w:pPr>
      <w:r w:rsidRPr="00D70A82">
        <w:rPr>
          <w:sz w:val="28"/>
          <w:szCs w:val="28"/>
        </w:rPr>
        <w:t>на юго-западе с Азовским районом;</w:t>
      </w:r>
    </w:p>
    <w:p w:rsidR="002E7274" w:rsidRPr="00D70A82" w:rsidRDefault="002E7274" w:rsidP="00AA7B93">
      <w:pPr>
        <w:pStyle w:val="af9"/>
        <w:numPr>
          <w:ilvl w:val="0"/>
          <w:numId w:val="19"/>
        </w:numPr>
        <w:ind w:left="709"/>
        <w:jc w:val="both"/>
        <w:rPr>
          <w:sz w:val="28"/>
          <w:szCs w:val="28"/>
        </w:rPr>
      </w:pPr>
      <w:r w:rsidRPr="00D70A82">
        <w:rPr>
          <w:sz w:val="28"/>
          <w:szCs w:val="28"/>
        </w:rPr>
        <w:t>на западе с Неклиновским районом.</w:t>
      </w:r>
    </w:p>
    <w:p w:rsidR="00A93EBD" w:rsidRPr="00D70A82" w:rsidRDefault="00A93EBD" w:rsidP="002E7274">
      <w:pPr>
        <w:spacing w:after="0" w:line="240" w:lineRule="auto"/>
        <w:ind w:firstLine="709"/>
        <w:jc w:val="both"/>
        <w:rPr>
          <w:rFonts w:ascii="Times New Roman" w:hAnsi="Times New Roman" w:cs="Times New Roman"/>
          <w:sz w:val="28"/>
          <w:szCs w:val="28"/>
        </w:rPr>
      </w:pPr>
      <w:r w:rsidRPr="00D70A82">
        <w:rPr>
          <w:rFonts w:ascii="Times New Roman" w:hAnsi="Times New Roman" w:cs="Times New Roman"/>
          <w:sz w:val="28"/>
          <w:szCs w:val="28"/>
        </w:rPr>
        <w:t xml:space="preserve">В составМясниковского </w:t>
      </w:r>
      <w:r w:rsidR="00B42DE0" w:rsidRPr="00D70A82">
        <w:rPr>
          <w:rFonts w:ascii="Times New Roman" w:hAnsi="Times New Roman" w:cs="Times New Roman"/>
          <w:sz w:val="28"/>
          <w:szCs w:val="28"/>
        </w:rPr>
        <w:t xml:space="preserve">района входят </w:t>
      </w:r>
      <w:r w:rsidRPr="00D70A82">
        <w:rPr>
          <w:rFonts w:ascii="Times New Roman" w:hAnsi="Times New Roman" w:cs="Times New Roman"/>
          <w:sz w:val="28"/>
          <w:szCs w:val="28"/>
        </w:rPr>
        <w:t>7 се</w:t>
      </w:r>
      <w:r w:rsidR="00B42DE0" w:rsidRPr="00D70A82">
        <w:rPr>
          <w:rFonts w:ascii="Times New Roman" w:hAnsi="Times New Roman" w:cs="Times New Roman"/>
          <w:sz w:val="28"/>
          <w:szCs w:val="28"/>
        </w:rPr>
        <w:t xml:space="preserve">льских поселений, включающих 23 </w:t>
      </w:r>
      <w:r w:rsidRPr="00D70A82">
        <w:rPr>
          <w:rFonts w:ascii="Times New Roman" w:hAnsi="Times New Roman" w:cs="Times New Roman"/>
          <w:sz w:val="28"/>
          <w:szCs w:val="28"/>
        </w:rPr>
        <w:t>населённых пункта: Большесал</w:t>
      </w:r>
      <w:r w:rsidR="00B42DE0" w:rsidRPr="00D70A82">
        <w:rPr>
          <w:rFonts w:ascii="Times New Roman" w:hAnsi="Times New Roman" w:cs="Times New Roman"/>
          <w:sz w:val="28"/>
          <w:szCs w:val="28"/>
        </w:rPr>
        <w:t xml:space="preserve">ьское сельское поселение (село </w:t>
      </w:r>
      <w:r w:rsidRPr="00D70A82">
        <w:rPr>
          <w:rFonts w:ascii="Times New Roman" w:hAnsi="Times New Roman" w:cs="Times New Roman"/>
          <w:sz w:val="28"/>
          <w:szCs w:val="28"/>
        </w:rPr>
        <w:t>Большие Салы, село Несветай</w:t>
      </w:r>
      <w:r w:rsidR="004A5D7D" w:rsidRPr="00D70A82">
        <w:rPr>
          <w:rFonts w:ascii="Times New Roman" w:hAnsi="Times New Roman" w:cs="Times New Roman"/>
          <w:sz w:val="28"/>
          <w:szCs w:val="28"/>
        </w:rPr>
        <w:t>)</w:t>
      </w:r>
      <w:r w:rsidRPr="00D70A82">
        <w:rPr>
          <w:rFonts w:ascii="Times New Roman" w:hAnsi="Times New Roman" w:cs="Times New Roman"/>
          <w:sz w:val="28"/>
          <w:szCs w:val="28"/>
        </w:rPr>
        <w:t xml:space="preserve">; </w:t>
      </w:r>
      <w:r w:rsidR="00B42DE0" w:rsidRPr="00D70A82">
        <w:rPr>
          <w:rFonts w:ascii="Times New Roman" w:hAnsi="Times New Roman" w:cs="Times New Roman"/>
          <w:sz w:val="28"/>
          <w:szCs w:val="28"/>
        </w:rPr>
        <w:t xml:space="preserve">Калининское сельское поселение (хутор </w:t>
      </w:r>
      <w:r w:rsidRPr="00D70A82">
        <w:rPr>
          <w:rFonts w:ascii="Times New Roman" w:hAnsi="Times New Roman" w:cs="Times New Roman"/>
          <w:sz w:val="28"/>
          <w:szCs w:val="28"/>
        </w:rPr>
        <w:t>Калинин); Кр</w:t>
      </w:r>
      <w:r w:rsidR="00FC56E5" w:rsidRPr="00D70A82">
        <w:rPr>
          <w:rFonts w:ascii="Times New Roman" w:hAnsi="Times New Roman" w:cs="Times New Roman"/>
          <w:sz w:val="28"/>
          <w:szCs w:val="28"/>
        </w:rPr>
        <w:t>аснокрымское сельское поселение</w:t>
      </w:r>
      <w:r w:rsidR="00B42DE0" w:rsidRPr="00D70A82">
        <w:rPr>
          <w:rFonts w:ascii="Times New Roman" w:hAnsi="Times New Roman" w:cs="Times New Roman"/>
          <w:sz w:val="28"/>
          <w:szCs w:val="28"/>
        </w:rPr>
        <w:t xml:space="preserve"> (хутор Красный Крым, хутор </w:t>
      </w:r>
      <w:r w:rsidRPr="00D70A82">
        <w:rPr>
          <w:rFonts w:ascii="Times New Roman" w:hAnsi="Times New Roman" w:cs="Times New Roman"/>
          <w:sz w:val="28"/>
          <w:szCs w:val="28"/>
        </w:rPr>
        <w:t>Ленинав</w:t>
      </w:r>
      <w:r w:rsidR="00B42DE0" w:rsidRPr="00D70A82">
        <w:rPr>
          <w:rFonts w:ascii="Times New Roman" w:hAnsi="Times New Roman" w:cs="Times New Roman"/>
          <w:sz w:val="28"/>
          <w:szCs w:val="28"/>
        </w:rPr>
        <w:t xml:space="preserve">ан, хутор Ленинакан, село </w:t>
      </w:r>
      <w:r w:rsidRPr="00D70A82">
        <w:rPr>
          <w:rFonts w:ascii="Times New Roman" w:hAnsi="Times New Roman" w:cs="Times New Roman"/>
          <w:sz w:val="28"/>
          <w:szCs w:val="28"/>
        </w:rPr>
        <w:t>Султан-Салы</w:t>
      </w:r>
      <w:r w:rsidR="00B42DE0" w:rsidRPr="00D70A82">
        <w:rPr>
          <w:rFonts w:ascii="Times New Roman" w:hAnsi="Times New Roman" w:cs="Times New Roman"/>
          <w:sz w:val="28"/>
          <w:szCs w:val="28"/>
        </w:rPr>
        <w:t xml:space="preserve">); Крымское сельское поселение (село </w:t>
      </w:r>
      <w:r w:rsidRPr="00D70A82">
        <w:rPr>
          <w:rFonts w:ascii="Times New Roman" w:hAnsi="Times New Roman" w:cs="Times New Roman"/>
          <w:sz w:val="28"/>
          <w:szCs w:val="28"/>
        </w:rPr>
        <w:t>Крым); Н</w:t>
      </w:r>
      <w:r w:rsidR="00B42DE0" w:rsidRPr="00D70A82">
        <w:rPr>
          <w:rFonts w:ascii="Times New Roman" w:hAnsi="Times New Roman" w:cs="Times New Roman"/>
          <w:sz w:val="28"/>
          <w:szCs w:val="28"/>
        </w:rPr>
        <w:t xml:space="preserve">едвиговское сельское поселение (хутор </w:t>
      </w:r>
      <w:r w:rsidRPr="00D70A82">
        <w:rPr>
          <w:rFonts w:ascii="Times New Roman" w:hAnsi="Times New Roman" w:cs="Times New Roman"/>
          <w:sz w:val="28"/>
          <w:szCs w:val="28"/>
        </w:rPr>
        <w:t>Н</w:t>
      </w:r>
      <w:r w:rsidR="00B42DE0" w:rsidRPr="00D70A82">
        <w:rPr>
          <w:rFonts w:ascii="Times New Roman" w:hAnsi="Times New Roman" w:cs="Times New Roman"/>
          <w:sz w:val="28"/>
          <w:szCs w:val="28"/>
        </w:rPr>
        <w:t xml:space="preserve">едвиговка, хутор Весёлый, хутор Хапры, посёлок </w:t>
      </w:r>
      <w:r w:rsidRPr="00D70A82">
        <w:rPr>
          <w:rFonts w:ascii="Times New Roman" w:hAnsi="Times New Roman" w:cs="Times New Roman"/>
          <w:sz w:val="28"/>
          <w:szCs w:val="28"/>
        </w:rPr>
        <w:t>Щедрый);</w:t>
      </w:r>
      <w:r w:rsidR="00B42DE0" w:rsidRPr="00D70A82">
        <w:rPr>
          <w:rFonts w:ascii="Times New Roman" w:hAnsi="Times New Roman" w:cs="Times New Roman"/>
          <w:sz w:val="28"/>
          <w:szCs w:val="28"/>
        </w:rPr>
        <w:t xml:space="preserve"> Петровское сельское поселение (слобода Петровка, село </w:t>
      </w:r>
      <w:r w:rsidRPr="00D70A82">
        <w:rPr>
          <w:rFonts w:ascii="Times New Roman" w:hAnsi="Times New Roman" w:cs="Times New Roman"/>
          <w:sz w:val="28"/>
          <w:szCs w:val="28"/>
        </w:rPr>
        <w:t>Александровка 2-я, хут</w:t>
      </w:r>
      <w:r w:rsidR="00B42DE0" w:rsidRPr="00D70A82">
        <w:rPr>
          <w:rFonts w:ascii="Times New Roman" w:hAnsi="Times New Roman" w:cs="Times New Roman"/>
          <w:sz w:val="28"/>
          <w:szCs w:val="28"/>
        </w:rPr>
        <w:t xml:space="preserve">ор Баевка, село Валуево, село Калмыково, село </w:t>
      </w:r>
      <w:r w:rsidRPr="00D70A82">
        <w:rPr>
          <w:rFonts w:ascii="Times New Roman" w:hAnsi="Times New Roman" w:cs="Times New Roman"/>
          <w:sz w:val="28"/>
          <w:szCs w:val="28"/>
        </w:rPr>
        <w:t>Карпо-Ни</w:t>
      </w:r>
      <w:r w:rsidR="00B42DE0" w:rsidRPr="00D70A82">
        <w:rPr>
          <w:rFonts w:ascii="Times New Roman" w:hAnsi="Times New Roman" w:cs="Times New Roman"/>
          <w:sz w:val="28"/>
          <w:szCs w:val="28"/>
        </w:rPr>
        <w:t xml:space="preserve">колаевка, хутор Савченко, хутор Стоянов, хутор </w:t>
      </w:r>
      <w:r w:rsidRPr="00D70A82">
        <w:rPr>
          <w:rFonts w:ascii="Times New Roman" w:hAnsi="Times New Roman" w:cs="Times New Roman"/>
          <w:sz w:val="28"/>
          <w:szCs w:val="28"/>
        </w:rPr>
        <w:t xml:space="preserve">Чкалова); </w:t>
      </w:r>
      <w:r w:rsidR="00B42DE0" w:rsidRPr="00D70A82">
        <w:rPr>
          <w:rFonts w:ascii="Times New Roman" w:hAnsi="Times New Roman" w:cs="Times New Roman"/>
          <w:sz w:val="28"/>
          <w:szCs w:val="28"/>
        </w:rPr>
        <w:t xml:space="preserve">Чалтырское сельское поселение (село Чалтырь, хутор </w:t>
      </w:r>
      <w:r w:rsidRPr="00D70A82">
        <w:rPr>
          <w:rFonts w:ascii="Times New Roman" w:hAnsi="Times New Roman" w:cs="Times New Roman"/>
          <w:sz w:val="28"/>
          <w:szCs w:val="28"/>
        </w:rPr>
        <w:t>Мокрый Чалтырь).</w:t>
      </w:r>
      <w:r w:rsidR="004E7CAA" w:rsidRPr="00D70A82">
        <w:rPr>
          <w:rFonts w:ascii="Times New Roman" w:hAnsi="Times New Roman" w:cs="Times New Roman"/>
          <w:sz w:val="28"/>
          <w:szCs w:val="28"/>
        </w:rPr>
        <w:t xml:space="preserve"> Все муниципальные образования имеют согласованные и утвержденные границы территорий.</w:t>
      </w:r>
    </w:p>
    <w:p w:rsidR="006E067B" w:rsidRPr="00D70A82" w:rsidRDefault="002B0346" w:rsidP="008C551D">
      <w:pPr>
        <w:spacing w:after="0" w:line="240" w:lineRule="auto"/>
        <w:ind w:firstLine="709"/>
        <w:jc w:val="both"/>
        <w:rPr>
          <w:rFonts w:ascii="Times New Roman" w:hAnsi="Times New Roman" w:cs="Times New Roman"/>
          <w:sz w:val="28"/>
          <w:szCs w:val="28"/>
        </w:rPr>
      </w:pPr>
      <w:r w:rsidRPr="00D70A82">
        <w:rPr>
          <w:rFonts w:ascii="Times New Roman" w:hAnsi="Times New Roman" w:cs="Times New Roman"/>
          <w:sz w:val="28"/>
          <w:szCs w:val="28"/>
        </w:rPr>
        <w:t>Территория района составляет 884 км</w:t>
      </w:r>
      <w:r w:rsidRPr="00D70A82">
        <w:rPr>
          <w:rFonts w:ascii="Times New Roman" w:hAnsi="Times New Roman" w:cs="Times New Roman"/>
          <w:sz w:val="28"/>
          <w:szCs w:val="28"/>
          <w:vertAlign w:val="superscript"/>
        </w:rPr>
        <w:t>2</w:t>
      </w:r>
      <w:r w:rsidR="00882FB1" w:rsidRPr="00D70A82">
        <w:rPr>
          <w:rFonts w:ascii="Times New Roman" w:hAnsi="Times New Roman" w:cs="Times New Roman"/>
          <w:sz w:val="28"/>
          <w:szCs w:val="28"/>
        </w:rPr>
        <w:t xml:space="preserve">(0,88 </w:t>
      </w:r>
      <w:r w:rsidR="00504B34">
        <w:rPr>
          <w:rFonts w:ascii="Times New Roman" w:hAnsi="Times New Roman" w:cs="Times New Roman"/>
          <w:sz w:val="28"/>
          <w:szCs w:val="28"/>
        </w:rPr>
        <w:t>процентов</w:t>
      </w:r>
      <w:r w:rsidR="00882FB1" w:rsidRPr="00D70A82">
        <w:rPr>
          <w:rFonts w:ascii="Times New Roman" w:hAnsi="Times New Roman" w:cs="Times New Roman"/>
          <w:sz w:val="28"/>
          <w:szCs w:val="28"/>
        </w:rPr>
        <w:t xml:space="preserve"> всей территории Ростовской области)</w:t>
      </w:r>
      <w:r w:rsidRPr="00D70A82">
        <w:rPr>
          <w:rFonts w:ascii="Times New Roman" w:hAnsi="Times New Roman" w:cs="Times New Roman"/>
          <w:sz w:val="28"/>
          <w:szCs w:val="28"/>
        </w:rPr>
        <w:t xml:space="preserve">. </w:t>
      </w:r>
      <w:r w:rsidR="00D542A7" w:rsidRPr="00D70A82">
        <w:rPr>
          <w:rFonts w:ascii="Times New Roman" w:hAnsi="Times New Roman" w:cs="Times New Roman"/>
          <w:sz w:val="28"/>
          <w:szCs w:val="28"/>
        </w:rPr>
        <w:t>Плотность населения Мясниковского района в 20</w:t>
      </w:r>
      <w:r w:rsidR="00D70A82">
        <w:rPr>
          <w:rFonts w:ascii="Times New Roman" w:hAnsi="Times New Roman" w:cs="Times New Roman"/>
          <w:sz w:val="28"/>
          <w:szCs w:val="28"/>
        </w:rPr>
        <w:t>21</w:t>
      </w:r>
      <w:r w:rsidR="00D542A7" w:rsidRPr="00D70A82">
        <w:rPr>
          <w:rFonts w:ascii="Times New Roman" w:hAnsi="Times New Roman" w:cs="Times New Roman"/>
          <w:sz w:val="28"/>
          <w:szCs w:val="28"/>
        </w:rPr>
        <w:t xml:space="preserve"> году составила </w:t>
      </w:r>
      <w:r w:rsidR="00D542A7" w:rsidRPr="001A26B1">
        <w:rPr>
          <w:rFonts w:ascii="Times New Roman" w:hAnsi="Times New Roman" w:cs="Times New Roman"/>
          <w:sz w:val="28"/>
          <w:szCs w:val="28"/>
        </w:rPr>
        <w:t>5</w:t>
      </w:r>
      <w:r w:rsidR="00D70A82" w:rsidRPr="001A26B1">
        <w:rPr>
          <w:rFonts w:ascii="Times New Roman" w:hAnsi="Times New Roman" w:cs="Times New Roman"/>
          <w:sz w:val="28"/>
          <w:szCs w:val="28"/>
        </w:rPr>
        <w:t>8</w:t>
      </w:r>
      <w:r w:rsidR="00D542A7" w:rsidRPr="001A26B1">
        <w:rPr>
          <w:rFonts w:ascii="Times New Roman" w:hAnsi="Times New Roman" w:cs="Times New Roman"/>
          <w:sz w:val="28"/>
          <w:szCs w:val="28"/>
        </w:rPr>
        <w:t>,</w:t>
      </w:r>
      <w:r w:rsidR="00D70A82" w:rsidRPr="001A26B1">
        <w:rPr>
          <w:rFonts w:ascii="Times New Roman" w:hAnsi="Times New Roman" w:cs="Times New Roman"/>
          <w:sz w:val="28"/>
          <w:szCs w:val="28"/>
        </w:rPr>
        <w:t>6</w:t>
      </w:r>
      <w:r w:rsidR="00D542A7" w:rsidRPr="001A26B1">
        <w:rPr>
          <w:rFonts w:ascii="Times New Roman" w:hAnsi="Times New Roman" w:cs="Times New Roman"/>
          <w:sz w:val="28"/>
          <w:szCs w:val="28"/>
        </w:rPr>
        <w:t xml:space="preserve"> человек на 1 км</w:t>
      </w:r>
      <w:r w:rsidR="00D542A7" w:rsidRPr="001A26B1">
        <w:rPr>
          <w:rFonts w:ascii="Times New Roman" w:hAnsi="Times New Roman" w:cs="Times New Roman"/>
          <w:sz w:val="28"/>
          <w:szCs w:val="28"/>
          <w:vertAlign w:val="superscript"/>
        </w:rPr>
        <w:t>2</w:t>
      </w:r>
      <w:r w:rsidR="001A26B1" w:rsidRPr="001A26B1">
        <w:rPr>
          <w:rFonts w:ascii="Times New Roman" w:hAnsi="Times New Roman" w:cs="Times New Roman"/>
          <w:sz w:val="28"/>
          <w:szCs w:val="28"/>
        </w:rPr>
        <w:t xml:space="preserve">, чтовыше показателя по региону в целом </w:t>
      </w:r>
      <w:r w:rsidR="00FB0E02">
        <w:rPr>
          <w:rFonts w:ascii="Times New Roman" w:hAnsi="Times New Roman" w:cs="Times New Roman"/>
          <w:sz w:val="28"/>
          <w:szCs w:val="28"/>
        </w:rPr>
        <w:t xml:space="preserve">на 42,6 </w:t>
      </w:r>
      <w:r w:rsidR="00504B34">
        <w:rPr>
          <w:rFonts w:ascii="Times New Roman" w:hAnsi="Times New Roman" w:cs="Times New Roman"/>
          <w:sz w:val="28"/>
          <w:szCs w:val="28"/>
        </w:rPr>
        <w:t>процента</w:t>
      </w:r>
      <w:r w:rsidR="001A26B1" w:rsidRPr="001A26B1">
        <w:rPr>
          <w:rFonts w:ascii="Times New Roman" w:hAnsi="Times New Roman" w:cs="Times New Roman"/>
          <w:sz w:val="28"/>
          <w:szCs w:val="28"/>
        </w:rPr>
        <w:t>(41,1 человек на 1 км</w:t>
      </w:r>
      <w:r w:rsidR="001A26B1" w:rsidRPr="001A26B1">
        <w:rPr>
          <w:rFonts w:ascii="Times New Roman" w:hAnsi="Times New Roman" w:cs="Times New Roman"/>
          <w:sz w:val="28"/>
          <w:szCs w:val="28"/>
          <w:vertAlign w:val="superscript"/>
        </w:rPr>
        <w:t>2</w:t>
      </w:r>
      <w:r w:rsidR="001A26B1" w:rsidRPr="001A26B1">
        <w:rPr>
          <w:rFonts w:ascii="Times New Roman" w:hAnsi="Times New Roman" w:cs="Times New Roman"/>
          <w:sz w:val="28"/>
          <w:szCs w:val="28"/>
        </w:rPr>
        <w:t>)</w:t>
      </w:r>
      <w:r w:rsidR="00D542A7" w:rsidRPr="001A26B1">
        <w:rPr>
          <w:rFonts w:ascii="Times New Roman" w:hAnsi="Times New Roman" w:cs="Times New Roman"/>
          <w:sz w:val="28"/>
          <w:szCs w:val="28"/>
        </w:rPr>
        <w:t>.</w:t>
      </w:r>
    </w:p>
    <w:p w:rsidR="008C551D" w:rsidRPr="008A152A" w:rsidRDefault="008C551D" w:rsidP="008C551D">
      <w:pPr>
        <w:spacing w:after="0" w:line="240" w:lineRule="auto"/>
        <w:ind w:firstLine="709"/>
        <w:jc w:val="both"/>
        <w:rPr>
          <w:rFonts w:ascii="Times New Roman" w:hAnsi="Times New Roman" w:cs="Times New Roman"/>
          <w:sz w:val="28"/>
          <w:szCs w:val="28"/>
        </w:rPr>
      </w:pPr>
    </w:p>
    <w:p w:rsidR="000A0A72" w:rsidRPr="009D4B43" w:rsidRDefault="000A0A72" w:rsidP="00E31A9F">
      <w:pPr>
        <w:pStyle w:val="2"/>
        <w:spacing w:line="240" w:lineRule="auto"/>
        <w:ind w:left="851" w:firstLine="0"/>
        <w:jc w:val="center"/>
      </w:pPr>
      <w:bookmarkStart w:id="9" w:name="_Toc135000510"/>
      <w:r w:rsidRPr="009D4B43">
        <w:t xml:space="preserve">1.2 Природно-климатические условия и </w:t>
      </w:r>
      <w:r w:rsidR="00C85E8F" w:rsidRPr="009D4B43">
        <w:t>природно-</w:t>
      </w:r>
      <w:r w:rsidRPr="009D4B43">
        <w:t>ресурсный потенциал</w:t>
      </w:r>
      <w:bookmarkEnd w:id="9"/>
    </w:p>
    <w:p w:rsidR="00514B0A" w:rsidRPr="009D4B43" w:rsidRDefault="00514B0A" w:rsidP="008C551D">
      <w:pPr>
        <w:pStyle w:val="af9"/>
        <w:ind w:firstLine="708"/>
        <w:jc w:val="both"/>
        <w:rPr>
          <w:sz w:val="28"/>
          <w:szCs w:val="28"/>
        </w:rPr>
      </w:pPr>
      <w:r w:rsidRPr="009D4B43">
        <w:rPr>
          <w:sz w:val="28"/>
          <w:szCs w:val="28"/>
        </w:rPr>
        <w:t xml:space="preserve">Климат Мясниковского района умеренно континентальный, формируется под влиянием циркуляционных процессов южной зоны умеренных широт. Однако возможны и вторжения арктического воздуха, вызывающего усиление циклонической деятельности. Вторжения масс </w:t>
      </w:r>
      <w:r w:rsidRPr="009D4B43">
        <w:rPr>
          <w:sz w:val="28"/>
          <w:szCs w:val="28"/>
        </w:rPr>
        <w:lastRenderedPageBreak/>
        <w:t>тропического воздуха (около 17 дней в году) обусловливают изнуряющую жару летом и значительное повышение температуры воздуха зимой.</w:t>
      </w:r>
    </w:p>
    <w:p w:rsidR="00514B0A" w:rsidRPr="009D4B43" w:rsidRDefault="00514B0A" w:rsidP="008C551D">
      <w:pPr>
        <w:pStyle w:val="af9"/>
        <w:ind w:firstLine="708"/>
        <w:jc w:val="both"/>
        <w:rPr>
          <w:sz w:val="28"/>
          <w:szCs w:val="28"/>
        </w:rPr>
      </w:pPr>
      <w:r w:rsidRPr="009D4B43">
        <w:rPr>
          <w:sz w:val="28"/>
          <w:szCs w:val="28"/>
        </w:rPr>
        <w:t xml:space="preserve">Зима умеренно мягкая обычно малоснежная, с частыми оттепелями; устанавливается она в </w:t>
      </w:r>
      <w:r w:rsidR="009D4B43">
        <w:rPr>
          <w:sz w:val="28"/>
          <w:szCs w:val="28"/>
        </w:rPr>
        <w:t>середине декабря</w:t>
      </w:r>
      <w:r w:rsidRPr="009D4B43">
        <w:rPr>
          <w:sz w:val="28"/>
          <w:szCs w:val="28"/>
        </w:rPr>
        <w:t xml:space="preserve"> и продолжается в среднем три месяца. Для зимнего периода характерна пасмурная, сырая и ветреная погода.</w:t>
      </w:r>
    </w:p>
    <w:p w:rsidR="00514B0A" w:rsidRPr="009D4B43" w:rsidRDefault="00514B0A" w:rsidP="008C551D">
      <w:pPr>
        <w:pStyle w:val="af9"/>
        <w:ind w:firstLine="708"/>
        <w:jc w:val="both"/>
        <w:rPr>
          <w:sz w:val="28"/>
          <w:szCs w:val="28"/>
        </w:rPr>
      </w:pPr>
      <w:r w:rsidRPr="009D4B43">
        <w:rPr>
          <w:sz w:val="28"/>
          <w:szCs w:val="28"/>
        </w:rPr>
        <w:t xml:space="preserve">Весна короткая, засушливая. Весенний период начинается в середине марта и характеризуется интенсивным ростом температуры воздуха. Для затяжных вёсен характерны неоднократные возвраты холодов. Последние весенние заморозки в воздухе прекращаются в середине апреля. </w:t>
      </w:r>
    </w:p>
    <w:p w:rsidR="00514B0A" w:rsidRPr="009D4B43" w:rsidRDefault="00514B0A" w:rsidP="008C551D">
      <w:pPr>
        <w:pStyle w:val="af9"/>
        <w:ind w:firstLine="708"/>
        <w:jc w:val="both"/>
        <w:rPr>
          <w:sz w:val="28"/>
          <w:szCs w:val="28"/>
        </w:rPr>
      </w:pPr>
      <w:r w:rsidRPr="009D4B43">
        <w:rPr>
          <w:sz w:val="28"/>
          <w:szCs w:val="28"/>
        </w:rPr>
        <w:t>С переходом средней суточной температуры воздуха через 15º</w:t>
      </w:r>
      <w:r w:rsidR="003B5394" w:rsidRPr="009D4B43">
        <w:rPr>
          <w:sz w:val="28"/>
          <w:szCs w:val="28"/>
        </w:rPr>
        <w:t>С</w:t>
      </w:r>
      <w:r w:rsidRPr="009D4B43">
        <w:rPr>
          <w:sz w:val="28"/>
          <w:szCs w:val="28"/>
        </w:rPr>
        <w:t xml:space="preserve"> (в начале мая) начинается лето. Лето жаркое и засушливое. </w:t>
      </w:r>
    </w:p>
    <w:p w:rsidR="00514B0A" w:rsidRPr="009D4B43" w:rsidRDefault="00514B0A" w:rsidP="008C551D">
      <w:pPr>
        <w:pStyle w:val="af9"/>
        <w:ind w:firstLine="708"/>
        <w:jc w:val="both"/>
        <w:rPr>
          <w:sz w:val="28"/>
          <w:szCs w:val="28"/>
        </w:rPr>
      </w:pPr>
      <w:r w:rsidRPr="009D4B43">
        <w:rPr>
          <w:sz w:val="28"/>
          <w:szCs w:val="28"/>
        </w:rPr>
        <w:t>Осень наступает в первых числах сентября. В начале осени стоит ясная и сухая погода. Постепенно уменьшается приток солнечной радиации, увеличивается повторяемость дождей и их продолжительность. С переходом средней суточной температуры воздуха через 10ºС (</w:t>
      </w:r>
      <w:r w:rsidR="00D04FCD">
        <w:rPr>
          <w:sz w:val="28"/>
          <w:szCs w:val="28"/>
        </w:rPr>
        <w:t>конец</w:t>
      </w:r>
      <w:r w:rsidRPr="009D4B43">
        <w:rPr>
          <w:sz w:val="28"/>
          <w:szCs w:val="28"/>
        </w:rPr>
        <w:t xml:space="preserve"> октября) начинаются первые заморозки. </w:t>
      </w:r>
    </w:p>
    <w:p w:rsidR="00514B0A" w:rsidRPr="009D4B43" w:rsidRDefault="00514B0A" w:rsidP="008C551D">
      <w:pPr>
        <w:pStyle w:val="af9"/>
        <w:ind w:firstLine="708"/>
        <w:jc w:val="both"/>
        <w:rPr>
          <w:sz w:val="28"/>
          <w:szCs w:val="28"/>
        </w:rPr>
      </w:pPr>
      <w:r w:rsidRPr="009D4B43">
        <w:rPr>
          <w:sz w:val="28"/>
          <w:szCs w:val="28"/>
        </w:rPr>
        <w:t>Самым холодным месяцем является январь, а теплым – июль. Среднегодовая температура воздуха равна 8,9ºС. В течение года среднемесячная температура изменяется от –5,7ºС в январе до 2</w:t>
      </w:r>
      <w:r w:rsidR="000F6A45">
        <w:rPr>
          <w:sz w:val="28"/>
          <w:szCs w:val="28"/>
        </w:rPr>
        <w:t>4</w:t>
      </w:r>
      <w:r w:rsidRPr="009D4B43">
        <w:rPr>
          <w:sz w:val="28"/>
          <w:szCs w:val="28"/>
        </w:rPr>
        <w:t xml:space="preserve">,0ºС в июле. Абсолютный максимум температуры равен 40ºС, абсолютный минимум </w:t>
      </w:r>
      <w:r w:rsidR="00221B18" w:rsidRPr="009D4B43">
        <w:rPr>
          <w:sz w:val="28"/>
          <w:szCs w:val="28"/>
        </w:rPr>
        <w:t>–</w:t>
      </w:r>
      <w:r w:rsidRPr="009D4B43">
        <w:rPr>
          <w:sz w:val="28"/>
          <w:szCs w:val="28"/>
        </w:rPr>
        <w:t>33º</w:t>
      </w:r>
      <w:r w:rsidR="003B5394" w:rsidRPr="009D4B43">
        <w:rPr>
          <w:sz w:val="28"/>
          <w:szCs w:val="28"/>
        </w:rPr>
        <w:t>С</w:t>
      </w:r>
      <w:r w:rsidRPr="009D4B43">
        <w:rPr>
          <w:sz w:val="28"/>
          <w:szCs w:val="28"/>
        </w:rPr>
        <w:t>. Наиболее холодный период, когда средняя суточная температура понижается до –5,0ºС и ниже, начинается в первых числах января и длится до середины февраля (в среднем 42 дня). Продолжительность отопительного периода 173 дня.</w:t>
      </w:r>
    </w:p>
    <w:p w:rsidR="00514B0A" w:rsidRPr="009D4B43" w:rsidRDefault="00514B0A" w:rsidP="008C551D">
      <w:pPr>
        <w:pStyle w:val="af9"/>
        <w:ind w:firstLine="708"/>
        <w:jc w:val="both"/>
        <w:rPr>
          <w:sz w:val="28"/>
          <w:szCs w:val="28"/>
        </w:rPr>
      </w:pPr>
      <w:r w:rsidRPr="009D4B43">
        <w:rPr>
          <w:sz w:val="28"/>
          <w:szCs w:val="28"/>
        </w:rPr>
        <w:t>Абсолютная влажность воздуха (упругость водяного пара)  находится в прямой зависимости от температуры воздуха. Чем выше температура воздуха, тем больше испарение, а, следовательно, и содержание влаги в воздухе.</w:t>
      </w:r>
    </w:p>
    <w:p w:rsidR="00514B0A" w:rsidRPr="009D4B43" w:rsidRDefault="00514B0A" w:rsidP="008C551D">
      <w:pPr>
        <w:pStyle w:val="af9"/>
        <w:ind w:firstLine="708"/>
        <w:jc w:val="both"/>
        <w:rPr>
          <w:sz w:val="28"/>
          <w:szCs w:val="28"/>
        </w:rPr>
      </w:pPr>
      <w:r w:rsidRPr="009D4B43">
        <w:rPr>
          <w:sz w:val="28"/>
          <w:szCs w:val="28"/>
        </w:rPr>
        <w:t>По территории района влажность изменяется незначительно. Так, некоторое увеличение влажности отмечается вблизи водоемов. Максимальные значения влажности летом наблюдаются в основном в утренние и вечерние часы, зимой – днем, в 13 часов. Летом, повышенное содержание влаги в воздухе на фоне высокой температуры воздуха вызывает состояние духоты. В среднем число душных дней составляет 12 – 16 за каждый летний месяц. Наибольшее число душных дней отмечается в июле.</w:t>
      </w:r>
    </w:p>
    <w:p w:rsidR="00514B0A" w:rsidRPr="009D4B43" w:rsidRDefault="00514B0A" w:rsidP="008C551D">
      <w:pPr>
        <w:pStyle w:val="af9"/>
        <w:ind w:firstLine="708"/>
        <w:jc w:val="both"/>
        <w:rPr>
          <w:sz w:val="28"/>
          <w:szCs w:val="28"/>
        </w:rPr>
      </w:pPr>
      <w:r w:rsidRPr="009D4B43">
        <w:rPr>
          <w:sz w:val="28"/>
          <w:szCs w:val="28"/>
        </w:rPr>
        <w:t>Относительная влажность воздуха имеет обратный годовой ход по сравнению с упругостью. Наибольшая относительная влажность наблюдается зимой. В ноябре – декабре е</w:t>
      </w:r>
      <w:r w:rsidR="00FD6F2A" w:rsidRPr="009D4B43">
        <w:rPr>
          <w:sz w:val="28"/>
          <w:szCs w:val="28"/>
        </w:rPr>
        <w:t>е</w:t>
      </w:r>
      <w:r w:rsidRPr="009D4B43">
        <w:rPr>
          <w:sz w:val="28"/>
          <w:szCs w:val="28"/>
        </w:rPr>
        <w:t xml:space="preserve"> значения колеблются, в среднем от 40 до 50% затем относительная влажность увеличивается и в январе – феврале, достигает 80-90%. Летом с апреля по октябрь относительная влажность в среднем равна 40-50%.</w:t>
      </w:r>
    </w:p>
    <w:p w:rsidR="00514B0A" w:rsidRPr="009D4B43" w:rsidRDefault="00514B0A" w:rsidP="008C551D">
      <w:pPr>
        <w:pStyle w:val="af9"/>
        <w:ind w:firstLine="708"/>
        <w:jc w:val="both"/>
        <w:rPr>
          <w:sz w:val="28"/>
          <w:szCs w:val="28"/>
        </w:rPr>
      </w:pPr>
      <w:r w:rsidRPr="009D4B43">
        <w:rPr>
          <w:sz w:val="28"/>
          <w:szCs w:val="28"/>
        </w:rPr>
        <w:t xml:space="preserve">Сухие дни с влажностью 50-30% и менее наблюдаются в основном летом и чаще всего в июле. Очень низкая влажность в сочетании с высокой температурой и ветром характерна для засухи и суховеев. Во время засух </w:t>
      </w:r>
      <w:r w:rsidRPr="009D4B43">
        <w:rPr>
          <w:sz w:val="28"/>
          <w:szCs w:val="28"/>
        </w:rPr>
        <w:lastRenderedPageBreak/>
        <w:t>относительная влажность понижается до 5% при температуре 30ºС и выше. Неблагоприятными могут быть дни не только с пониженной, но и с повышенной влажностью. Дни с влажностью 80% и выше в основном наблюдаются в декабре и январе.</w:t>
      </w:r>
    </w:p>
    <w:p w:rsidR="00514B0A" w:rsidRPr="009D4B43" w:rsidRDefault="00514B0A" w:rsidP="008C551D">
      <w:pPr>
        <w:pStyle w:val="af9"/>
        <w:ind w:firstLine="708"/>
        <w:jc w:val="both"/>
        <w:rPr>
          <w:sz w:val="28"/>
          <w:szCs w:val="28"/>
        </w:rPr>
      </w:pPr>
      <w:r w:rsidRPr="009D4B43">
        <w:rPr>
          <w:sz w:val="28"/>
          <w:szCs w:val="28"/>
        </w:rPr>
        <w:t>В Мясниковском районе в среднем за год выпадает 500-548мм осадков (в Астрахани такое количество осадков выпадает за 3 года, а в Сочи – за 3 месяца). Большая часть осадков выпадает за тёплый период (300-350мм или 73%), меньшая (200-225мм или 23%) – в холодный период. Летом преобладают осадки ливневого характера с большой интенсивностью, когда количество осадков за сутки может составлять месячную норму.</w:t>
      </w:r>
    </w:p>
    <w:p w:rsidR="00514B0A" w:rsidRPr="009D4B43" w:rsidRDefault="00514B0A" w:rsidP="008C551D">
      <w:pPr>
        <w:pStyle w:val="af9"/>
        <w:ind w:firstLine="708"/>
        <w:jc w:val="both"/>
        <w:rPr>
          <w:sz w:val="28"/>
          <w:szCs w:val="28"/>
        </w:rPr>
      </w:pPr>
      <w:r w:rsidRPr="009D4B43">
        <w:rPr>
          <w:sz w:val="28"/>
          <w:szCs w:val="28"/>
        </w:rPr>
        <w:t xml:space="preserve">Характерной особенностью климата </w:t>
      </w:r>
      <w:r w:rsidR="004D0014" w:rsidRPr="009D4B43">
        <w:rPr>
          <w:sz w:val="28"/>
          <w:szCs w:val="28"/>
        </w:rPr>
        <w:t>района</w:t>
      </w:r>
      <w:r w:rsidRPr="009D4B43">
        <w:rPr>
          <w:sz w:val="28"/>
          <w:szCs w:val="28"/>
        </w:rPr>
        <w:t xml:space="preserve"> являются зимы, обусловливающие неустойчивый характер залегания снежного покрова. Только в 20% зим снежный покров, установившийся в начале зимы, не сходит в течение всей зимы; в 60% зим снежный покров устанавливается поздно и сходит рано. В остальные годы он не устанавливается совсем. Высота снежного покрова чаще всего (60% зим) не превышает 20см.</w:t>
      </w:r>
    </w:p>
    <w:p w:rsidR="00514B0A" w:rsidRPr="009D4B43" w:rsidRDefault="00514B0A" w:rsidP="008C551D">
      <w:pPr>
        <w:pStyle w:val="af9"/>
        <w:ind w:firstLine="708"/>
        <w:jc w:val="both"/>
        <w:rPr>
          <w:sz w:val="28"/>
          <w:szCs w:val="28"/>
        </w:rPr>
      </w:pPr>
      <w:r w:rsidRPr="009D4B43">
        <w:rPr>
          <w:sz w:val="28"/>
          <w:szCs w:val="28"/>
        </w:rPr>
        <w:t>Территория Мясниковского района расположена в зоне рискованного земледелия, поэтому произрастание сельскохозяйственных культур, а соответственно и урожаи в значительной мере определяются агроклиматическими условиями. Тепло- и влагообеспеченность вегетационного периода сельскохозяйственных культур определяют условия их произрастания и формирования урожая.</w:t>
      </w:r>
    </w:p>
    <w:p w:rsidR="00514B0A" w:rsidRPr="009D4B43" w:rsidRDefault="00514B0A" w:rsidP="008C551D">
      <w:pPr>
        <w:pStyle w:val="af9"/>
        <w:ind w:firstLine="708"/>
        <w:jc w:val="both"/>
        <w:rPr>
          <w:sz w:val="28"/>
          <w:szCs w:val="28"/>
        </w:rPr>
      </w:pPr>
      <w:r w:rsidRPr="009D4B43">
        <w:rPr>
          <w:sz w:val="28"/>
          <w:szCs w:val="28"/>
        </w:rPr>
        <w:t xml:space="preserve">Также район в значительной степени подвержен влиянию различных неблагоприятных метеорологических явлений, оказывающих вредное влияние на развитие сельскохозяйственных культур. Основными из них являются: засухи, суховеи, сильные ветры, пыльные бури, град, заморозки, гололед, метели. </w:t>
      </w:r>
    </w:p>
    <w:p w:rsidR="00514B0A" w:rsidRPr="009D4B43" w:rsidRDefault="00514B0A" w:rsidP="008C551D">
      <w:pPr>
        <w:pStyle w:val="af9"/>
        <w:ind w:firstLine="708"/>
        <w:jc w:val="both"/>
        <w:rPr>
          <w:sz w:val="28"/>
          <w:szCs w:val="28"/>
        </w:rPr>
      </w:pPr>
      <w:r w:rsidRPr="009D4B43">
        <w:rPr>
          <w:sz w:val="28"/>
          <w:szCs w:val="28"/>
        </w:rPr>
        <w:t>Минерально-сырьевая база Мясниковского района характеризуется наличием месторождений углеводородного сырья и нерудных полезных ископаемых, являющихся сырьем для строительной промышленности.</w:t>
      </w:r>
    </w:p>
    <w:p w:rsidR="00514B0A" w:rsidRPr="009D4B43" w:rsidRDefault="00514B0A" w:rsidP="008C551D">
      <w:pPr>
        <w:pStyle w:val="af9"/>
        <w:ind w:firstLine="708"/>
        <w:jc w:val="both"/>
        <w:rPr>
          <w:sz w:val="28"/>
          <w:szCs w:val="28"/>
        </w:rPr>
      </w:pPr>
      <w:r w:rsidRPr="009D4B43">
        <w:rPr>
          <w:sz w:val="28"/>
          <w:szCs w:val="28"/>
        </w:rPr>
        <w:t>В характеристике минерально-сырьевой базы рассматриваются месторождения, учтенные Балансом запасов полезных ископаемых Ростовской области.Углеводородное сырье представлено месторождениями газа. Все месторождения района по величине запасов относятся к мелким.</w:t>
      </w:r>
    </w:p>
    <w:p w:rsidR="00514B0A" w:rsidRPr="009D4B43" w:rsidRDefault="00514B0A" w:rsidP="008C551D">
      <w:pPr>
        <w:pStyle w:val="af9"/>
        <w:ind w:firstLine="708"/>
        <w:jc w:val="both"/>
        <w:rPr>
          <w:sz w:val="28"/>
          <w:szCs w:val="28"/>
        </w:rPr>
      </w:pPr>
      <w:r w:rsidRPr="009D4B43">
        <w:rPr>
          <w:sz w:val="28"/>
          <w:szCs w:val="28"/>
        </w:rPr>
        <w:t>В районе разведано и учтено балансом четыре месторождения газа. Территориально они находятся частично на территории района, частично на границе с Азовским и Неклиновским районами и только Ростовское почти полностью попадает на территорию Мясниковского района.</w:t>
      </w:r>
    </w:p>
    <w:p w:rsidR="00514B0A" w:rsidRPr="009D4B43" w:rsidRDefault="00514B0A" w:rsidP="008C551D">
      <w:pPr>
        <w:pStyle w:val="af9"/>
        <w:ind w:firstLine="708"/>
        <w:jc w:val="both"/>
        <w:rPr>
          <w:sz w:val="28"/>
          <w:szCs w:val="28"/>
        </w:rPr>
      </w:pPr>
      <w:r w:rsidRPr="009D4B43">
        <w:rPr>
          <w:sz w:val="28"/>
          <w:szCs w:val="28"/>
        </w:rPr>
        <w:t>Важнейшей промысловой характеристикой для классификации газовых месторождений является рабочее давление газа, которое определяется пластовым давлением (зависящим от глубины залегания) и газодинамическими свойствами (проницаемостью) грунтов. По этому признаку месторождения района можно отнести к низконапорным.Газ Синявского месторождения подается по газопроводу низкого давления в г.Ростов-на-Дону.</w:t>
      </w:r>
    </w:p>
    <w:p w:rsidR="00514B0A" w:rsidRPr="009D4B43" w:rsidRDefault="00514B0A" w:rsidP="008C551D">
      <w:pPr>
        <w:pStyle w:val="af9"/>
        <w:ind w:firstLine="708"/>
        <w:jc w:val="both"/>
        <w:rPr>
          <w:sz w:val="28"/>
          <w:szCs w:val="28"/>
        </w:rPr>
      </w:pPr>
      <w:r w:rsidRPr="009D4B43">
        <w:rPr>
          <w:sz w:val="28"/>
          <w:szCs w:val="28"/>
        </w:rPr>
        <w:lastRenderedPageBreak/>
        <w:t>Месторождения строительных материалов представлены Синявским месторождением известняков, пригодных для изготовления строительной извести. Месторождение не эксплуатируется, балансовые запасы составляют 1060 тыс.м</w:t>
      </w:r>
      <w:r w:rsidRPr="009D4B43">
        <w:rPr>
          <w:sz w:val="28"/>
          <w:szCs w:val="28"/>
          <w:vertAlign w:val="superscript"/>
        </w:rPr>
        <w:t>3</w:t>
      </w:r>
      <w:r w:rsidRPr="009D4B43">
        <w:rPr>
          <w:sz w:val="28"/>
          <w:szCs w:val="28"/>
        </w:rPr>
        <w:t>, известь может использоваться для производства силикатных изделий, а также в различных областях строительства. На территории района разведано Сухочалтырское месторождение кирпичного сырья (№ 13)</w:t>
      </w:r>
      <w:r w:rsidR="00C308A7" w:rsidRPr="009D4B43">
        <w:rPr>
          <w:sz w:val="28"/>
          <w:szCs w:val="28"/>
        </w:rPr>
        <w:t xml:space="preserve"> –</w:t>
      </w:r>
      <w:r w:rsidRPr="009D4B43">
        <w:rPr>
          <w:sz w:val="28"/>
          <w:szCs w:val="28"/>
        </w:rPr>
        <w:t xml:space="preserve"> в 4 км от с.Чалтырь, месторождение эксплуатируется, по величине запасов относится к средним.</w:t>
      </w:r>
    </w:p>
    <w:p w:rsidR="00514B0A" w:rsidRPr="009D4B43" w:rsidRDefault="00514B0A" w:rsidP="008C551D">
      <w:pPr>
        <w:pStyle w:val="af9"/>
        <w:ind w:firstLine="708"/>
        <w:jc w:val="both"/>
        <w:rPr>
          <w:sz w:val="28"/>
          <w:szCs w:val="28"/>
        </w:rPr>
      </w:pPr>
      <w:r w:rsidRPr="009D4B43">
        <w:rPr>
          <w:sz w:val="28"/>
          <w:szCs w:val="28"/>
        </w:rPr>
        <w:t>Территория района перспективна для разведки месторождений кирпичного сырья, строительных песков и цементного сырья (в пределах Ростовской области выделены пять минерагенических зон, где обнаружены месторождения и проявления цементного сырья: Таганрогская, Кульбакинская, Чертково-Миллеровская, Придонская, Жирновская</w:t>
      </w:r>
      <w:r w:rsidR="00926A15" w:rsidRPr="009D4B43">
        <w:rPr>
          <w:sz w:val="28"/>
          <w:szCs w:val="28"/>
        </w:rPr>
        <w:t>)</w:t>
      </w:r>
      <w:r w:rsidRPr="009D4B43">
        <w:rPr>
          <w:sz w:val="28"/>
          <w:szCs w:val="28"/>
        </w:rPr>
        <w:t>. Наиболее перспективными считаются Чертково-Миллеровская и Жирновская зоны, но на дальнейшую перспективу Азовская зона, попадающая частично в Мясниковский район, может иметь определенный интерес.</w:t>
      </w:r>
    </w:p>
    <w:p w:rsidR="000A0A72" w:rsidRPr="008A152A" w:rsidRDefault="000A0A72" w:rsidP="008C551D">
      <w:pPr>
        <w:spacing w:after="0" w:line="240" w:lineRule="auto"/>
        <w:ind w:firstLine="709"/>
        <w:jc w:val="both"/>
        <w:rPr>
          <w:rFonts w:ascii="Times New Roman" w:hAnsi="Times New Roman" w:cs="Times New Roman"/>
          <w:b/>
          <w:bCs/>
          <w:sz w:val="28"/>
          <w:szCs w:val="28"/>
          <w:shd w:val="clear" w:color="auto" w:fill="F0EFEF"/>
        </w:rPr>
      </w:pPr>
    </w:p>
    <w:p w:rsidR="00DB4566" w:rsidRPr="00C34D6D" w:rsidRDefault="00DB4566" w:rsidP="00BA4DA8">
      <w:pPr>
        <w:pStyle w:val="2"/>
        <w:spacing w:line="240" w:lineRule="auto"/>
        <w:ind w:left="360" w:firstLine="0"/>
        <w:jc w:val="center"/>
      </w:pPr>
      <w:bookmarkStart w:id="10" w:name="_Toc135000511"/>
      <w:r w:rsidRPr="00C34D6D">
        <w:t>1.3 Культурно-историческ</w:t>
      </w:r>
      <w:r w:rsidR="008A6A00" w:rsidRPr="00C34D6D">
        <w:t>оенаследие</w:t>
      </w:r>
      <w:bookmarkEnd w:id="10"/>
    </w:p>
    <w:p w:rsidR="00E15453" w:rsidRPr="00C34D6D" w:rsidRDefault="008C7252" w:rsidP="00777C4D">
      <w:pPr>
        <w:spacing w:after="0" w:line="240" w:lineRule="auto"/>
        <w:ind w:firstLine="709"/>
        <w:jc w:val="both"/>
        <w:rPr>
          <w:rFonts w:ascii="Times New Roman" w:eastAsia="Times New Roman" w:hAnsi="Times New Roman" w:cs="Times New Roman"/>
          <w:sz w:val="28"/>
          <w:szCs w:val="28"/>
        </w:rPr>
      </w:pPr>
      <w:r w:rsidRPr="00C34D6D">
        <w:rPr>
          <w:rFonts w:ascii="Times New Roman" w:eastAsia="Times New Roman" w:hAnsi="Times New Roman" w:cs="Times New Roman"/>
          <w:sz w:val="28"/>
          <w:szCs w:val="28"/>
        </w:rPr>
        <w:t xml:space="preserve">Особое значение для социально-экономического развития Мясниковского района имеют </w:t>
      </w:r>
      <w:r w:rsidR="00573940" w:rsidRPr="00C34D6D">
        <w:rPr>
          <w:rFonts w:ascii="Times New Roman" w:eastAsia="Times New Roman" w:hAnsi="Times New Roman" w:cs="Times New Roman"/>
          <w:sz w:val="28"/>
          <w:szCs w:val="28"/>
        </w:rPr>
        <w:t xml:space="preserve">его </w:t>
      </w:r>
      <w:r w:rsidRPr="00C34D6D">
        <w:rPr>
          <w:rFonts w:ascii="Times New Roman" w:eastAsia="Times New Roman" w:hAnsi="Times New Roman" w:cs="Times New Roman"/>
          <w:sz w:val="28"/>
          <w:szCs w:val="28"/>
        </w:rPr>
        <w:t xml:space="preserve">исторические и культурные </w:t>
      </w:r>
      <w:r w:rsidR="00573940" w:rsidRPr="00C34D6D">
        <w:rPr>
          <w:rFonts w:ascii="Times New Roman" w:eastAsia="Times New Roman" w:hAnsi="Times New Roman" w:cs="Times New Roman"/>
          <w:sz w:val="28"/>
          <w:szCs w:val="28"/>
        </w:rPr>
        <w:t>особенности</w:t>
      </w:r>
      <w:r w:rsidRPr="00C34D6D">
        <w:rPr>
          <w:rFonts w:ascii="Times New Roman" w:eastAsia="Times New Roman" w:hAnsi="Times New Roman" w:cs="Times New Roman"/>
          <w:sz w:val="28"/>
          <w:szCs w:val="28"/>
        </w:rPr>
        <w:t xml:space="preserve">. Так, образование на Дону армянских поселений восходит к концу </w:t>
      </w:r>
      <w:r w:rsidRPr="00C34D6D">
        <w:rPr>
          <w:rFonts w:ascii="Times New Roman" w:eastAsia="Times New Roman" w:hAnsi="Times New Roman" w:cs="Times New Roman"/>
          <w:sz w:val="28"/>
          <w:szCs w:val="28"/>
          <w:lang w:val="en-US"/>
        </w:rPr>
        <w:t>XVIII</w:t>
      </w:r>
      <w:r w:rsidRPr="00C34D6D">
        <w:rPr>
          <w:rFonts w:ascii="Times New Roman" w:eastAsia="Times New Roman" w:hAnsi="Times New Roman" w:cs="Times New Roman"/>
          <w:sz w:val="28"/>
          <w:szCs w:val="28"/>
        </w:rPr>
        <w:t xml:space="preserve"> века. Одна из самых влиятельных армянских колоний на территории Юга России возникла при переселении армян из Крыма. Целью России было привлечение на свою </w:t>
      </w:r>
      <w:r w:rsidR="00E15453" w:rsidRPr="00C34D6D">
        <w:rPr>
          <w:rFonts w:ascii="Times New Roman" w:eastAsia="Times New Roman" w:hAnsi="Times New Roman" w:cs="Times New Roman"/>
          <w:sz w:val="28"/>
          <w:szCs w:val="28"/>
        </w:rPr>
        <w:t xml:space="preserve">сторону из Крымского вассального ханства энергичных и зажиточных </w:t>
      </w:r>
      <w:r w:rsidR="00E570A1" w:rsidRPr="00C34D6D">
        <w:rPr>
          <w:rFonts w:ascii="Times New Roman" w:eastAsia="Times New Roman" w:hAnsi="Times New Roman" w:cs="Times New Roman"/>
          <w:sz w:val="28"/>
          <w:szCs w:val="28"/>
        </w:rPr>
        <w:t>людей</w:t>
      </w:r>
      <w:r w:rsidR="00E15453" w:rsidRPr="00C34D6D">
        <w:rPr>
          <w:rFonts w:ascii="Times New Roman" w:eastAsia="Times New Roman" w:hAnsi="Times New Roman" w:cs="Times New Roman"/>
          <w:sz w:val="28"/>
          <w:szCs w:val="28"/>
        </w:rPr>
        <w:t xml:space="preserve"> для освоения пустынных территорий, а также экономическо</w:t>
      </w:r>
      <w:r w:rsidR="00573940" w:rsidRPr="00C34D6D">
        <w:rPr>
          <w:rFonts w:ascii="Times New Roman" w:eastAsia="Times New Roman" w:hAnsi="Times New Roman" w:cs="Times New Roman"/>
          <w:sz w:val="28"/>
          <w:szCs w:val="28"/>
        </w:rPr>
        <w:t>е</w:t>
      </w:r>
      <w:r w:rsidR="00E15453" w:rsidRPr="00C34D6D">
        <w:rPr>
          <w:rFonts w:ascii="Times New Roman" w:eastAsia="Times New Roman" w:hAnsi="Times New Roman" w:cs="Times New Roman"/>
          <w:sz w:val="28"/>
          <w:szCs w:val="28"/>
        </w:rPr>
        <w:t xml:space="preserve"> ослаблени</w:t>
      </w:r>
      <w:r w:rsidR="00573940" w:rsidRPr="00C34D6D">
        <w:rPr>
          <w:rFonts w:ascii="Times New Roman" w:eastAsia="Times New Roman" w:hAnsi="Times New Roman" w:cs="Times New Roman"/>
          <w:sz w:val="28"/>
          <w:szCs w:val="28"/>
        </w:rPr>
        <w:t>е</w:t>
      </w:r>
      <w:r w:rsidR="00E15453" w:rsidRPr="00C34D6D">
        <w:rPr>
          <w:rFonts w:ascii="Times New Roman" w:eastAsia="Times New Roman" w:hAnsi="Times New Roman" w:cs="Times New Roman"/>
          <w:sz w:val="28"/>
          <w:szCs w:val="28"/>
        </w:rPr>
        <w:t xml:space="preserve"> османских турков.</w:t>
      </w:r>
    </w:p>
    <w:p w:rsidR="00660DAD" w:rsidRPr="00C34D6D" w:rsidRDefault="00E15453" w:rsidP="00777C4D">
      <w:pPr>
        <w:spacing w:after="0" w:line="240" w:lineRule="auto"/>
        <w:ind w:firstLine="709"/>
        <w:jc w:val="both"/>
        <w:rPr>
          <w:rFonts w:ascii="Times New Roman" w:eastAsia="Times New Roman" w:hAnsi="Times New Roman" w:cs="Times New Roman"/>
          <w:sz w:val="28"/>
          <w:szCs w:val="28"/>
        </w:rPr>
      </w:pPr>
      <w:r w:rsidRPr="00C34D6D">
        <w:rPr>
          <w:rFonts w:ascii="Times New Roman" w:eastAsia="Times New Roman" w:hAnsi="Times New Roman" w:cs="Times New Roman"/>
          <w:sz w:val="28"/>
          <w:szCs w:val="28"/>
        </w:rPr>
        <w:t xml:space="preserve">В соответствии с Грамотой (Указом) императрицы Екатерины </w:t>
      </w:r>
      <w:r w:rsidRPr="00C34D6D">
        <w:rPr>
          <w:rFonts w:ascii="Times New Roman" w:eastAsia="Times New Roman" w:hAnsi="Times New Roman" w:cs="Times New Roman"/>
          <w:sz w:val="28"/>
          <w:szCs w:val="28"/>
          <w:lang w:val="en-US"/>
        </w:rPr>
        <w:t>II</w:t>
      </w:r>
      <w:r w:rsidRPr="00C34D6D">
        <w:rPr>
          <w:rFonts w:ascii="Times New Roman" w:eastAsia="Times New Roman" w:hAnsi="Times New Roman" w:cs="Times New Roman"/>
          <w:sz w:val="28"/>
          <w:szCs w:val="28"/>
        </w:rPr>
        <w:t xml:space="preserve"> переселенцам отводилось 86 тыс. десятин земли рядом с крепостью Св. Дмитрия Ростовского, где было разрешено организовать один город (Нахичевань) и пять селений: </w:t>
      </w:r>
      <w:r w:rsidRPr="00C34D6D">
        <w:rPr>
          <w:rFonts w:ascii="Times New Roman" w:hAnsi="Times New Roman" w:cs="Times New Roman"/>
          <w:sz w:val="28"/>
          <w:szCs w:val="28"/>
          <w:shd w:val="clear" w:color="auto" w:fill="FFFFFF"/>
        </w:rPr>
        <w:t>Чалтырь, Крым, Большие Салы, Султан-Салы и Несвитай. Все эти села находятся на территории нынешнего Мясниковского района</w:t>
      </w:r>
      <w:r w:rsidRPr="00C34D6D">
        <w:rPr>
          <w:rFonts w:ascii="Times New Roman" w:eastAsia="Times New Roman" w:hAnsi="Times New Roman" w:cs="Times New Roman"/>
          <w:sz w:val="28"/>
          <w:szCs w:val="28"/>
        </w:rPr>
        <w:t>.</w:t>
      </w:r>
    </w:p>
    <w:p w:rsidR="000E128C" w:rsidRPr="00C34D6D" w:rsidRDefault="00CD58E2" w:rsidP="00777C4D">
      <w:pPr>
        <w:spacing w:after="0" w:line="240" w:lineRule="auto"/>
        <w:ind w:firstLine="709"/>
        <w:jc w:val="both"/>
        <w:rPr>
          <w:rFonts w:ascii="Times New Roman" w:eastAsia="Times New Roman" w:hAnsi="Times New Roman" w:cs="Times New Roman"/>
          <w:sz w:val="28"/>
          <w:szCs w:val="28"/>
        </w:rPr>
      </w:pPr>
      <w:r w:rsidRPr="00C34D6D">
        <w:rPr>
          <w:rFonts w:ascii="Times New Roman" w:eastAsia="Times New Roman" w:hAnsi="Times New Roman" w:cs="Times New Roman"/>
          <w:sz w:val="28"/>
          <w:szCs w:val="28"/>
        </w:rPr>
        <w:t xml:space="preserve">За сравнительно короткий срок переселенцы превратили Южный Дон в процветающий край с развитым сельским хозяйством и торговлей (были налажены прямые торговые связи с Персией, Индией и Европой). </w:t>
      </w:r>
      <w:r w:rsidR="00660DAD" w:rsidRPr="00C34D6D">
        <w:rPr>
          <w:rFonts w:ascii="Times New Roman" w:eastAsia="Times New Roman" w:hAnsi="Times New Roman" w:cs="Times New Roman"/>
          <w:sz w:val="28"/>
          <w:szCs w:val="28"/>
        </w:rPr>
        <w:t>Помимо этого, они принимали активное участие в организации образования, а также в культурно-просветительской деятельности. В результате г. Нахичевань превратился в город европейской культуры с сохранением восточного колорита и национальной самобытности, а</w:t>
      </w:r>
      <w:r w:rsidR="008D6127" w:rsidRPr="00C34D6D">
        <w:rPr>
          <w:rFonts w:ascii="Times New Roman" w:eastAsia="Times New Roman" w:hAnsi="Times New Roman" w:cs="Times New Roman"/>
          <w:sz w:val="28"/>
          <w:szCs w:val="28"/>
        </w:rPr>
        <w:t xml:space="preserve"> армяне</w:t>
      </w:r>
      <w:r w:rsidR="00660DAD" w:rsidRPr="00C34D6D">
        <w:rPr>
          <w:rFonts w:ascii="Times New Roman" w:eastAsia="Times New Roman" w:hAnsi="Times New Roman" w:cs="Times New Roman"/>
          <w:sz w:val="28"/>
          <w:szCs w:val="28"/>
        </w:rPr>
        <w:t>-переселенцы</w:t>
      </w:r>
      <w:r w:rsidR="008D6127" w:rsidRPr="00C34D6D">
        <w:rPr>
          <w:rFonts w:ascii="Times New Roman" w:eastAsia="Times New Roman" w:hAnsi="Times New Roman" w:cs="Times New Roman"/>
          <w:sz w:val="28"/>
          <w:szCs w:val="28"/>
        </w:rPr>
        <w:t xml:space="preserve"> обрели малую родину и стали называться донскими армянами.</w:t>
      </w:r>
    </w:p>
    <w:p w:rsidR="00CD58E2" w:rsidRPr="00C34D6D" w:rsidRDefault="00127C3D" w:rsidP="00777C4D">
      <w:pPr>
        <w:spacing w:after="0" w:line="240" w:lineRule="auto"/>
        <w:ind w:firstLine="709"/>
        <w:jc w:val="both"/>
        <w:rPr>
          <w:rFonts w:ascii="Times New Roman" w:eastAsia="Times New Roman" w:hAnsi="Times New Roman" w:cs="Times New Roman"/>
          <w:sz w:val="28"/>
          <w:szCs w:val="28"/>
        </w:rPr>
      </w:pPr>
      <w:r w:rsidRPr="00C34D6D">
        <w:rPr>
          <w:rFonts w:ascii="Times New Roman" w:eastAsia="Times New Roman" w:hAnsi="Times New Roman" w:cs="Times New Roman"/>
          <w:sz w:val="28"/>
          <w:szCs w:val="28"/>
        </w:rPr>
        <w:t xml:space="preserve">В конце </w:t>
      </w:r>
      <w:r w:rsidRPr="00C34D6D">
        <w:rPr>
          <w:rFonts w:ascii="Times New Roman" w:eastAsia="Times New Roman" w:hAnsi="Times New Roman" w:cs="Times New Roman"/>
          <w:sz w:val="28"/>
          <w:szCs w:val="28"/>
          <w:lang w:val="en-US"/>
        </w:rPr>
        <w:t>XIX</w:t>
      </w:r>
      <w:r w:rsidRPr="00C34D6D">
        <w:rPr>
          <w:rFonts w:ascii="Times New Roman" w:eastAsia="Times New Roman" w:hAnsi="Times New Roman" w:cs="Times New Roman"/>
          <w:sz w:val="28"/>
          <w:szCs w:val="28"/>
        </w:rPr>
        <w:t xml:space="preserve"> века в Нахичеване уже было электрическое освещение, водопровод; построено много церквей, которые в годы Советской власти были уничтожены. </w:t>
      </w:r>
      <w:r w:rsidR="00C12F8E" w:rsidRPr="00C34D6D">
        <w:rPr>
          <w:rFonts w:ascii="Times New Roman" w:eastAsia="Times New Roman" w:hAnsi="Times New Roman" w:cs="Times New Roman"/>
          <w:sz w:val="28"/>
          <w:szCs w:val="28"/>
        </w:rPr>
        <w:t xml:space="preserve">Донские армяне всегда занимали активную жизненную позицию, о чем свидетельствуют созданные уже в тот период </w:t>
      </w:r>
      <w:r w:rsidRPr="00C34D6D">
        <w:rPr>
          <w:rFonts w:ascii="Times New Roman" w:eastAsia="Times New Roman" w:hAnsi="Times New Roman" w:cs="Times New Roman"/>
          <w:sz w:val="28"/>
          <w:szCs w:val="28"/>
        </w:rPr>
        <w:lastRenderedPageBreak/>
        <w:t>элемент</w:t>
      </w:r>
      <w:r w:rsidR="00C12F8E" w:rsidRPr="00C34D6D">
        <w:rPr>
          <w:rFonts w:ascii="Times New Roman" w:eastAsia="Times New Roman" w:hAnsi="Times New Roman" w:cs="Times New Roman"/>
          <w:sz w:val="28"/>
          <w:szCs w:val="28"/>
        </w:rPr>
        <w:t>ы</w:t>
      </w:r>
      <w:r w:rsidRPr="00C34D6D">
        <w:rPr>
          <w:rFonts w:ascii="Times New Roman" w:eastAsia="Times New Roman" w:hAnsi="Times New Roman" w:cs="Times New Roman"/>
          <w:sz w:val="28"/>
          <w:szCs w:val="28"/>
        </w:rPr>
        <w:t xml:space="preserve">гражданского общества: Церковные попечительства о бедных армянах города, Союз армянских учителей, </w:t>
      </w:r>
      <w:r w:rsidR="00C12F8E" w:rsidRPr="00C34D6D">
        <w:rPr>
          <w:rFonts w:ascii="Times New Roman" w:eastAsia="Times New Roman" w:hAnsi="Times New Roman" w:cs="Times New Roman"/>
          <w:sz w:val="28"/>
          <w:szCs w:val="28"/>
        </w:rPr>
        <w:t xml:space="preserve">Нахичевано-Ростовский армянский комитет, </w:t>
      </w:r>
      <w:hyperlink r:id="rId9" w:tooltip="Армянское женское благотворительное общество (страница не существует)" w:history="1">
        <w:r w:rsidR="00C12F8E" w:rsidRPr="00C34D6D">
          <w:rPr>
            <w:rFonts w:ascii="Times New Roman" w:eastAsia="Times New Roman" w:hAnsi="Times New Roman" w:cs="Times New Roman"/>
            <w:sz w:val="28"/>
            <w:szCs w:val="28"/>
          </w:rPr>
          <w:t>Армянское женское благотворительное общество</w:t>
        </w:r>
      </w:hyperlink>
      <w:r w:rsidR="00C12F8E" w:rsidRPr="00C34D6D">
        <w:rPr>
          <w:rFonts w:ascii="Times New Roman" w:eastAsia="Times New Roman" w:hAnsi="Times New Roman" w:cs="Times New Roman"/>
          <w:sz w:val="28"/>
          <w:szCs w:val="28"/>
        </w:rPr>
        <w:t>, Общество содействия воспитанию детей дошкольного возраста,</w:t>
      </w:r>
      <w:hyperlink r:id="rId10" w:tooltip="Армянское общество любителей драматического искусства (страница не существует)" w:history="1">
        <w:r w:rsidR="00C12F8E" w:rsidRPr="00C34D6D">
          <w:rPr>
            <w:rFonts w:ascii="Times New Roman" w:eastAsia="Times New Roman" w:hAnsi="Times New Roman" w:cs="Times New Roman"/>
            <w:sz w:val="28"/>
            <w:szCs w:val="28"/>
          </w:rPr>
          <w:t>Армянское общество любителей драматического искусства</w:t>
        </w:r>
      </w:hyperlink>
      <w:r w:rsidR="00C12F8E" w:rsidRPr="00C34D6D">
        <w:rPr>
          <w:rFonts w:ascii="Times New Roman" w:eastAsia="Times New Roman" w:hAnsi="Times New Roman" w:cs="Times New Roman"/>
          <w:sz w:val="28"/>
          <w:szCs w:val="28"/>
        </w:rPr>
        <w:t>.</w:t>
      </w:r>
    </w:p>
    <w:p w:rsidR="00777C4D" w:rsidRPr="00C34D6D" w:rsidRDefault="00777C4D" w:rsidP="00777C4D">
      <w:pPr>
        <w:spacing w:after="0" w:line="240" w:lineRule="auto"/>
        <w:ind w:firstLine="709"/>
        <w:contextualSpacing/>
        <w:jc w:val="both"/>
        <w:rPr>
          <w:rFonts w:ascii="Times New Roman" w:eastAsia="Calibri" w:hAnsi="Times New Roman" w:cs="Times New Roman"/>
          <w:sz w:val="28"/>
          <w:szCs w:val="28"/>
        </w:rPr>
      </w:pPr>
      <w:r w:rsidRPr="00C34D6D">
        <w:rPr>
          <w:rFonts w:ascii="Times New Roman" w:eastAsia="Times New Roman" w:hAnsi="Times New Roman" w:cs="Times New Roman"/>
          <w:sz w:val="28"/>
          <w:szCs w:val="28"/>
        </w:rPr>
        <w:t>С другой стороны Мясниковский район расположен на территории исторического проживания донских казаков вблизи столицы донского и мирового казачества – города Новочеркасска</w:t>
      </w:r>
      <w:r w:rsidRPr="00C34D6D">
        <w:rPr>
          <w:rFonts w:ascii="Times New Roman" w:eastAsia="Calibri" w:hAnsi="Times New Roman" w:cs="Times New Roman"/>
          <w:sz w:val="28"/>
          <w:szCs w:val="28"/>
        </w:rPr>
        <w:t>.Донское казачество признано субъектом общественно-политической жизни региона и в пределах своей компетенции успешно решает многие социально-политические вопросы.Социально-значимые ценности казачества и его культурно-воспитательные идеалы активноразвиваются на всей территории Ростовской области.</w:t>
      </w:r>
    </w:p>
    <w:p w:rsidR="00503651" w:rsidRPr="00C34D6D" w:rsidRDefault="00503651" w:rsidP="00777C4D">
      <w:pPr>
        <w:spacing w:after="0" w:line="240" w:lineRule="auto"/>
        <w:ind w:firstLine="709"/>
        <w:jc w:val="both"/>
        <w:rPr>
          <w:rFonts w:ascii="Times New Roman" w:eastAsia="Times New Roman" w:hAnsi="Times New Roman" w:cs="Times New Roman"/>
          <w:sz w:val="28"/>
          <w:szCs w:val="28"/>
        </w:rPr>
      </w:pPr>
      <w:r w:rsidRPr="00C34D6D">
        <w:rPr>
          <w:rFonts w:ascii="Times New Roman" w:eastAsia="Times New Roman" w:hAnsi="Times New Roman" w:cs="Times New Roman"/>
          <w:sz w:val="28"/>
          <w:szCs w:val="28"/>
        </w:rPr>
        <w:t xml:space="preserve">Таким образом, на территории нынешнего Мясниковского района сложилась общность </w:t>
      </w:r>
      <w:r w:rsidR="00083CB0" w:rsidRPr="00C34D6D">
        <w:rPr>
          <w:rFonts w:ascii="Times New Roman" w:eastAsia="Times New Roman" w:hAnsi="Times New Roman" w:cs="Times New Roman"/>
          <w:sz w:val="28"/>
          <w:szCs w:val="28"/>
        </w:rPr>
        <w:t xml:space="preserve">двух культур – </w:t>
      </w:r>
      <w:r w:rsidRPr="00C34D6D">
        <w:rPr>
          <w:rFonts w:ascii="Times New Roman" w:eastAsia="Times New Roman" w:hAnsi="Times New Roman" w:cs="Times New Roman"/>
          <w:sz w:val="28"/>
          <w:szCs w:val="28"/>
        </w:rPr>
        <w:t xml:space="preserve">Донских армян </w:t>
      </w:r>
      <w:r w:rsidR="008C551D" w:rsidRPr="00C34D6D">
        <w:rPr>
          <w:rFonts w:ascii="Times New Roman" w:eastAsia="Times New Roman" w:hAnsi="Times New Roman" w:cs="Times New Roman"/>
          <w:sz w:val="28"/>
          <w:szCs w:val="28"/>
        </w:rPr>
        <w:t>и Казаков</w:t>
      </w:r>
      <w:r w:rsidR="00083CB0" w:rsidRPr="00C34D6D">
        <w:rPr>
          <w:rFonts w:ascii="Times New Roman" w:eastAsia="Times New Roman" w:hAnsi="Times New Roman" w:cs="Times New Roman"/>
          <w:sz w:val="28"/>
          <w:szCs w:val="28"/>
        </w:rPr>
        <w:t xml:space="preserve">, каждая из которых имеет </w:t>
      </w:r>
      <w:r w:rsidRPr="00C34D6D">
        <w:rPr>
          <w:rFonts w:ascii="Times New Roman" w:eastAsia="Times New Roman" w:hAnsi="Times New Roman" w:cs="Times New Roman"/>
          <w:sz w:val="28"/>
          <w:szCs w:val="28"/>
        </w:rPr>
        <w:t>сво</w:t>
      </w:r>
      <w:r w:rsidR="00083CB0" w:rsidRPr="00C34D6D">
        <w:rPr>
          <w:rFonts w:ascii="Times New Roman" w:eastAsia="Times New Roman" w:hAnsi="Times New Roman" w:cs="Times New Roman"/>
          <w:sz w:val="28"/>
          <w:szCs w:val="28"/>
        </w:rPr>
        <w:t>ю</w:t>
      </w:r>
      <w:r w:rsidRPr="00C34D6D">
        <w:rPr>
          <w:rFonts w:ascii="Times New Roman" w:eastAsia="Times New Roman" w:hAnsi="Times New Roman" w:cs="Times New Roman"/>
          <w:sz w:val="28"/>
          <w:szCs w:val="28"/>
        </w:rPr>
        <w:t xml:space="preserve"> истори</w:t>
      </w:r>
      <w:r w:rsidR="00083CB0" w:rsidRPr="00C34D6D">
        <w:rPr>
          <w:rFonts w:ascii="Times New Roman" w:eastAsia="Times New Roman" w:hAnsi="Times New Roman" w:cs="Times New Roman"/>
          <w:sz w:val="28"/>
          <w:szCs w:val="28"/>
        </w:rPr>
        <w:t>ю</w:t>
      </w:r>
      <w:r w:rsidRPr="00C34D6D">
        <w:rPr>
          <w:rFonts w:ascii="Times New Roman" w:eastAsia="Times New Roman" w:hAnsi="Times New Roman" w:cs="Times New Roman"/>
          <w:sz w:val="28"/>
          <w:szCs w:val="28"/>
        </w:rPr>
        <w:t xml:space="preserve"> и культурны</w:t>
      </w:r>
      <w:r w:rsidR="00083CB0" w:rsidRPr="00C34D6D">
        <w:rPr>
          <w:rFonts w:ascii="Times New Roman" w:eastAsia="Times New Roman" w:hAnsi="Times New Roman" w:cs="Times New Roman"/>
          <w:sz w:val="28"/>
          <w:szCs w:val="28"/>
        </w:rPr>
        <w:t>е</w:t>
      </w:r>
      <w:r w:rsidRPr="00C34D6D">
        <w:rPr>
          <w:rFonts w:ascii="Times New Roman" w:eastAsia="Times New Roman" w:hAnsi="Times New Roman" w:cs="Times New Roman"/>
          <w:sz w:val="28"/>
          <w:szCs w:val="28"/>
        </w:rPr>
        <w:t xml:space="preserve"> традиции.</w:t>
      </w:r>
    </w:p>
    <w:p w:rsidR="00182056" w:rsidRPr="00C34D6D" w:rsidRDefault="00FC6D80" w:rsidP="00777C4D">
      <w:pPr>
        <w:spacing w:after="0" w:line="240" w:lineRule="auto"/>
        <w:ind w:firstLine="709"/>
        <w:jc w:val="both"/>
        <w:rPr>
          <w:rFonts w:ascii="Times New Roman" w:eastAsia="Times New Roman" w:hAnsi="Times New Roman" w:cs="Times New Roman"/>
          <w:sz w:val="28"/>
          <w:szCs w:val="28"/>
        </w:rPr>
      </w:pPr>
      <w:r w:rsidRPr="008A152A">
        <w:rPr>
          <w:rFonts w:ascii="Times New Roman" w:eastAsia="Times New Roman" w:hAnsi="Times New Roman" w:cs="Times New Roman"/>
          <w:sz w:val="28"/>
          <w:szCs w:val="28"/>
        </w:rPr>
        <w:t xml:space="preserve">В настоящее время на территории Мясниковского района действует </w:t>
      </w:r>
      <w:r w:rsidR="00863DFC" w:rsidRPr="008A152A">
        <w:rPr>
          <w:rFonts w:ascii="Times New Roman" w:eastAsia="Times New Roman" w:hAnsi="Times New Roman" w:cs="Times New Roman"/>
          <w:sz w:val="28"/>
          <w:szCs w:val="28"/>
        </w:rPr>
        <w:t>18</w:t>
      </w:r>
      <w:r w:rsidRPr="008A152A">
        <w:rPr>
          <w:rFonts w:ascii="Times New Roman" w:eastAsia="Times New Roman" w:hAnsi="Times New Roman" w:cs="Times New Roman"/>
          <w:sz w:val="28"/>
          <w:szCs w:val="28"/>
        </w:rPr>
        <w:t xml:space="preserve"> организаций культурно-досугового типа, </w:t>
      </w:r>
      <w:r w:rsidR="009B3163" w:rsidRPr="008A152A">
        <w:rPr>
          <w:rFonts w:ascii="Times New Roman" w:eastAsia="Times New Roman" w:hAnsi="Times New Roman" w:cs="Times New Roman"/>
          <w:sz w:val="28"/>
          <w:szCs w:val="28"/>
        </w:rPr>
        <w:t>в</w:t>
      </w:r>
      <w:r w:rsidRPr="008A152A">
        <w:rPr>
          <w:rFonts w:ascii="Times New Roman" w:eastAsia="Times New Roman" w:hAnsi="Times New Roman" w:cs="Times New Roman"/>
          <w:sz w:val="28"/>
          <w:szCs w:val="28"/>
        </w:rPr>
        <w:t xml:space="preserve"> которых занято 152 человека.</w:t>
      </w:r>
    </w:p>
    <w:p w:rsidR="009B2644" w:rsidRDefault="00D95F66" w:rsidP="00777C4D">
      <w:pPr>
        <w:spacing w:after="0" w:line="240" w:lineRule="auto"/>
        <w:ind w:firstLine="709"/>
        <w:jc w:val="both"/>
        <w:rPr>
          <w:rFonts w:ascii="Times New Roman" w:eastAsia="Calibri" w:hAnsi="Times New Roman" w:cs="Times New Roman"/>
          <w:sz w:val="28"/>
          <w:szCs w:val="28"/>
          <w:lang w:eastAsia="en-US"/>
        </w:rPr>
      </w:pPr>
      <w:r w:rsidRPr="0011484B">
        <w:rPr>
          <w:rFonts w:ascii="Times New Roman" w:eastAsia="Times New Roman" w:hAnsi="Times New Roman" w:cs="Times New Roman"/>
          <w:sz w:val="28"/>
          <w:szCs w:val="28"/>
        </w:rPr>
        <w:t>Культурно-исторические традиции Мясниковского района ярко выражены в ценности семьи, о чем свидетельствует статистика разводов. Так по данным 20</w:t>
      </w:r>
      <w:r w:rsidR="00863DFC" w:rsidRPr="0011484B">
        <w:rPr>
          <w:rFonts w:ascii="Times New Roman" w:eastAsia="Times New Roman" w:hAnsi="Times New Roman" w:cs="Times New Roman"/>
          <w:sz w:val="28"/>
          <w:szCs w:val="28"/>
        </w:rPr>
        <w:t>21</w:t>
      </w:r>
      <w:r w:rsidRPr="0011484B">
        <w:rPr>
          <w:rFonts w:ascii="Times New Roman" w:eastAsia="Times New Roman" w:hAnsi="Times New Roman" w:cs="Times New Roman"/>
          <w:sz w:val="28"/>
          <w:szCs w:val="28"/>
        </w:rPr>
        <w:t xml:space="preserve"> года на 1000 человек приходится 3,</w:t>
      </w:r>
      <w:r w:rsidR="00215631" w:rsidRPr="0011484B">
        <w:rPr>
          <w:rFonts w:ascii="Times New Roman" w:eastAsia="Times New Roman" w:hAnsi="Times New Roman" w:cs="Times New Roman"/>
          <w:sz w:val="28"/>
          <w:szCs w:val="28"/>
        </w:rPr>
        <w:t>5</w:t>
      </w:r>
      <w:r w:rsidR="00DC73B1">
        <w:rPr>
          <w:rFonts w:ascii="Times New Roman" w:eastAsia="Times New Roman" w:hAnsi="Times New Roman" w:cs="Times New Roman"/>
          <w:sz w:val="28"/>
          <w:szCs w:val="28"/>
        </w:rPr>
        <w:t xml:space="preserve"> разводов</w:t>
      </w:r>
      <w:r w:rsidRPr="0011484B">
        <w:rPr>
          <w:rFonts w:ascii="Times New Roman" w:eastAsia="Times New Roman" w:hAnsi="Times New Roman" w:cs="Times New Roman"/>
          <w:sz w:val="28"/>
          <w:szCs w:val="28"/>
        </w:rPr>
        <w:t xml:space="preserve">, что на </w:t>
      </w:r>
      <w:r w:rsidR="00215631" w:rsidRPr="0011484B">
        <w:rPr>
          <w:rFonts w:ascii="Times New Roman" w:eastAsia="Times New Roman" w:hAnsi="Times New Roman" w:cs="Times New Roman"/>
          <w:sz w:val="28"/>
          <w:szCs w:val="28"/>
        </w:rPr>
        <w:t>0,9</w:t>
      </w:r>
      <w:r w:rsidRPr="0011484B">
        <w:rPr>
          <w:rFonts w:ascii="Times New Roman" w:eastAsia="Times New Roman" w:hAnsi="Times New Roman" w:cs="Times New Roman"/>
          <w:sz w:val="28"/>
          <w:szCs w:val="28"/>
        </w:rPr>
        <w:t xml:space="preserve"> пункт</w:t>
      </w:r>
      <w:r w:rsidR="00215631" w:rsidRPr="0011484B">
        <w:rPr>
          <w:rFonts w:ascii="Times New Roman" w:eastAsia="Times New Roman" w:hAnsi="Times New Roman" w:cs="Times New Roman"/>
          <w:sz w:val="28"/>
          <w:szCs w:val="28"/>
        </w:rPr>
        <w:t>а</w:t>
      </w:r>
      <w:r w:rsidRPr="0011484B">
        <w:rPr>
          <w:rFonts w:ascii="Times New Roman" w:eastAsia="Times New Roman" w:hAnsi="Times New Roman" w:cs="Times New Roman"/>
          <w:sz w:val="28"/>
          <w:szCs w:val="28"/>
        </w:rPr>
        <w:t xml:space="preserve"> ниже среднеобластного значения (4,</w:t>
      </w:r>
      <w:r w:rsidR="00CF426C" w:rsidRPr="0011484B">
        <w:rPr>
          <w:rFonts w:ascii="Times New Roman" w:eastAsia="Times New Roman" w:hAnsi="Times New Roman" w:cs="Times New Roman"/>
          <w:sz w:val="28"/>
          <w:szCs w:val="28"/>
        </w:rPr>
        <w:t>4</w:t>
      </w:r>
      <w:r w:rsidR="00215631" w:rsidRPr="0011484B">
        <w:rPr>
          <w:rFonts w:ascii="Times New Roman" w:eastAsia="Times New Roman" w:hAnsi="Times New Roman" w:cs="Times New Roman"/>
          <w:sz w:val="28"/>
          <w:szCs w:val="28"/>
        </w:rPr>
        <w:t>)</w:t>
      </w:r>
      <w:r w:rsidRPr="0011484B">
        <w:rPr>
          <w:rFonts w:ascii="Times New Roman" w:eastAsia="Times New Roman" w:hAnsi="Times New Roman" w:cs="Times New Roman"/>
          <w:sz w:val="28"/>
          <w:szCs w:val="28"/>
        </w:rPr>
        <w:t>.</w:t>
      </w:r>
      <w:r w:rsidR="00164089">
        <w:rPr>
          <w:rFonts w:ascii="Times New Roman" w:eastAsia="Times New Roman" w:hAnsi="Times New Roman" w:cs="Times New Roman"/>
          <w:sz w:val="28"/>
          <w:szCs w:val="28"/>
        </w:rPr>
        <w:t xml:space="preserve"> Ежегодно в</w:t>
      </w:r>
      <w:r w:rsidR="00164089" w:rsidRPr="003A6E56">
        <w:rPr>
          <w:rFonts w:ascii="Times New Roman" w:eastAsia="Calibri" w:hAnsi="Times New Roman" w:cs="Times New Roman"/>
          <w:sz w:val="28"/>
          <w:szCs w:val="28"/>
          <w:lang w:eastAsia="en-US"/>
        </w:rPr>
        <w:t xml:space="preserve"> районе </w:t>
      </w:r>
      <w:r w:rsidR="00164089">
        <w:rPr>
          <w:rFonts w:ascii="Times New Roman" w:eastAsia="Calibri" w:hAnsi="Times New Roman" w:cs="Times New Roman"/>
          <w:sz w:val="28"/>
          <w:szCs w:val="28"/>
          <w:lang w:eastAsia="en-US"/>
        </w:rPr>
        <w:t xml:space="preserve">проводятся </w:t>
      </w:r>
      <w:r w:rsidR="00164089" w:rsidRPr="003A6E56">
        <w:rPr>
          <w:rFonts w:ascii="Times New Roman" w:eastAsia="Calibri" w:hAnsi="Times New Roman" w:cs="Times New Roman"/>
          <w:sz w:val="28"/>
          <w:szCs w:val="28"/>
          <w:lang w:eastAsia="en-US"/>
        </w:rPr>
        <w:t>мероприятия, посвященны</w:t>
      </w:r>
      <w:r w:rsidR="00164089">
        <w:rPr>
          <w:rFonts w:ascii="Times New Roman" w:eastAsia="Calibri" w:hAnsi="Times New Roman" w:cs="Times New Roman"/>
          <w:sz w:val="28"/>
          <w:szCs w:val="28"/>
          <w:lang w:eastAsia="en-US"/>
        </w:rPr>
        <w:t>е</w:t>
      </w:r>
      <w:r w:rsidR="00164089" w:rsidRPr="003A6E56">
        <w:rPr>
          <w:rFonts w:ascii="Times New Roman" w:eastAsia="Calibri" w:hAnsi="Times New Roman" w:cs="Times New Roman"/>
          <w:sz w:val="28"/>
          <w:szCs w:val="28"/>
          <w:lang w:eastAsia="en-US"/>
        </w:rPr>
        <w:t xml:space="preserve"> Дню семьи, Дню матери</w:t>
      </w:r>
      <w:r w:rsidR="00164089">
        <w:rPr>
          <w:rFonts w:ascii="Times New Roman" w:eastAsia="Calibri" w:hAnsi="Times New Roman" w:cs="Times New Roman"/>
          <w:sz w:val="28"/>
          <w:szCs w:val="28"/>
          <w:lang w:eastAsia="en-US"/>
        </w:rPr>
        <w:t>,</w:t>
      </w:r>
      <w:r w:rsidR="00164089" w:rsidRPr="003A6E56">
        <w:rPr>
          <w:rFonts w:ascii="Times New Roman" w:eastAsia="Calibri" w:hAnsi="Times New Roman" w:cs="Times New Roman"/>
          <w:sz w:val="28"/>
          <w:szCs w:val="28"/>
          <w:lang w:eastAsia="en-US"/>
        </w:rPr>
        <w:t xml:space="preserve"> Дню защиты детей. </w:t>
      </w:r>
      <w:r w:rsidR="00164089">
        <w:rPr>
          <w:rFonts w:ascii="Times New Roman" w:eastAsia="Calibri" w:hAnsi="Times New Roman" w:cs="Times New Roman"/>
          <w:sz w:val="28"/>
          <w:szCs w:val="28"/>
          <w:lang w:eastAsia="en-US"/>
        </w:rPr>
        <w:t>Кроме того,</w:t>
      </w:r>
      <w:r w:rsidR="00164089">
        <w:rPr>
          <w:rFonts w:ascii="Times New Roman" w:eastAsia="Times New Roman" w:hAnsi="Times New Roman" w:cs="Times New Roman"/>
          <w:sz w:val="28"/>
          <w:szCs w:val="28"/>
        </w:rPr>
        <w:t xml:space="preserve">особое внимание </w:t>
      </w:r>
      <w:r w:rsidR="00164089">
        <w:rPr>
          <w:rFonts w:ascii="Times New Roman" w:eastAsia="Calibri" w:hAnsi="Times New Roman" w:cs="Times New Roman"/>
          <w:sz w:val="28"/>
          <w:szCs w:val="28"/>
          <w:lang w:eastAsia="en-US"/>
        </w:rPr>
        <w:t>уделяется</w:t>
      </w:r>
      <w:r w:rsidR="00164089" w:rsidRPr="003A6E56">
        <w:rPr>
          <w:rFonts w:ascii="Times New Roman" w:eastAsia="Calibri" w:hAnsi="Times New Roman" w:cs="Times New Roman"/>
          <w:sz w:val="28"/>
          <w:szCs w:val="28"/>
          <w:lang w:eastAsia="en-US"/>
        </w:rPr>
        <w:t xml:space="preserve"> проведени</w:t>
      </w:r>
      <w:r w:rsidR="00164089">
        <w:rPr>
          <w:rFonts w:ascii="Times New Roman" w:eastAsia="Calibri" w:hAnsi="Times New Roman" w:cs="Times New Roman"/>
          <w:sz w:val="28"/>
          <w:szCs w:val="28"/>
          <w:lang w:eastAsia="en-US"/>
        </w:rPr>
        <w:t>ю</w:t>
      </w:r>
      <w:r w:rsidR="00164089" w:rsidRPr="003A6E56">
        <w:rPr>
          <w:rFonts w:ascii="Times New Roman" w:eastAsia="Calibri" w:hAnsi="Times New Roman" w:cs="Times New Roman"/>
          <w:sz w:val="28"/>
          <w:szCs w:val="28"/>
          <w:lang w:eastAsia="en-US"/>
        </w:rPr>
        <w:t xml:space="preserve"> торжественных регистраций новорожденных и новобрачных, чествование пар юбиляров семейной жизни, проживших в браке 50 и 60 лет.</w:t>
      </w:r>
    </w:p>
    <w:p w:rsidR="00164089" w:rsidRPr="00C34D6D" w:rsidRDefault="00164089" w:rsidP="00777C4D">
      <w:pPr>
        <w:spacing w:after="0" w:line="240" w:lineRule="auto"/>
        <w:ind w:firstLine="709"/>
        <w:jc w:val="both"/>
        <w:rPr>
          <w:rFonts w:ascii="Times New Roman" w:eastAsia="Times New Roman" w:hAnsi="Times New Roman" w:cs="Times New Roman"/>
          <w:sz w:val="28"/>
          <w:szCs w:val="28"/>
        </w:rPr>
      </w:pPr>
    </w:p>
    <w:p w:rsidR="00123CCC" w:rsidRPr="00863DFC" w:rsidRDefault="00D86AD6" w:rsidP="00E31A9F">
      <w:pPr>
        <w:pStyle w:val="2"/>
        <w:spacing w:line="240" w:lineRule="auto"/>
        <w:ind w:firstLine="0"/>
        <w:jc w:val="center"/>
      </w:pPr>
      <w:bookmarkStart w:id="11" w:name="_Toc135000512"/>
      <w:r w:rsidRPr="00863DFC">
        <w:t>1.</w:t>
      </w:r>
      <w:r w:rsidR="00642F90" w:rsidRPr="00863DFC">
        <w:t>4</w:t>
      </w:r>
      <w:r w:rsidR="004A6D2B" w:rsidRPr="00863DFC">
        <w:t>Состояние и тенденции социально-э</w:t>
      </w:r>
      <w:r w:rsidR="00123CCC" w:rsidRPr="00863DFC">
        <w:t>кономическо</w:t>
      </w:r>
      <w:r w:rsidR="004A6D2B" w:rsidRPr="00863DFC">
        <w:t>го развития</w:t>
      </w:r>
      <w:bookmarkEnd w:id="11"/>
    </w:p>
    <w:p w:rsidR="00F95FD6" w:rsidRDefault="00BE1D32" w:rsidP="00F95FD6">
      <w:pPr>
        <w:spacing w:after="0" w:line="240" w:lineRule="auto"/>
        <w:ind w:firstLine="709"/>
        <w:jc w:val="both"/>
        <w:rPr>
          <w:rFonts w:ascii="Times New Roman" w:eastAsia="Times New Roman" w:hAnsi="Times New Roman" w:cs="Times New Roman"/>
          <w:sz w:val="28"/>
          <w:szCs w:val="28"/>
        </w:rPr>
      </w:pPr>
      <w:r w:rsidRPr="00BE1D32">
        <w:rPr>
          <w:rFonts w:ascii="Times New Roman" w:eastAsia="Times New Roman" w:hAnsi="Times New Roman" w:cs="Times New Roman"/>
          <w:sz w:val="28"/>
          <w:szCs w:val="28"/>
        </w:rPr>
        <w:t xml:space="preserve">Мясниковский район </w:t>
      </w:r>
      <w:r w:rsidR="009850C2">
        <w:rPr>
          <w:rFonts w:ascii="Times New Roman" w:eastAsia="Times New Roman" w:hAnsi="Times New Roman" w:cs="Times New Roman"/>
          <w:sz w:val="28"/>
          <w:szCs w:val="28"/>
        </w:rPr>
        <w:t>является одним из</w:t>
      </w:r>
      <w:r w:rsidRPr="00BE1D32">
        <w:rPr>
          <w:rFonts w:ascii="Times New Roman" w:eastAsia="Times New Roman" w:hAnsi="Times New Roman" w:cs="Times New Roman"/>
          <w:sz w:val="28"/>
          <w:szCs w:val="28"/>
        </w:rPr>
        <w:t xml:space="preserve"> наиболее экономически развитых территорий </w:t>
      </w:r>
      <w:r w:rsidR="009850C2">
        <w:rPr>
          <w:rFonts w:ascii="Times New Roman" w:eastAsia="Times New Roman" w:hAnsi="Times New Roman" w:cs="Times New Roman"/>
          <w:sz w:val="28"/>
          <w:szCs w:val="28"/>
        </w:rPr>
        <w:t xml:space="preserve">Ростовской </w:t>
      </w:r>
      <w:r w:rsidRPr="00BE1D32">
        <w:rPr>
          <w:rFonts w:ascii="Times New Roman" w:eastAsia="Times New Roman" w:hAnsi="Times New Roman" w:cs="Times New Roman"/>
          <w:sz w:val="28"/>
          <w:szCs w:val="28"/>
        </w:rPr>
        <w:t xml:space="preserve">области, чему во многом способствует </w:t>
      </w:r>
      <w:r w:rsidR="009850C2">
        <w:rPr>
          <w:rFonts w:ascii="Times New Roman" w:eastAsia="Times New Roman" w:hAnsi="Times New Roman" w:cs="Times New Roman"/>
          <w:sz w:val="28"/>
          <w:szCs w:val="28"/>
        </w:rPr>
        <w:t xml:space="preserve">его </w:t>
      </w:r>
      <w:r w:rsidRPr="00BE1D32">
        <w:rPr>
          <w:rFonts w:ascii="Times New Roman" w:eastAsia="Times New Roman" w:hAnsi="Times New Roman" w:cs="Times New Roman"/>
          <w:sz w:val="28"/>
          <w:szCs w:val="28"/>
        </w:rPr>
        <w:t xml:space="preserve">выгодное географическое положение. </w:t>
      </w:r>
      <w:r w:rsidR="00F95FD6" w:rsidRPr="00863DFC">
        <w:rPr>
          <w:rFonts w:ascii="Times New Roman" w:eastAsia="Times New Roman" w:hAnsi="Times New Roman" w:cs="Times New Roman"/>
          <w:sz w:val="28"/>
          <w:szCs w:val="28"/>
        </w:rPr>
        <w:t xml:space="preserve">Особенностью геоэкономического положения района является тот факт, что район входит в Ростовскую агломерацию и с одной стороны расположен в непосредственной близости к ее инновационно-технологическому ядру (г. Ростов-на-Дону), где сконцентрированы организационно-управленческие функции и сформирован значительный иновавционно-технологический потенциал в экономике, а с другой стороны – к индустриальному полюсу роста (г. Таганрог), который представляет собой урбанизированную территорию с индустриальным типом экономики и характеризуется высокой инвестиционной активностью, а также наличием многопрофильной диверсифицированной промышленности. Кроме того, природно-климатические условия </w:t>
      </w:r>
      <w:r w:rsidR="009B3163" w:rsidRPr="00863DFC">
        <w:rPr>
          <w:rFonts w:ascii="Times New Roman" w:eastAsia="Times New Roman" w:hAnsi="Times New Roman" w:cs="Times New Roman"/>
          <w:sz w:val="28"/>
          <w:szCs w:val="28"/>
        </w:rPr>
        <w:t xml:space="preserve">в районе </w:t>
      </w:r>
      <w:r w:rsidR="00F95FD6" w:rsidRPr="00863DFC">
        <w:rPr>
          <w:rFonts w:ascii="Times New Roman" w:eastAsia="Times New Roman" w:hAnsi="Times New Roman" w:cs="Times New Roman"/>
          <w:sz w:val="28"/>
          <w:szCs w:val="28"/>
        </w:rPr>
        <w:t>способствуют разитию сельского хозяйства. Все это создает предпосылки для активного развития в районе инноваций и агропромышленного производства.</w:t>
      </w:r>
    </w:p>
    <w:p w:rsidR="00BE1D32" w:rsidRPr="00BE1D32" w:rsidRDefault="00BE1D32" w:rsidP="00BE1D32">
      <w:pPr>
        <w:spacing w:after="0"/>
        <w:ind w:firstLine="709"/>
        <w:jc w:val="both"/>
        <w:rPr>
          <w:rFonts w:ascii="Times New Roman" w:eastAsia="Calibri" w:hAnsi="Times New Roman" w:cs="Times New Roman"/>
          <w:sz w:val="28"/>
          <w:szCs w:val="28"/>
          <w:lang w:eastAsia="en-US"/>
        </w:rPr>
      </w:pPr>
      <w:r w:rsidRPr="00BE1D32">
        <w:rPr>
          <w:rFonts w:ascii="Times New Roman" w:eastAsia="Calibri" w:hAnsi="Times New Roman" w:cs="Times New Roman"/>
          <w:sz w:val="28"/>
          <w:szCs w:val="28"/>
          <w:lang w:eastAsia="en-US"/>
        </w:rPr>
        <w:lastRenderedPageBreak/>
        <w:t>Демографическая ситуация в Мясниковском районе характеризуется устойчивым ростом численности населения, котор</w:t>
      </w:r>
      <w:r>
        <w:rPr>
          <w:rFonts w:ascii="Times New Roman" w:eastAsia="Calibri" w:hAnsi="Times New Roman" w:cs="Times New Roman"/>
          <w:sz w:val="28"/>
          <w:szCs w:val="28"/>
          <w:lang w:eastAsia="en-US"/>
        </w:rPr>
        <w:t>оес 2017 года</w:t>
      </w:r>
      <w:r w:rsidRPr="00BE1D32">
        <w:rPr>
          <w:rFonts w:ascii="Times New Roman" w:eastAsia="Calibri" w:hAnsi="Times New Roman" w:cs="Times New Roman"/>
          <w:sz w:val="28"/>
          <w:szCs w:val="28"/>
          <w:lang w:eastAsia="en-US"/>
        </w:rPr>
        <w:t xml:space="preserve"> увеличилось на 6</w:t>
      </w:r>
      <w:r w:rsidR="003230E8" w:rsidRPr="00C237CF">
        <w:rPr>
          <w:bCs/>
          <w:sz w:val="28"/>
          <w:szCs w:val="28"/>
        </w:rPr>
        <w:t> </w:t>
      </w:r>
      <w:r w:rsidRPr="00BE1D32">
        <w:rPr>
          <w:rFonts w:ascii="Times New Roman" w:eastAsia="Calibri" w:hAnsi="Times New Roman" w:cs="Times New Roman"/>
          <w:sz w:val="28"/>
          <w:szCs w:val="28"/>
          <w:lang w:eastAsia="en-US"/>
        </w:rPr>
        <w:t xml:space="preserve">120 человек </w:t>
      </w:r>
      <w:r w:rsidR="00ED480A">
        <w:rPr>
          <w:rFonts w:ascii="Times New Roman" w:eastAsia="Calibri" w:hAnsi="Times New Roman" w:cs="Times New Roman"/>
          <w:sz w:val="28"/>
          <w:szCs w:val="28"/>
          <w:lang w:eastAsia="en-US"/>
        </w:rPr>
        <w:t>(</w:t>
      </w:r>
      <w:r w:rsidRPr="00BE1D32">
        <w:rPr>
          <w:rFonts w:ascii="Times New Roman" w:eastAsia="Calibri" w:hAnsi="Times New Roman" w:cs="Times New Roman"/>
          <w:sz w:val="28"/>
          <w:szCs w:val="28"/>
          <w:lang w:eastAsia="en-US"/>
        </w:rPr>
        <w:t xml:space="preserve">11,8 </w:t>
      </w:r>
      <w:r w:rsidR="00ED480A">
        <w:rPr>
          <w:rFonts w:ascii="Times New Roman" w:eastAsia="Calibri" w:hAnsi="Times New Roman" w:cs="Times New Roman"/>
          <w:sz w:val="28"/>
          <w:szCs w:val="28"/>
          <w:lang w:eastAsia="en-US"/>
        </w:rPr>
        <w:t>%) и</w:t>
      </w:r>
      <w:r w:rsidRPr="00BE1D32">
        <w:rPr>
          <w:rFonts w:ascii="Times New Roman" w:eastAsia="Calibri" w:hAnsi="Times New Roman" w:cs="Times New Roman"/>
          <w:sz w:val="28"/>
          <w:szCs w:val="28"/>
          <w:lang w:eastAsia="en-US"/>
        </w:rPr>
        <w:t xml:space="preserve"> в 2022 году составило 51</w:t>
      </w:r>
      <w:r w:rsidR="003230E8" w:rsidRPr="00C237CF">
        <w:rPr>
          <w:bCs/>
          <w:sz w:val="28"/>
          <w:szCs w:val="28"/>
        </w:rPr>
        <w:t> </w:t>
      </w:r>
      <w:r w:rsidRPr="00BE1D32">
        <w:rPr>
          <w:rFonts w:ascii="Times New Roman" w:eastAsia="Calibri" w:hAnsi="Times New Roman" w:cs="Times New Roman"/>
          <w:sz w:val="28"/>
          <w:szCs w:val="28"/>
          <w:lang w:eastAsia="en-US"/>
        </w:rPr>
        <w:t xml:space="preserve">809 человек (1,2% от общей численности населения </w:t>
      </w:r>
      <w:r w:rsidR="009850C2">
        <w:rPr>
          <w:rFonts w:ascii="Times New Roman" w:eastAsia="Calibri" w:hAnsi="Times New Roman" w:cs="Times New Roman"/>
          <w:sz w:val="28"/>
          <w:szCs w:val="28"/>
          <w:lang w:eastAsia="en-US"/>
        </w:rPr>
        <w:t>региона</w:t>
      </w:r>
      <w:r w:rsidRPr="00BE1D32">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w:t>
      </w:r>
    </w:p>
    <w:p w:rsidR="00F95FD6" w:rsidRPr="00863DFC" w:rsidRDefault="00F95FD6" w:rsidP="00BE1D32">
      <w:pPr>
        <w:pStyle w:val="consplusnormal1"/>
        <w:shd w:val="clear" w:color="auto" w:fill="FFFFFF"/>
        <w:spacing w:before="0" w:beforeAutospacing="0" w:after="0" w:afterAutospacing="0"/>
        <w:ind w:firstLine="709"/>
        <w:jc w:val="both"/>
        <w:rPr>
          <w:sz w:val="28"/>
          <w:szCs w:val="28"/>
        </w:rPr>
      </w:pPr>
      <w:r w:rsidRPr="00863DFC">
        <w:rPr>
          <w:sz w:val="28"/>
          <w:szCs w:val="28"/>
        </w:rPr>
        <w:t>Системообразующими отраслями экономики районаявляются сельское хозяйство и сформированный на его базе комплекс перерабатывающих производств, выпускающий широкий спектр продуктов питания. В этой связи агропромышленный комплекс является одним из жизненно важных секторов экономики района, который определяет ее специфику, жизненный уклад значительной час</w:t>
      </w:r>
      <w:r w:rsidR="009850C2">
        <w:rPr>
          <w:sz w:val="28"/>
          <w:szCs w:val="28"/>
        </w:rPr>
        <w:t>ти населения, обеспечивая его систему расселения и занятость</w:t>
      </w:r>
      <w:r w:rsidR="00320B00">
        <w:rPr>
          <w:sz w:val="28"/>
          <w:szCs w:val="28"/>
        </w:rPr>
        <w:t>,и является основой экономического роста</w:t>
      </w:r>
      <w:r w:rsidR="009850C2">
        <w:rPr>
          <w:sz w:val="28"/>
          <w:szCs w:val="28"/>
        </w:rPr>
        <w:t>.</w:t>
      </w:r>
    </w:p>
    <w:p w:rsidR="00C9566A" w:rsidRDefault="00C9566A" w:rsidP="00737862">
      <w:pPr>
        <w:pStyle w:val="12"/>
        <w:shd w:val="clear" w:color="auto" w:fill="FFFFFF"/>
        <w:spacing w:after="0"/>
        <w:ind w:firstLine="709"/>
        <w:jc w:val="both"/>
        <w:rPr>
          <w:rFonts w:ascii="Times New Roman" w:eastAsia="Times New Roman" w:hAnsi="Times New Roman" w:cs="Times New Roman"/>
          <w:sz w:val="28"/>
          <w:szCs w:val="28"/>
        </w:rPr>
      </w:pPr>
      <w:r w:rsidRPr="00373389">
        <w:rPr>
          <w:rFonts w:ascii="Times New Roman" w:eastAsia="Times New Roman" w:hAnsi="Times New Roman" w:cs="Times New Roman"/>
          <w:sz w:val="28"/>
          <w:szCs w:val="28"/>
        </w:rPr>
        <w:t xml:space="preserve">Район входит в Приазовскую скотоводческо-зерновую зону с развитым пригородным хозяйством. В районе </w:t>
      </w:r>
      <w:r w:rsidR="00373389" w:rsidRPr="00373389">
        <w:rPr>
          <w:rFonts w:ascii="Times New Roman" w:eastAsia="Times New Roman" w:hAnsi="Times New Roman" w:cs="Times New Roman"/>
          <w:sz w:val="28"/>
          <w:szCs w:val="28"/>
        </w:rPr>
        <w:t>62</w:t>
      </w:r>
      <w:r w:rsidR="003230E8" w:rsidRPr="00C237CF">
        <w:rPr>
          <w:bCs/>
          <w:sz w:val="28"/>
          <w:szCs w:val="28"/>
        </w:rPr>
        <w:t> </w:t>
      </w:r>
      <w:r w:rsidR="00373389" w:rsidRPr="00373389">
        <w:rPr>
          <w:rFonts w:ascii="Times New Roman" w:eastAsia="Times New Roman" w:hAnsi="Times New Roman" w:cs="Times New Roman"/>
          <w:sz w:val="28"/>
          <w:szCs w:val="28"/>
        </w:rPr>
        <w:t>063 тыс. га сельскохозяйственных угодий, в том числе пашни 51</w:t>
      </w:r>
      <w:r w:rsidR="003230E8" w:rsidRPr="00C237CF">
        <w:rPr>
          <w:bCs/>
          <w:sz w:val="28"/>
          <w:szCs w:val="28"/>
        </w:rPr>
        <w:t> </w:t>
      </w:r>
      <w:r w:rsidR="00373389" w:rsidRPr="00373389">
        <w:rPr>
          <w:rFonts w:ascii="Times New Roman" w:eastAsia="Times New Roman" w:hAnsi="Times New Roman" w:cs="Times New Roman"/>
          <w:sz w:val="28"/>
          <w:szCs w:val="28"/>
        </w:rPr>
        <w:t>114 тыс. га. На 1 января 2022 года посевные площади сельскохозяйственных культур в Мясниковском районе составили 49910,1 га</w:t>
      </w:r>
      <w:r w:rsidR="00737862">
        <w:rPr>
          <w:rFonts w:ascii="Times New Roman" w:eastAsia="Times New Roman" w:hAnsi="Times New Roman" w:cs="Times New Roman"/>
          <w:sz w:val="28"/>
          <w:szCs w:val="28"/>
        </w:rPr>
        <w:t xml:space="preserve">. </w:t>
      </w:r>
      <w:r w:rsidRPr="00863DFC">
        <w:rPr>
          <w:rFonts w:ascii="Times New Roman" w:eastAsia="Times New Roman" w:hAnsi="Times New Roman" w:cs="Times New Roman"/>
          <w:sz w:val="28"/>
          <w:szCs w:val="28"/>
        </w:rPr>
        <w:t xml:space="preserve">По почвенно-климатическим условиям район относится к зоне неустойчивого увлажнения с бонитетом пахотных земель от 47 до 74 баллов. </w:t>
      </w:r>
    </w:p>
    <w:p w:rsidR="00737862" w:rsidRDefault="00737862" w:rsidP="00737862">
      <w:pPr>
        <w:pStyle w:val="af9"/>
        <w:ind w:firstLine="709"/>
        <w:jc w:val="both"/>
        <w:rPr>
          <w:sz w:val="28"/>
          <w:szCs w:val="28"/>
        </w:rPr>
      </w:pPr>
      <w:r w:rsidRPr="00C237CF">
        <w:rPr>
          <w:sz w:val="28"/>
          <w:szCs w:val="28"/>
        </w:rPr>
        <w:t xml:space="preserve">Мясниковский район </w:t>
      </w:r>
      <w:r w:rsidR="00BE1D32">
        <w:rPr>
          <w:sz w:val="28"/>
          <w:szCs w:val="28"/>
        </w:rPr>
        <w:t xml:space="preserve">является </w:t>
      </w:r>
      <w:r w:rsidRPr="00C237CF">
        <w:rPr>
          <w:sz w:val="28"/>
          <w:szCs w:val="28"/>
        </w:rPr>
        <w:t>лидер</w:t>
      </w:r>
      <w:r w:rsidR="00BE1D32">
        <w:rPr>
          <w:sz w:val="28"/>
          <w:szCs w:val="28"/>
        </w:rPr>
        <w:t>ом</w:t>
      </w:r>
      <w:r w:rsidRPr="00C237CF">
        <w:rPr>
          <w:sz w:val="28"/>
          <w:szCs w:val="28"/>
        </w:rPr>
        <w:t xml:space="preserve"> сельхоз</w:t>
      </w:r>
      <w:r w:rsidR="00BE1D32">
        <w:rPr>
          <w:sz w:val="28"/>
          <w:szCs w:val="28"/>
        </w:rPr>
        <w:t xml:space="preserve">яйственного </w:t>
      </w:r>
      <w:r w:rsidRPr="00C237CF">
        <w:rPr>
          <w:sz w:val="28"/>
          <w:szCs w:val="28"/>
        </w:rPr>
        <w:t xml:space="preserve">производства </w:t>
      </w:r>
      <w:r w:rsidR="00BE1D32">
        <w:rPr>
          <w:sz w:val="28"/>
          <w:szCs w:val="28"/>
        </w:rPr>
        <w:t>Ростовской области</w:t>
      </w:r>
      <w:r w:rsidRPr="00C237CF">
        <w:rPr>
          <w:sz w:val="28"/>
          <w:szCs w:val="28"/>
        </w:rPr>
        <w:t xml:space="preserve">, достигая наивысшей урожайности по зерновым и масличным культурам. По итогам итогам 2021 года в районе собрано 184,4 тысяч тонн зерновых и зернобобовых культур </w:t>
      </w:r>
      <w:r w:rsidR="00C237CF" w:rsidRPr="00C237CF">
        <w:rPr>
          <w:sz w:val="28"/>
          <w:szCs w:val="28"/>
        </w:rPr>
        <w:t xml:space="preserve">(урожайность </w:t>
      </w:r>
      <w:r w:rsidRPr="00C237CF">
        <w:rPr>
          <w:sz w:val="28"/>
          <w:szCs w:val="28"/>
        </w:rPr>
        <w:t>54,7 ц/г</w:t>
      </w:r>
      <w:r w:rsidR="00C237CF" w:rsidRPr="00C237CF">
        <w:rPr>
          <w:sz w:val="28"/>
          <w:szCs w:val="28"/>
        </w:rPr>
        <w:t>)</w:t>
      </w:r>
      <w:r w:rsidRPr="00C237CF">
        <w:rPr>
          <w:sz w:val="28"/>
          <w:szCs w:val="28"/>
        </w:rPr>
        <w:t xml:space="preserve">, </w:t>
      </w:r>
      <w:r w:rsidR="00C237CF" w:rsidRPr="00C237CF">
        <w:rPr>
          <w:sz w:val="28"/>
          <w:szCs w:val="28"/>
        </w:rPr>
        <w:t>34,4 тысячи тонн подсолнечника (</w:t>
      </w:r>
      <w:r w:rsidRPr="00C237CF">
        <w:rPr>
          <w:sz w:val="28"/>
          <w:szCs w:val="28"/>
        </w:rPr>
        <w:t>урожайность 36,7 ц/г - наивысшая среди районов Ростовской области</w:t>
      </w:r>
      <w:r w:rsidR="00C237CF" w:rsidRPr="00C237CF">
        <w:rPr>
          <w:sz w:val="28"/>
          <w:szCs w:val="28"/>
        </w:rPr>
        <w:t>)</w:t>
      </w:r>
      <w:r w:rsidRPr="00C237CF">
        <w:rPr>
          <w:sz w:val="28"/>
          <w:szCs w:val="28"/>
        </w:rPr>
        <w:t xml:space="preserve">, 11,5 тыс. тонн картофеля и овощей; произведено </w:t>
      </w:r>
      <w:r w:rsidRPr="00C237CF">
        <w:rPr>
          <w:bCs/>
          <w:sz w:val="28"/>
          <w:szCs w:val="28"/>
        </w:rPr>
        <w:t>308,8</w:t>
      </w:r>
      <w:r w:rsidRPr="00C237CF">
        <w:rPr>
          <w:sz w:val="28"/>
          <w:szCs w:val="28"/>
        </w:rPr>
        <w:t xml:space="preserve"> тонн мяса, </w:t>
      </w:r>
      <w:r w:rsidRPr="00C237CF">
        <w:rPr>
          <w:bCs/>
          <w:sz w:val="28"/>
          <w:szCs w:val="28"/>
        </w:rPr>
        <w:t>22 731</w:t>
      </w:r>
      <w:r w:rsidRPr="00C237CF">
        <w:rPr>
          <w:sz w:val="28"/>
          <w:szCs w:val="28"/>
        </w:rPr>
        <w:t>,0 тонн моло</w:t>
      </w:r>
      <w:r w:rsidRPr="00863DFC">
        <w:rPr>
          <w:sz w:val="28"/>
          <w:szCs w:val="28"/>
        </w:rPr>
        <w:t>ка</w:t>
      </w:r>
      <w:r w:rsidR="00C237CF">
        <w:rPr>
          <w:sz w:val="28"/>
          <w:szCs w:val="28"/>
        </w:rPr>
        <w:t xml:space="preserve"> (</w:t>
      </w:r>
      <w:r w:rsidRPr="00863DFC">
        <w:rPr>
          <w:sz w:val="28"/>
          <w:szCs w:val="28"/>
        </w:rPr>
        <w:t xml:space="preserve">удой на 1 фуражную корову составил </w:t>
      </w:r>
      <w:r w:rsidRPr="00142783">
        <w:rPr>
          <w:bCs/>
          <w:sz w:val="28"/>
        </w:rPr>
        <w:t>6736</w:t>
      </w:r>
      <w:r w:rsidRPr="00863DFC">
        <w:rPr>
          <w:sz w:val="28"/>
          <w:szCs w:val="28"/>
        </w:rPr>
        <w:t>кг</w:t>
      </w:r>
      <w:r w:rsidR="00C237CF">
        <w:rPr>
          <w:sz w:val="28"/>
          <w:szCs w:val="28"/>
        </w:rPr>
        <w:t>), 3</w:t>
      </w:r>
      <w:r w:rsidR="003230E8" w:rsidRPr="00C237CF">
        <w:rPr>
          <w:bCs/>
          <w:sz w:val="28"/>
          <w:szCs w:val="28"/>
        </w:rPr>
        <w:t> </w:t>
      </w:r>
      <w:r w:rsidR="00C237CF">
        <w:rPr>
          <w:sz w:val="28"/>
          <w:szCs w:val="28"/>
        </w:rPr>
        <w:t>591 тыс. штук яиц</w:t>
      </w:r>
      <w:r w:rsidRPr="00863DFC">
        <w:rPr>
          <w:sz w:val="28"/>
          <w:szCs w:val="28"/>
        </w:rPr>
        <w:t>.</w:t>
      </w:r>
    </w:p>
    <w:p w:rsidR="00C9566A" w:rsidRDefault="00C9566A" w:rsidP="00C9566A">
      <w:pPr>
        <w:pStyle w:val="af9"/>
        <w:ind w:firstLine="708"/>
        <w:jc w:val="both"/>
        <w:rPr>
          <w:sz w:val="28"/>
          <w:szCs w:val="28"/>
        </w:rPr>
      </w:pPr>
      <w:r w:rsidRPr="00373389">
        <w:rPr>
          <w:iCs/>
          <w:sz w:val="28"/>
          <w:szCs w:val="28"/>
        </w:rPr>
        <w:t xml:space="preserve">В структуру сельского хозяйства района входят </w:t>
      </w:r>
      <w:r w:rsidRPr="00373389">
        <w:rPr>
          <w:sz w:val="28"/>
          <w:szCs w:val="28"/>
        </w:rPr>
        <w:t>1</w:t>
      </w:r>
      <w:r w:rsidR="00737862">
        <w:rPr>
          <w:sz w:val="28"/>
          <w:szCs w:val="28"/>
        </w:rPr>
        <w:t>7</w:t>
      </w:r>
      <w:r w:rsidRPr="00373389">
        <w:rPr>
          <w:sz w:val="28"/>
          <w:szCs w:val="28"/>
        </w:rPr>
        <w:t xml:space="preserve"> крупных, средних и малых предприятий и организаций, 1</w:t>
      </w:r>
      <w:r w:rsidR="00737862">
        <w:rPr>
          <w:sz w:val="28"/>
          <w:szCs w:val="28"/>
        </w:rPr>
        <w:t>68 индивидуальных предпринимателей и</w:t>
      </w:r>
      <w:r w:rsidRPr="00373389">
        <w:rPr>
          <w:sz w:val="28"/>
          <w:szCs w:val="28"/>
        </w:rPr>
        <w:t xml:space="preserve"> кре</w:t>
      </w:r>
      <w:r w:rsidR="00737862">
        <w:rPr>
          <w:sz w:val="28"/>
          <w:szCs w:val="28"/>
        </w:rPr>
        <w:t>стьянских (фермерских) хозяйств, 16</w:t>
      </w:r>
      <w:r w:rsidR="003230E8" w:rsidRPr="00C237CF">
        <w:rPr>
          <w:bCs/>
          <w:sz w:val="28"/>
          <w:szCs w:val="28"/>
        </w:rPr>
        <w:t> </w:t>
      </w:r>
      <w:r w:rsidR="00737862">
        <w:rPr>
          <w:sz w:val="28"/>
          <w:szCs w:val="28"/>
        </w:rPr>
        <w:t>000 личных подсобных хозяйств,</w:t>
      </w:r>
      <w:r w:rsidR="00C237CF">
        <w:rPr>
          <w:sz w:val="28"/>
          <w:szCs w:val="28"/>
        </w:rPr>
        <w:t>которые обеспечивают</w:t>
      </w:r>
      <w:r w:rsidR="00737862" w:rsidRPr="00863DFC">
        <w:rPr>
          <w:sz w:val="28"/>
          <w:szCs w:val="28"/>
        </w:rPr>
        <w:t xml:space="preserve"> около 40 % производства животноводческой продукции и практически 100 % картофеля и овощей в районе</w:t>
      </w:r>
      <w:r w:rsidRPr="00373389">
        <w:rPr>
          <w:sz w:val="28"/>
          <w:szCs w:val="28"/>
        </w:rPr>
        <w:t xml:space="preserve">. </w:t>
      </w:r>
      <w:r w:rsidRPr="00373389">
        <w:rPr>
          <w:iCs/>
          <w:sz w:val="28"/>
          <w:szCs w:val="28"/>
        </w:rPr>
        <w:t>На</w:t>
      </w:r>
      <w:r w:rsidRPr="00863DFC">
        <w:rPr>
          <w:sz w:val="28"/>
          <w:szCs w:val="28"/>
        </w:rPr>
        <w:t xml:space="preserve"> территории района осуществляют свою деятельность значимые предприятия в масштабах области в своих сферах, такие как колхоз имени С.Г. Шаумяна, «Молочный завод Мясниковский», колбасный завод «Донские традиции» и другие. </w:t>
      </w:r>
      <w:r w:rsidR="00C237CF">
        <w:rPr>
          <w:sz w:val="28"/>
          <w:szCs w:val="28"/>
        </w:rPr>
        <w:t>В отрасли занято более 3</w:t>
      </w:r>
      <w:r w:rsidR="003230E8" w:rsidRPr="00C237CF">
        <w:rPr>
          <w:bCs/>
          <w:sz w:val="28"/>
          <w:szCs w:val="28"/>
        </w:rPr>
        <w:t> </w:t>
      </w:r>
      <w:r w:rsidR="00C237CF">
        <w:rPr>
          <w:sz w:val="28"/>
          <w:szCs w:val="28"/>
        </w:rPr>
        <w:t>000 человек.</w:t>
      </w:r>
    </w:p>
    <w:p w:rsidR="00C9566A" w:rsidRDefault="00C9566A" w:rsidP="00C9566A">
      <w:pPr>
        <w:spacing w:after="0" w:line="240" w:lineRule="auto"/>
        <w:ind w:firstLine="709"/>
        <w:jc w:val="both"/>
        <w:rPr>
          <w:rFonts w:ascii="Times New Roman" w:hAnsi="Times New Roman" w:cs="Times New Roman"/>
          <w:sz w:val="28"/>
        </w:rPr>
      </w:pPr>
      <w:r w:rsidRPr="00863DFC">
        <w:rPr>
          <w:rFonts w:ascii="Times New Roman" w:hAnsi="Times New Roman" w:cs="Times New Roman"/>
          <w:sz w:val="28"/>
        </w:rPr>
        <w:t>В экономике Мясниковского района наряду с динамично развивающимся аграрным сектором все большее значение приобретает промышленное производство, сфера потребительского рынка, расширяется спектр оказываемых бытовых услуг. В район приходят инвесторы с новыми инвестиционными проектами, создаются новые рабочие места, растет заработная плата.</w:t>
      </w:r>
    </w:p>
    <w:p w:rsidR="00A23755" w:rsidRPr="00863DFC" w:rsidRDefault="00C237CF" w:rsidP="00A23755">
      <w:pPr>
        <w:spacing w:after="0" w:line="240" w:lineRule="auto"/>
        <w:ind w:firstLine="709"/>
        <w:jc w:val="both"/>
        <w:rPr>
          <w:rFonts w:ascii="Times New Roman" w:hAnsi="Times New Roman" w:cs="Times New Roman"/>
          <w:sz w:val="28"/>
          <w:szCs w:val="28"/>
        </w:rPr>
      </w:pPr>
      <w:r w:rsidRPr="00682DEF">
        <w:rPr>
          <w:rFonts w:ascii="Times New Roman" w:hAnsi="Times New Roman" w:cs="Times New Roman"/>
          <w:sz w:val="28"/>
          <w:szCs w:val="28"/>
        </w:rPr>
        <w:t>Объем промышленного производства в Мясниковском районе составил</w:t>
      </w:r>
      <w:r w:rsidRPr="00CC243C">
        <w:rPr>
          <w:rFonts w:ascii="Times New Roman" w:hAnsi="Times New Roman"/>
          <w:sz w:val="28"/>
          <w:szCs w:val="28"/>
        </w:rPr>
        <w:t>7</w:t>
      </w:r>
      <w:r w:rsidR="003230E8" w:rsidRPr="00C237CF">
        <w:rPr>
          <w:bCs/>
          <w:sz w:val="28"/>
          <w:szCs w:val="28"/>
        </w:rPr>
        <w:t> </w:t>
      </w:r>
      <w:r w:rsidRPr="00CC243C">
        <w:rPr>
          <w:rFonts w:ascii="Times New Roman" w:hAnsi="Times New Roman"/>
          <w:sz w:val="28"/>
          <w:szCs w:val="28"/>
        </w:rPr>
        <w:t>807,8</w:t>
      </w:r>
      <w:r w:rsidRPr="00863DFC">
        <w:rPr>
          <w:rFonts w:ascii="Times New Roman" w:hAnsi="Times New Roman" w:cs="Times New Roman"/>
          <w:sz w:val="28"/>
          <w:szCs w:val="28"/>
        </w:rPr>
        <w:t xml:space="preserve"> млн. рублей, что на </w:t>
      </w:r>
      <w:r>
        <w:rPr>
          <w:rFonts w:ascii="Times New Roman" w:hAnsi="Times New Roman" w:cs="Times New Roman"/>
          <w:sz w:val="28"/>
          <w:szCs w:val="28"/>
        </w:rPr>
        <w:t>38</w:t>
      </w:r>
      <w:r w:rsidRPr="00863DFC">
        <w:rPr>
          <w:rFonts w:ascii="Times New Roman" w:hAnsi="Times New Roman" w:cs="Times New Roman"/>
          <w:sz w:val="28"/>
          <w:szCs w:val="28"/>
        </w:rPr>
        <w:t>,</w:t>
      </w:r>
      <w:r>
        <w:rPr>
          <w:rFonts w:ascii="Times New Roman" w:hAnsi="Times New Roman" w:cs="Times New Roman"/>
          <w:sz w:val="28"/>
          <w:szCs w:val="28"/>
        </w:rPr>
        <w:t>3</w:t>
      </w:r>
      <w:r w:rsidRPr="00863DFC">
        <w:rPr>
          <w:rFonts w:ascii="Times New Roman" w:hAnsi="Times New Roman" w:cs="Times New Roman"/>
          <w:sz w:val="28"/>
          <w:szCs w:val="28"/>
        </w:rPr>
        <w:t>% выше уровня 20</w:t>
      </w:r>
      <w:r w:rsidRPr="009B2644">
        <w:rPr>
          <w:rFonts w:ascii="Times New Roman" w:hAnsi="Times New Roman" w:cs="Times New Roman"/>
          <w:sz w:val="28"/>
          <w:szCs w:val="28"/>
        </w:rPr>
        <w:t>17</w:t>
      </w:r>
      <w:r w:rsidRPr="00863DFC">
        <w:rPr>
          <w:rFonts w:ascii="Times New Roman" w:hAnsi="Times New Roman" w:cs="Times New Roman"/>
          <w:sz w:val="28"/>
          <w:szCs w:val="28"/>
        </w:rPr>
        <w:t xml:space="preserve"> года. </w:t>
      </w:r>
      <w:r w:rsidR="00682DEF" w:rsidRPr="00682DEF">
        <w:rPr>
          <w:rFonts w:ascii="Times New Roman" w:hAnsi="Times New Roman" w:cs="Times New Roman"/>
          <w:sz w:val="28"/>
          <w:szCs w:val="28"/>
        </w:rPr>
        <w:t xml:space="preserve">Индекс промышленного производства сложился на уровне 107,2%, оборот розничной </w:t>
      </w:r>
      <w:r w:rsidR="00682DEF" w:rsidRPr="00682DEF">
        <w:rPr>
          <w:rFonts w:ascii="Times New Roman" w:hAnsi="Times New Roman" w:cs="Times New Roman"/>
          <w:sz w:val="28"/>
          <w:szCs w:val="28"/>
        </w:rPr>
        <w:lastRenderedPageBreak/>
        <w:t>торговли и общественного питания увеличился на 9,3% и 2,3% соответственно, что говорит о росте платежеспособного спроса и восстановлении данных отраслей после жесткого «локдауна» 2020 года. Уровень регистрируемой безработицы вернулся к «допандемийному» значению и на 1 января 2022 года составил 0,8%.</w:t>
      </w:r>
      <w:r w:rsidR="00A23755" w:rsidRPr="00863DFC">
        <w:rPr>
          <w:rFonts w:ascii="Times New Roman" w:hAnsi="Times New Roman" w:cs="Times New Roman"/>
          <w:sz w:val="28"/>
          <w:szCs w:val="28"/>
        </w:rPr>
        <w:t>Экономическая блокада и введение ограничений в отношении импорта ряда продовольственных товаров дали дополнительный импульс развитию отечественного производства. Важно, что промышленные предприятия Мясниковского района наращивают объемы производства, работая на отечественном сырье, и вносят свой вклад в импортозамещение.</w:t>
      </w:r>
    </w:p>
    <w:p w:rsidR="00F95FD6" w:rsidRPr="00AD5148" w:rsidRDefault="00F95FD6" w:rsidP="00682DEF">
      <w:pPr>
        <w:pStyle w:val="af9"/>
        <w:ind w:firstLine="708"/>
        <w:jc w:val="both"/>
        <w:rPr>
          <w:sz w:val="28"/>
          <w:szCs w:val="28"/>
        </w:rPr>
      </w:pPr>
      <w:r w:rsidRPr="00AD5148">
        <w:rPr>
          <w:sz w:val="28"/>
          <w:szCs w:val="28"/>
        </w:rPr>
        <w:t xml:space="preserve">Численность занятых в экономике </w:t>
      </w:r>
      <w:r w:rsidR="00A23755">
        <w:rPr>
          <w:sz w:val="28"/>
          <w:szCs w:val="28"/>
        </w:rPr>
        <w:t xml:space="preserve">в 2021 году </w:t>
      </w:r>
      <w:r w:rsidRPr="00AD5148">
        <w:rPr>
          <w:sz w:val="28"/>
          <w:szCs w:val="28"/>
        </w:rPr>
        <w:t>состав</w:t>
      </w:r>
      <w:r w:rsidR="00A23755">
        <w:rPr>
          <w:sz w:val="28"/>
          <w:szCs w:val="28"/>
        </w:rPr>
        <w:t>ила</w:t>
      </w:r>
      <w:r w:rsidR="007B2B5E" w:rsidRPr="00AD5148">
        <w:rPr>
          <w:sz w:val="28"/>
          <w:szCs w:val="28"/>
        </w:rPr>
        <w:t>18</w:t>
      </w:r>
      <w:r w:rsidR="006D64A7" w:rsidRPr="00AD5148">
        <w:rPr>
          <w:sz w:val="28"/>
          <w:szCs w:val="28"/>
        </w:rPr>
        <w:t>,</w:t>
      </w:r>
      <w:r w:rsidR="007B2B5E" w:rsidRPr="00AD5148">
        <w:rPr>
          <w:sz w:val="28"/>
          <w:szCs w:val="28"/>
        </w:rPr>
        <w:t>8</w:t>
      </w:r>
      <w:r w:rsidRPr="00AD5148">
        <w:rPr>
          <w:sz w:val="28"/>
          <w:szCs w:val="28"/>
        </w:rPr>
        <w:t xml:space="preserve"> тыс</w:t>
      </w:r>
      <w:r w:rsidR="00682DEF">
        <w:rPr>
          <w:sz w:val="28"/>
          <w:szCs w:val="28"/>
        </w:rPr>
        <w:t>.</w:t>
      </w:r>
      <w:r w:rsidRPr="00AD5148">
        <w:rPr>
          <w:sz w:val="28"/>
          <w:szCs w:val="28"/>
        </w:rPr>
        <w:t xml:space="preserve"> человек, более половины из них</w:t>
      </w:r>
      <w:r w:rsidR="00682DEF">
        <w:rPr>
          <w:sz w:val="28"/>
          <w:szCs w:val="28"/>
        </w:rPr>
        <w:t xml:space="preserve"> (10,5 тыс. человек)</w:t>
      </w:r>
      <w:r w:rsidR="00A23755">
        <w:rPr>
          <w:sz w:val="28"/>
          <w:szCs w:val="28"/>
        </w:rPr>
        <w:t xml:space="preserve">– </w:t>
      </w:r>
      <w:r w:rsidRPr="00AD5148">
        <w:rPr>
          <w:sz w:val="28"/>
          <w:szCs w:val="28"/>
        </w:rPr>
        <w:t>работ</w:t>
      </w:r>
      <w:r w:rsidR="00A23755">
        <w:rPr>
          <w:sz w:val="28"/>
          <w:szCs w:val="28"/>
        </w:rPr>
        <w:t>ники</w:t>
      </w:r>
      <w:r w:rsidRPr="00AD5148">
        <w:rPr>
          <w:sz w:val="28"/>
          <w:szCs w:val="28"/>
        </w:rPr>
        <w:t xml:space="preserve"> предприяти</w:t>
      </w:r>
      <w:r w:rsidR="00A23755">
        <w:rPr>
          <w:sz w:val="28"/>
          <w:szCs w:val="28"/>
        </w:rPr>
        <w:t>й</w:t>
      </w:r>
      <w:r w:rsidRPr="00AD5148">
        <w:rPr>
          <w:sz w:val="28"/>
          <w:szCs w:val="28"/>
        </w:rPr>
        <w:t xml:space="preserve"> и организаци</w:t>
      </w:r>
      <w:r w:rsidR="00A23755">
        <w:rPr>
          <w:sz w:val="28"/>
          <w:szCs w:val="28"/>
        </w:rPr>
        <w:t>й</w:t>
      </w:r>
      <w:r w:rsidRPr="00AD5148">
        <w:rPr>
          <w:sz w:val="28"/>
          <w:szCs w:val="28"/>
        </w:rPr>
        <w:t xml:space="preserve"> района. </w:t>
      </w:r>
      <w:r w:rsidR="00682DEF">
        <w:rPr>
          <w:sz w:val="28"/>
          <w:szCs w:val="28"/>
        </w:rPr>
        <w:t>Среднемесячная</w:t>
      </w:r>
      <w:r w:rsidRPr="00AD5148">
        <w:rPr>
          <w:sz w:val="28"/>
          <w:szCs w:val="28"/>
        </w:rPr>
        <w:t xml:space="preserve"> заработн</w:t>
      </w:r>
      <w:r w:rsidR="00682DEF">
        <w:rPr>
          <w:sz w:val="28"/>
          <w:szCs w:val="28"/>
        </w:rPr>
        <w:t>ая</w:t>
      </w:r>
      <w:r w:rsidRPr="00AD5148">
        <w:rPr>
          <w:sz w:val="28"/>
          <w:szCs w:val="28"/>
        </w:rPr>
        <w:t xml:space="preserve"> плат</w:t>
      </w:r>
      <w:r w:rsidR="00682DEF">
        <w:rPr>
          <w:sz w:val="28"/>
          <w:szCs w:val="28"/>
        </w:rPr>
        <w:t>а</w:t>
      </w:r>
      <w:r w:rsidRPr="00AD5148">
        <w:rPr>
          <w:sz w:val="28"/>
          <w:szCs w:val="28"/>
        </w:rPr>
        <w:t xml:space="preserve"> по полному кругу предприятий и организаций, которая в 20</w:t>
      </w:r>
      <w:r w:rsidR="00964B36" w:rsidRPr="00AD5148">
        <w:rPr>
          <w:sz w:val="28"/>
          <w:szCs w:val="28"/>
        </w:rPr>
        <w:t>21</w:t>
      </w:r>
      <w:r w:rsidRPr="00AD5148">
        <w:rPr>
          <w:sz w:val="28"/>
          <w:szCs w:val="28"/>
        </w:rPr>
        <w:t xml:space="preserve"> году составил</w:t>
      </w:r>
      <w:r w:rsidR="00DA5717" w:rsidRPr="00AD5148">
        <w:rPr>
          <w:sz w:val="28"/>
          <w:szCs w:val="28"/>
        </w:rPr>
        <w:t>а</w:t>
      </w:r>
      <w:r w:rsidR="00244F23" w:rsidRPr="00AD5148">
        <w:rPr>
          <w:color w:val="000000"/>
          <w:sz w:val="28"/>
          <w:szCs w:val="28"/>
          <w:lang w:eastAsia="en-US"/>
        </w:rPr>
        <w:t>36</w:t>
      </w:r>
      <w:r w:rsidR="003230E8" w:rsidRPr="00C237CF">
        <w:rPr>
          <w:bCs/>
          <w:sz w:val="28"/>
          <w:szCs w:val="28"/>
        </w:rPr>
        <w:t> </w:t>
      </w:r>
      <w:r w:rsidR="00244F23" w:rsidRPr="00AD5148">
        <w:rPr>
          <w:color w:val="000000"/>
          <w:sz w:val="28"/>
          <w:szCs w:val="28"/>
          <w:lang w:eastAsia="en-US"/>
        </w:rPr>
        <w:t>650,31</w:t>
      </w:r>
      <w:r w:rsidRPr="00AD5148">
        <w:rPr>
          <w:sz w:val="28"/>
          <w:szCs w:val="28"/>
        </w:rPr>
        <w:t xml:space="preserve"> рублей, </w:t>
      </w:r>
      <w:r w:rsidR="00780667" w:rsidRPr="00AD5148">
        <w:rPr>
          <w:sz w:val="28"/>
          <w:szCs w:val="28"/>
        </w:rPr>
        <w:t xml:space="preserve">уступает показателю по региону на 6,8 %. Вместе с тем, </w:t>
      </w:r>
      <w:r w:rsidR="00AD5148" w:rsidRPr="00AD5148">
        <w:rPr>
          <w:sz w:val="28"/>
          <w:szCs w:val="28"/>
        </w:rPr>
        <w:t>заработная плата в сельском хозяйстве составила 54</w:t>
      </w:r>
      <w:r w:rsidR="003230E8" w:rsidRPr="00C237CF">
        <w:rPr>
          <w:bCs/>
          <w:sz w:val="28"/>
          <w:szCs w:val="28"/>
        </w:rPr>
        <w:t> </w:t>
      </w:r>
      <w:r w:rsidR="00AD5148" w:rsidRPr="00AD5148">
        <w:rPr>
          <w:sz w:val="28"/>
          <w:szCs w:val="28"/>
        </w:rPr>
        <w:t>040</w:t>
      </w:r>
      <w:r w:rsidR="006051D4">
        <w:rPr>
          <w:sz w:val="28"/>
          <w:szCs w:val="28"/>
        </w:rPr>
        <w:t>,0</w:t>
      </w:r>
      <w:r w:rsidR="00AD5148" w:rsidRPr="00AD5148">
        <w:rPr>
          <w:sz w:val="28"/>
          <w:szCs w:val="28"/>
        </w:rPr>
        <w:t xml:space="preserve"> рублей, что в 1,36 раза превышает среднеобластной уровень.</w:t>
      </w:r>
    </w:p>
    <w:p w:rsidR="00C9566A" w:rsidRPr="00863DFC" w:rsidRDefault="00C9566A" w:rsidP="00C9566A">
      <w:pPr>
        <w:spacing w:after="0" w:line="240" w:lineRule="auto"/>
        <w:ind w:firstLine="709"/>
        <w:jc w:val="both"/>
        <w:rPr>
          <w:rFonts w:ascii="Times New Roman" w:hAnsi="Times New Roman" w:cs="Times New Roman"/>
          <w:sz w:val="28"/>
          <w:szCs w:val="28"/>
        </w:rPr>
      </w:pPr>
      <w:r w:rsidRPr="00863DFC">
        <w:rPr>
          <w:rFonts w:ascii="Times New Roman" w:hAnsi="Times New Roman" w:cs="Times New Roman"/>
          <w:sz w:val="28"/>
          <w:szCs w:val="28"/>
        </w:rPr>
        <w:t>Мясниковский район – привлекательная и комфортная территория не только для крупного производства. Здесь созданы благоприятные условия и для развития сектора малого и среднего бизнеса.</w:t>
      </w:r>
    </w:p>
    <w:p w:rsidR="00755C13" w:rsidRPr="0016161F" w:rsidRDefault="006D04FB" w:rsidP="00F674AC">
      <w:pPr>
        <w:spacing w:after="0" w:line="240" w:lineRule="auto"/>
        <w:ind w:firstLine="709"/>
        <w:jc w:val="both"/>
        <w:outlineLvl w:val="3"/>
        <w:rPr>
          <w:rFonts w:ascii="Times New Roman" w:eastAsia="Times New Roman" w:hAnsi="Times New Roman" w:cs="Times New Roman"/>
          <w:color w:val="000000"/>
          <w:sz w:val="28"/>
          <w:szCs w:val="20"/>
        </w:rPr>
      </w:pPr>
      <w:r w:rsidRPr="00863DFC">
        <w:rPr>
          <w:rFonts w:ascii="Times New Roman" w:hAnsi="Times New Roman" w:cs="Times New Roman"/>
          <w:sz w:val="28"/>
          <w:szCs w:val="28"/>
        </w:rPr>
        <w:t>В</w:t>
      </w:r>
      <w:r w:rsidR="00C9566A" w:rsidRPr="00863DFC">
        <w:rPr>
          <w:rFonts w:ascii="Times New Roman" w:hAnsi="Times New Roman" w:cs="Times New Roman"/>
          <w:sz w:val="28"/>
          <w:szCs w:val="28"/>
        </w:rPr>
        <w:t xml:space="preserve"> сфере малого и среднего предпринимательства </w:t>
      </w:r>
      <w:r w:rsidR="00972043">
        <w:rPr>
          <w:rFonts w:ascii="Times New Roman" w:hAnsi="Times New Roman" w:cs="Times New Roman"/>
          <w:sz w:val="28"/>
          <w:szCs w:val="28"/>
        </w:rPr>
        <w:t xml:space="preserve">в </w:t>
      </w:r>
      <w:r w:rsidR="00C9566A" w:rsidRPr="00863DFC">
        <w:rPr>
          <w:rFonts w:ascii="Times New Roman" w:hAnsi="Times New Roman" w:cs="Times New Roman"/>
          <w:sz w:val="28"/>
          <w:szCs w:val="28"/>
        </w:rPr>
        <w:t>район</w:t>
      </w:r>
      <w:r w:rsidR="00972043">
        <w:rPr>
          <w:rFonts w:ascii="Times New Roman" w:hAnsi="Times New Roman" w:cs="Times New Roman"/>
          <w:sz w:val="28"/>
          <w:szCs w:val="28"/>
        </w:rPr>
        <w:t xml:space="preserve">е насчитывается 471 предприятия, в т.ч. </w:t>
      </w:r>
      <w:r w:rsidR="00C9566A" w:rsidRPr="00863DFC">
        <w:rPr>
          <w:rFonts w:ascii="Times New Roman" w:hAnsi="Times New Roman" w:cs="Times New Roman"/>
          <w:sz w:val="28"/>
          <w:szCs w:val="28"/>
        </w:rPr>
        <w:t>4</w:t>
      </w:r>
      <w:r w:rsidR="00972043">
        <w:rPr>
          <w:rFonts w:ascii="Times New Roman" w:hAnsi="Times New Roman" w:cs="Times New Roman"/>
          <w:sz w:val="28"/>
          <w:szCs w:val="28"/>
        </w:rPr>
        <w:t xml:space="preserve">58 </w:t>
      </w:r>
      <w:r w:rsidR="00C9566A" w:rsidRPr="00863DFC">
        <w:rPr>
          <w:rFonts w:ascii="Times New Roman" w:hAnsi="Times New Roman" w:cs="Times New Roman"/>
          <w:sz w:val="28"/>
          <w:szCs w:val="28"/>
        </w:rPr>
        <w:t>малых и микропредприяти</w:t>
      </w:r>
      <w:r w:rsidR="00D43433" w:rsidRPr="00863DFC">
        <w:rPr>
          <w:rFonts w:ascii="Times New Roman" w:hAnsi="Times New Roman" w:cs="Times New Roman"/>
          <w:sz w:val="28"/>
          <w:szCs w:val="28"/>
        </w:rPr>
        <w:t>я</w:t>
      </w:r>
      <w:r w:rsidR="00C9566A" w:rsidRPr="00863DFC">
        <w:rPr>
          <w:rFonts w:ascii="Times New Roman" w:hAnsi="Times New Roman" w:cs="Times New Roman"/>
          <w:sz w:val="28"/>
          <w:szCs w:val="28"/>
        </w:rPr>
        <w:t>, 1</w:t>
      </w:r>
      <w:r w:rsidR="00972043">
        <w:rPr>
          <w:rFonts w:ascii="Times New Roman" w:hAnsi="Times New Roman" w:cs="Times New Roman"/>
          <w:sz w:val="28"/>
          <w:szCs w:val="28"/>
        </w:rPr>
        <w:t>3</w:t>
      </w:r>
      <w:r w:rsidR="00C9566A" w:rsidRPr="00863DFC">
        <w:rPr>
          <w:rFonts w:ascii="Times New Roman" w:hAnsi="Times New Roman" w:cs="Times New Roman"/>
          <w:sz w:val="28"/>
          <w:szCs w:val="28"/>
        </w:rPr>
        <w:t xml:space="preserve"> средних предприятий, </w:t>
      </w:r>
      <w:r w:rsidR="00972043">
        <w:rPr>
          <w:rFonts w:ascii="Times New Roman" w:hAnsi="Times New Roman" w:cs="Times New Roman"/>
          <w:sz w:val="28"/>
          <w:szCs w:val="28"/>
        </w:rPr>
        <w:t xml:space="preserve">и </w:t>
      </w:r>
      <w:r w:rsidR="00C9566A" w:rsidRPr="00863DFC">
        <w:rPr>
          <w:rFonts w:ascii="Times New Roman" w:hAnsi="Times New Roman" w:cs="Times New Roman"/>
          <w:sz w:val="28"/>
          <w:szCs w:val="28"/>
        </w:rPr>
        <w:t>2</w:t>
      </w:r>
      <w:r w:rsidR="00972043">
        <w:rPr>
          <w:rFonts w:ascii="Times New Roman" w:hAnsi="Times New Roman" w:cs="Times New Roman"/>
          <w:sz w:val="28"/>
          <w:szCs w:val="28"/>
        </w:rPr>
        <w:t>,1</w:t>
      </w:r>
      <w:r w:rsidR="00C9566A" w:rsidRPr="00863DFC">
        <w:rPr>
          <w:rFonts w:ascii="Times New Roman" w:hAnsi="Times New Roman" w:cs="Times New Roman"/>
          <w:sz w:val="28"/>
          <w:szCs w:val="28"/>
        </w:rPr>
        <w:t xml:space="preserve"> тысяч</w:t>
      </w:r>
      <w:r w:rsidR="00972043">
        <w:rPr>
          <w:rFonts w:ascii="Times New Roman" w:hAnsi="Times New Roman" w:cs="Times New Roman"/>
          <w:sz w:val="28"/>
          <w:szCs w:val="28"/>
        </w:rPr>
        <w:t>и</w:t>
      </w:r>
      <w:r w:rsidR="00C9566A" w:rsidRPr="00863DFC">
        <w:rPr>
          <w:rFonts w:ascii="Times New Roman" w:hAnsi="Times New Roman" w:cs="Times New Roman"/>
          <w:sz w:val="28"/>
          <w:szCs w:val="28"/>
        </w:rPr>
        <w:t xml:space="preserve"> индивидуальных предпринимателей. </w:t>
      </w:r>
      <w:r w:rsidR="00F674AC">
        <w:rPr>
          <w:rFonts w:ascii="Times New Roman" w:eastAsia="Times New Roman" w:hAnsi="Times New Roman" w:cs="Times New Roman"/>
          <w:color w:val="000000"/>
          <w:sz w:val="28"/>
          <w:szCs w:val="20"/>
        </w:rPr>
        <w:t>З</w:t>
      </w:r>
      <w:r w:rsidR="00F674AC" w:rsidRPr="0016161F">
        <w:rPr>
          <w:rFonts w:ascii="Times New Roman" w:eastAsia="Times New Roman" w:hAnsi="Times New Roman" w:cs="Times New Roman"/>
          <w:color w:val="000000"/>
          <w:sz w:val="28"/>
          <w:szCs w:val="20"/>
        </w:rPr>
        <w:t xml:space="preserve">а пять лет оборот субъектов </w:t>
      </w:r>
      <w:r w:rsidR="00F674AC" w:rsidRPr="00863DFC">
        <w:rPr>
          <w:rFonts w:ascii="Times New Roman" w:hAnsi="Times New Roman" w:cs="Times New Roman"/>
          <w:sz w:val="28"/>
          <w:szCs w:val="28"/>
        </w:rPr>
        <w:t>малого и среднего предпринимательства</w:t>
      </w:r>
      <w:r w:rsidR="00F674AC" w:rsidRPr="0016161F">
        <w:rPr>
          <w:rFonts w:ascii="Times New Roman" w:eastAsia="Times New Roman" w:hAnsi="Times New Roman" w:cs="Times New Roman"/>
          <w:color w:val="000000"/>
          <w:sz w:val="28"/>
          <w:szCs w:val="20"/>
        </w:rPr>
        <w:t xml:space="preserve"> вырос почти в 1,5 раза</w:t>
      </w:r>
      <w:r w:rsidR="00F674AC">
        <w:rPr>
          <w:rFonts w:ascii="Times New Roman" w:eastAsia="Times New Roman" w:hAnsi="Times New Roman" w:cs="Times New Roman"/>
          <w:color w:val="000000"/>
          <w:sz w:val="28"/>
          <w:szCs w:val="20"/>
        </w:rPr>
        <w:t xml:space="preserve"> (</w:t>
      </w:r>
      <w:r w:rsidR="00F674AC" w:rsidRPr="0016161F">
        <w:rPr>
          <w:rFonts w:ascii="Times New Roman" w:eastAsia="Times New Roman" w:hAnsi="Times New Roman" w:cs="Times New Roman"/>
          <w:color w:val="000000"/>
          <w:sz w:val="28"/>
          <w:szCs w:val="20"/>
        </w:rPr>
        <w:t>темп роста 145%</w:t>
      </w:r>
      <w:r w:rsidR="00F674AC">
        <w:rPr>
          <w:rFonts w:ascii="Times New Roman" w:eastAsia="Times New Roman" w:hAnsi="Times New Roman" w:cs="Times New Roman"/>
          <w:color w:val="000000"/>
          <w:sz w:val="28"/>
          <w:szCs w:val="20"/>
        </w:rPr>
        <w:t xml:space="preserve">)и составил 29,7 млрд. рублоей, </w:t>
      </w:r>
      <w:r w:rsidR="00F674AC" w:rsidRPr="0016161F">
        <w:rPr>
          <w:rFonts w:ascii="Times New Roman" w:eastAsia="Times New Roman" w:hAnsi="Times New Roman" w:cs="Times New Roman"/>
          <w:color w:val="000000"/>
          <w:sz w:val="28"/>
          <w:szCs w:val="20"/>
        </w:rPr>
        <w:t xml:space="preserve">что обеспечило району 3-е место в </w:t>
      </w:r>
      <w:r w:rsidR="00F674AC">
        <w:rPr>
          <w:rFonts w:ascii="Times New Roman" w:eastAsia="Times New Roman" w:hAnsi="Times New Roman" w:cs="Times New Roman"/>
          <w:color w:val="000000"/>
          <w:sz w:val="28"/>
          <w:szCs w:val="20"/>
        </w:rPr>
        <w:t>регионе</w:t>
      </w:r>
      <w:r w:rsidR="00F674AC" w:rsidRPr="0016161F">
        <w:rPr>
          <w:rFonts w:ascii="Times New Roman" w:eastAsia="Times New Roman" w:hAnsi="Times New Roman" w:cs="Times New Roman"/>
          <w:color w:val="000000"/>
          <w:sz w:val="28"/>
          <w:szCs w:val="20"/>
        </w:rPr>
        <w:t>.</w:t>
      </w:r>
      <w:r w:rsidR="00F674AC">
        <w:rPr>
          <w:rFonts w:ascii="Times New Roman" w:eastAsia="Times New Roman" w:hAnsi="Times New Roman" w:cs="Times New Roman"/>
          <w:color w:val="000000"/>
          <w:sz w:val="28"/>
          <w:szCs w:val="20"/>
        </w:rPr>
        <w:t xml:space="preserve"> Н</w:t>
      </w:r>
      <w:r w:rsidR="00755C13" w:rsidRPr="0016161F">
        <w:rPr>
          <w:rFonts w:ascii="Times New Roman" w:eastAsia="Times New Roman" w:hAnsi="Times New Roman" w:cs="Times New Roman"/>
          <w:color w:val="000000"/>
          <w:sz w:val="28"/>
          <w:szCs w:val="20"/>
        </w:rPr>
        <w:t xml:space="preserve">а конец 2021 года </w:t>
      </w:r>
      <w:r w:rsidR="00F674AC">
        <w:rPr>
          <w:rFonts w:ascii="Times New Roman" w:eastAsia="Times New Roman" w:hAnsi="Times New Roman" w:cs="Times New Roman"/>
          <w:color w:val="000000"/>
          <w:sz w:val="28"/>
          <w:szCs w:val="20"/>
        </w:rPr>
        <w:t xml:space="preserve">в этой сфере </w:t>
      </w:r>
      <w:r w:rsidR="00755C13" w:rsidRPr="0016161F">
        <w:rPr>
          <w:rFonts w:ascii="Times New Roman" w:eastAsia="Times New Roman" w:hAnsi="Times New Roman" w:cs="Times New Roman"/>
          <w:color w:val="000000"/>
          <w:sz w:val="28"/>
          <w:szCs w:val="20"/>
        </w:rPr>
        <w:t xml:space="preserve">(включая работников, занятых у ИП) было занято 4,484 тысячи жителей, что соответствует 42,5% занятых в экономике района. За пять последних лет численность занятых в МСП выросла на 5,2%. </w:t>
      </w:r>
    </w:p>
    <w:p w:rsidR="00C9566A" w:rsidRPr="00863DFC" w:rsidRDefault="00C9566A" w:rsidP="00C9566A">
      <w:pPr>
        <w:spacing w:after="0" w:line="240" w:lineRule="auto"/>
        <w:ind w:firstLine="709"/>
        <w:jc w:val="both"/>
        <w:outlineLvl w:val="3"/>
        <w:rPr>
          <w:rFonts w:ascii="Times New Roman" w:hAnsi="Times New Roman" w:cs="Times New Roman"/>
          <w:sz w:val="28"/>
          <w:szCs w:val="28"/>
        </w:rPr>
      </w:pPr>
      <w:r w:rsidRPr="00863DFC">
        <w:rPr>
          <w:rFonts w:ascii="Times New Roman" w:hAnsi="Times New Roman" w:cs="Times New Roman"/>
          <w:sz w:val="28"/>
          <w:szCs w:val="28"/>
        </w:rPr>
        <w:t>Предприятия малого бизнеса формируют около 40% оборота розничной торговли и общественного питания, более половины оборота промышленных предприятий, практически полностью формируют оборот организаций, занятых в сфере пассажирских и грузоперевозок, оказания бытовых услуг и пр.</w:t>
      </w:r>
    </w:p>
    <w:p w:rsidR="00C9566A" w:rsidRPr="00863DFC" w:rsidRDefault="00C9566A" w:rsidP="008107EC">
      <w:pPr>
        <w:spacing w:after="0" w:line="240" w:lineRule="auto"/>
        <w:ind w:firstLine="709"/>
        <w:jc w:val="both"/>
        <w:outlineLvl w:val="3"/>
        <w:rPr>
          <w:rFonts w:ascii="Times New Roman" w:eastAsia="Times New Roman" w:hAnsi="Times New Roman" w:cs="Times New Roman"/>
          <w:bCs/>
          <w:sz w:val="28"/>
          <w:szCs w:val="28"/>
        </w:rPr>
      </w:pPr>
      <w:r w:rsidRPr="00863DFC">
        <w:rPr>
          <w:rFonts w:ascii="Times New Roman" w:eastAsia="Times New Roman" w:hAnsi="Times New Roman" w:cs="Times New Roman"/>
          <w:bCs/>
          <w:sz w:val="28"/>
          <w:szCs w:val="28"/>
        </w:rPr>
        <w:t xml:space="preserve">На протяжении ряда лет в районе сохраняется устойчивый рост показателей потребительского рынка, обусловленный высоким уровнем насыщенности </w:t>
      </w:r>
      <w:r w:rsidRPr="00863DFC">
        <w:rPr>
          <w:rFonts w:ascii="Times New Roman" w:hAnsi="Times New Roman" w:cs="Times New Roman"/>
          <w:bCs/>
          <w:sz w:val="28"/>
          <w:szCs w:val="28"/>
        </w:rPr>
        <w:t xml:space="preserve">объектами торговли и услуг. В районе расширяется сеть федеральных и региональных ритейлеров, стабильно работают действующие торговые предприятия. </w:t>
      </w:r>
      <w:r w:rsidRPr="00863DFC">
        <w:rPr>
          <w:rFonts w:ascii="Times New Roman" w:eastAsia="Times New Roman" w:hAnsi="Times New Roman" w:cs="Times New Roman"/>
          <w:bCs/>
          <w:sz w:val="28"/>
          <w:szCs w:val="28"/>
        </w:rPr>
        <w:t>Оборот розничной торговли составил 7</w:t>
      </w:r>
      <w:r w:rsidR="004E5BD9" w:rsidRPr="00C237CF">
        <w:rPr>
          <w:bCs/>
          <w:sz w:val="28"/>
          <w:szCs w:val="28"/>
        </w:rPr>
        <w:t> </w:t>
      </w:r>
      <w:r w:rsidR="00043ECA">
        <w:rPr>
          <w:rFonts w:ascii="Times New Roman" w:eastAsia="Times New Roman" w:hAnsi="Times New Roman" w:cs="Times New Roman"/>
          <w:bCs/>
          <w:sz w:val="28"/>
          <w:szCs w:val="28"/>
        </w:rPr>
        <w:t>79</w:t>
      </w:r>
      <w:r w:rsidR="004E5BD9">
        <w:rPr>
          <w:rFonts w:ascii="Times New Roman" w:eastAsia="Times New Roman" w:hAnsi="Times New Roman" w:cs="Times New Roman"/>
          <w:bCs/>
          <w:sz w:val="28"/>
          <w:szCs w:val="28"/>
        </w:rPr>
        <w:t>8,8</w:t>
      </w:r>
      <w:r w:rsidRPr="00863DFC">
        <w:rPr>
          <w:rFonts w:ascii="Times New Roman" w:eastAsia="Times New Roman" w:hAnsi="Times New Roman" w:cs="Times New Roman"/>
          <w:bCs/>
          <w:sz w:val="28"/>
          <w:szCs w:val="28"/>
        </w:rPr>
        <w:t xml:space="preserve"> м</w:t>
      </w:r>
      <w:r w:rsidR="00043ECA">
        <w:rPr>
          <w:rFonts w:ascii="Times New Roman" w:eastAsia="Times New Roman" w:hAnsi="Times New Roman" w:cs="Times New Roman"/>
          <w:bCs/>
          <w:sz w:val="28"/>
          <w:szCs w:val="28"/>
        </w:rPr>
        <w:t>л</w:t>
      </w:r>
      <w:r w:rsidR="004E5BD9">
        <w:rPr>
          <w:rFonts w:ascii="Times New Roman" w:eastAsia="Times New Roman" w:hAnsi="Times New Roman" w:cs="Times New Roman"/>
          <w:bCs/>
          <w:sz w:val="28"/>
          <w:szCs w:val="28"/>
        </w:rPr>
        <w:t>н</w:t>
      </w:r>
      <w:r w:rsidRPr="00863DFC">
        <w:rPr>
          <w:rFonts w:ascii="Times New Roman" w:eastAsia="Times New Roman" w:hAnsi="Times New Roman" w:cs="Times New Roman"/>
          <w:bCs/>
          <w:sz w:val="28"/>
          <w:szCs w:val="28"/>
        </w:rPr>
        <w:t>. руб. при темпе роста 1</w:t>
      </w:r>
      <w:r w:rsidR="00CE5676">
        <w:rPr>
          <w:rFonts w:ascii="Times New Roman" w:eastAsia="Times New Roman" w:hAnsi="Times New Roman" w:cs="Times New Roman"/>
          <w:bCs/>
          <w:sz w:val="28"/>
          <w:szCs w:val="28"/>
        </w:rPr>
        <w:t>18</w:t>
      </w:r>
      <w:r w:rsidRPr="00863DFC">
        <w:rPr>
          <w:rFonts w:ascii="Times New Roman" w:eastAsia="Times New Roman" w:hAnsi="Times New Roman" w:cs="Times New Roman"/>
          <w:bCs/>
          <w:sz w:val="28"/>
          <w:szCs w:val="28"/>
        </w:rPr>
        <w:t>,</w:t>
      </w:r>
      <w:r w:rsidR="00083CB0" w:rsidRPr="00863DFC">
        <w:rPr>
          <w:rFonts w:ascii="Times New Roman" w:eastAsia="Times New Roman" w:hAnsi="Times New Roman" w:cs="Times New Roman"/>
          <w:bCs/>
          <w:sz w:val="28"/>
          <w:szCs w:val="28"/>
        </w:rPr>
        <w:t>4</w:t>
      </w:r>
      <w:r w:rsidRPr="00863DFC">
        <w:rPr>
          <w:rFonts w:ascii="Times New Roman" w:eastAsia="Times New Roman" w:hAnsi="Times New Roman" w:cs="Times New Roman"/>
          <w:bCs/>
          <w:sz w:val="28"/>
          <w:szCs w:val="28"/>
        </w:rPr>
        <w:t>%. Товарооборот, приходящийся на душу населения, сложился на уровне 1</w:t>
      </w:r>
      <w:r w:rsidR="00EE26A3">
        <w:rPr>
          <w:rFonts w:ascii="Times New Roman" w:eastAsia="Times New Roman" w:hAnsi="Times New Roman" w:cs="Times New Roman"/>
          <w:bCs/>
          <w:sz w:val="28"/>
          <w:szCs w:val="28"/>
        </w:rPr>
        <w:t>50</w:t>
      </w:r>
      <w:r w:rsidR="00DD4775">
        <w:rPr>
          <w:rFonts w:ascii="Times New Roman" w:eastAsia="Times New Roman" w:hAnsi="Times New Roman" w:cs="Times New Roman"/>
          <w:bCs/>
          <w:sz w:val="28"/>
          <w:szCs w:val="28"/>
        </w:rPr>
        <w:t>,5</w:t>
      </w:r>
      <w:r w:rsidRPr="00863DFC">
        <w:rPr>
          <w:rFonts w:ascii="Times New Roman" w:eastAsia="Times New Roman" w:hAnsi="Times New Roman" w:cs="Times New Roman"/>
          <w:bCs/>
          <w:sz w:val="28"/>
          <w:szCs w:val="28"/>
        </w:rPr>
        <w:t xml:space="preserve"> тыс. рублей. </w:t>
      </w:r>
      <w:r w:rsidR="00DD4775">
        <w:rPr>
          <w:rFonts w:ascii="Times New Roman" w:eastAsia="Times New Roman" w:hAnsi="Times New Roman" w:cs="Times New Roman"/>
          <w:bCs/>
          <w:sz w:val="28"/>
          <w:szCs w:val="28"/>
        </w:rPr>
        <w:t>На предприятиях торговли занято 3,4 тыс. человек. На базе глобальных торговых площадок развивается Интернет-торговля.</w:t>
      </w:r>
      <w:r w:rsidR="008107EC">
        <w:rPr>
          <w:rFonts w:ascii="Times New Roman" w:eastAsia="Times New Roman" w:hAnsi="Times New Roman" w:cs="Times New Roman"/>
          <w:bCs/>
          <w:sz w:val="28"/>
          <w:szCs w:val="28"/>
        </w:rPr>
        <w:t xml:space="preserve"> Вместе с тем, о</w:t>
      </w:r>
      <w:r w:rsidRPr="00863DFC">
        <w:rPr>
          <w:rFonts w:ascii="Times New Roman" w:eastAsia="Times New Roman" w:hAnsi="Times New Roman" w:cs="Times New Roman"/>
          <w:bCs/>
          <w:sz w:val="28"/>
          <w:szCs w:val="28"/>
        </w:rPr>
        <w:t xml:space="preserve">собое внимание </w:t>
      </w:r>
      <w:r w:rsidR="000E075E" w:rsidRPr="00863DFC">
        <w:rPr>
          <w:rFonts w:ascii="Times New Roman" w:eastAsia="Times New Roman" w:hAnsi="Times New Roman" w:cs="Times New Roman"/>
          <w:bCs/>
          <w:sz w:val="28"/>
          <w:szCs w:val="28"/>
        </w:rPr>
        <w:t xml:space="preserve">в районе </w:t>
      </w:r>
      <w:r w:rsidRPr="00863DFC">
        <w:rPr>
          <w:rFonts w:ascii="Times New Roman" w:eastAsia="Times New Roman" w:hAnsi="Times New Roman" w:cs="Times New Roman"/>
          <w:bCs/>
          <w:sz w:val="28"/>
          <w:szCs w:val="28"/>
        </w:rPr>
        <w:t xml:space="preserve">уделяется </w:t>
      </w:r>
      <w:r w:rsidRPr="00863DFC">
        <w:rPr>
          <w:rFonts w:ascii="Times New Roman" w:eastAsia="Times New Roman" w:hAnsi="Times New Roman" w:cs="Times New Roman"/>
          <w:bCs/>
          <w:sz w:val="28"/>
          <w:szCs w:val="28"/>
        </w:rPr>
        <w:lastRenderedPageBreak/>
        <w:t xml:space="preserve">развитию ярмарочной деятельности как одному из наиболее доступных каналов продвижения товаров местных сельхозпроизводителей. </w:t>
      </w:r>
    </w:p>
    <w:p w:rsidR="00C9566A" w:rsidRPr="00863DFC" w:rsidRDefault="00C9566A" w:rsidP="006D04FB">
      <w:pPr>
        <w:spacing w:after="0" w:line="240" w:lineRule="auto"/>
        <w:ind w:firstLine="709"/>
        <w:jc w:val="both"/>
        <w:rPr>
          <w:rFonts w:ascii="Times New Roman" w:hAnsi="Times New Roman"/>
          <w:sz w:val="28"/>
          <w:szCs w:val="28"/>
        </w:rPr>
      </w:pPr>
      <w:r w:rsidRPr="00863DFC">
        <w:rPr>
          <w:rFonts w:ascii="Times New Roman" w:eastAsia="Times New Roman" w:hAnsi="Times New Roman" w:cs="Times New Roman"/>
          <w:bCs/>
          <w:sz w:val="28"/>
          <w:szCs w:val="28"/>
        </w:rPr>
        <w:t>Развивается сеть общественного питания, включающая в себя 1</w:t>
      </w:r>
      <w:r w:rsidR="00E57CC7">
        <w:rPr>
          <w:rFonts w:ascii="Times New Roman" w:eastAsia="Times New Roman" w:hAnsi="Times New Roman" w:cs="Times New Roman"/>
          <w:bCs/>
          <w:sz w:val="28"/>
          <w:szCs w:val="28"/>
        </w:rPr>
        <w:t>13</w:t>
      </w:r>
      <w:r w:rsidRPr="00863DFC">
        <w:rPr>
          <w:rFonts w:ascii="Times New Roman" w:eastAsia="Times New Roman" w:hAnsi="Times New Roman" w:cs="Times New Roman"/>
          <w:bCs/>
          <w:sz w:val="28"/>
          <w:szCs w:val="28"/>
        </w:rPr>
        <w:t xml:space="preserve"> объектов на 9</w:t>
      </w:r>
      <w:r w:rsidR="004E5BD9" w:rsidRPr="00C237CF">
        <w:rPr>
          <w:bCs/>
          <w:sz w:val="28"/>
          <w:szCs w:val="28"/>
        </w:rPr>
        <w:t> </w:t>
      </w:r>
      <w:r w:rsidR="001434C6">
        <w:rPr>
          <w:rFonts w:ascii="Times New Roman" w:eastAsia="Times New Roman" w:hAnsi="Times New Roman" w:cs="Times New Roman"/>
          <w:bCs/>
          <w:sz w:val="28"/>
          <w:szCs w:val="28"/>
        </w:rPr>
        <w:t>012</w:t>
      </w:r>
      <w:r w:rsidRPr="00863DFC">
        <w:rPr>
          <w:rFonts w:ascii="Times New Roman" w:eastAsia="Times New Roman" w:hAnsi="Times New Roman" w:cs="Times New Roman"/>
          <w:bCs/>
          <w:sz w:val="28"/>
          <w:szCs w:val="28"/>
        </w:rPr>
        <w:t xml:space="preserve"> посадочных мест. Оборот общественного питания </w:t>
      </w:r>
      <w:r w:rsidR="004E5BD9">
        <w:rPr>
          <w:rFonts w:ascii="Times New Roman" w:eastAsia="Times New Roman" w:hAnsi="Times New Roman" w:cs="Times New Roman"/>
          <w:bCs/>
          <w:sz w:val="28"/>
          <w:szCs w:val="28"/>
        </w:rPr>
        <w:t>за пять лет</w:t>
      </w:r>
      <w:r w:rsidRPr="00863DFC">
        <w:rPr>
          <w:rFonts w:ascii="Times New Roman" w:eastAsia="Times New Roman" w:hAnsi="Times New Roman" w:cs="Times New Roman"/>
          <w:bCs/>
          <w:sz w:val="28"/>
          <w:szCs w:val="28"/>
        </w:rPr>
        <w:t xml:space="preserve"> вырос на </w:t>
      </w:r>
      <w:r w:rsidR="004E5BD9">
        <w:rPr>
          <w:rFonts w:ascii="Times New Roman" w:eastAsia="Times New Roman" w:hAnsi="Times New Roman" w:cs="Times New Roman"/>
          <w:bCs/>
          <w:sz w:val="28"/>
          <w:szCs w:val="28"/>
        </w:rPr>
        <w:t>9</w:t>
      </w:r>
      <w:r w:rsidRPr="00863DFC">
        <w:rPr>
          <w:rFonts w:ascii="Times New Roman" w:eastAsia="Times New Roman" w:hAnsi="Times New Roman" w:cs="Times New Roman"/>
          <w:bCs/>
          <w:sz w:val="28"/>
          <w:szCs w:val="28"/>
        </w:rPr>
        <w:t>,</w:t>
      </w:r>
      <w:r w:rsidR="004E5BD9">
        <w:rPr>
          <w:rFonts w:ascii="Times New Roman" w:eastAsia="Times New Roman" w:hAnsi="Times New Roman" w:cs="Times New Roman"/>
          <w:bCs/>
          <w:sz w:val="28"/>
          <w:szCs w:val="28"/>
        </w:rPr>
        <w:t xml:space="preserve">3 </w:t>
      </w:r>
      <w:r w:rsidRPr="00863DFC">
        <w:rPr>
          <w:rFonts w:ascii="Times New Roman" w:eastAsia="Times New Roman" w:hAnsi="Times New Roman" w:cs="Times New Roman"/>
          <w:bCs/>
          <w:sz w:val="28"/>
          <w:szCs w:val="28"/>
        </w:rPr>
        <w:t xml:space="preserve">% и </w:t>
      </w:r>
      <w:r w:rsidR="004E5BD9" w:rsidRPr="00863DFC">
        <w:rPr>
          <w:rFonts w:ascii="Times New Roman" w:eastAsia="Times New Roman" w:hAnsi="Times New Roman" w:cs="Times New Roman"/>
          <w:bCs/>
          <w:sz w:val="28"/>
          <w:szCs w:val="28"/>
        </w:rPr>
        <w:t>в 20</w:t>
      </w:r>
      <w:r w:rsidR="004E5BD9" w:rsidRPr="009B2644">
        <w:rPr>
          <w:rFonts w:ascii="Times New Roman" w:eastAsia="Times New Roman" w:hAnsi="Times New Roman" w:cs="Times New Roman"/>
          <w:bCs/>
          <w:sz w:val="28"/>
          <w:szCs w:val="28"/>
        </w:rPr>
        <w:t>21</w:t>
      </w:r>
      <w:r w:rsidR="004E5BD9">
        <w:rPr>
          <w:rFonts w:ascii="Times New Roman" w:eastAsia="Times New Roman" w:hAnsi="Times New Roman" w:cs="Times New Roman"/>
          <w:bCs/>
          <w:sz w:val="28"/>
          <w:szCs w:val="28"/>
        </w:rPr>
        <w:t xml:space="preserve"> годуу</w:t>
      </w:r>
      <w:r w:rsidRPr="00863DFC">
        <w:rPr>
          <w:rFonts w:ascii="Times New Roman" w:eastAsia="Times New Roman" w:hAnsi="Times New Roman" w:cs="Times New Roman"/>
          <w:bCs/>
          <w:sz w:val="28"/>
          <w:szCs w:val="28"/>
        </w:rPr>
        <w:t>составил 4</w:t>
      </w:r>
      <w:r w:rsidR="004E5BD9">
        <w:rPr>
          <w:rFonts w:ascii="Times New Roman" w:eastAsia="Times New Roman" w:hAnsi="Times New Roman" w:cs="Times New Roman"/>
          <w:bCs/>
          <w:sz w:val="28"/>
          <w:szCs w:val="28"/>
        </w:rPr>
        <w:t>86</w:t>
      </w:r>
      <w:r w:rsidRPr="00863DFC">
        <w:rPr>
          <w:rFonts w:ascii="Times New Roman" w:eastAsia="Times New Roman" w:hAnsi="Times New Roman" w:cs="Times New Roman"/>
          <w:bCs/>
          <w:sz w:val="28"/>
          <w:szCs w:val="28"/>
        </w:rPr>
        <w:t>,</w:t>
      </w:r>
      <w:r w:rsidR="004E5BD9">
        <w:rPr>
          <w:rFonts w:ascii="Times New Roman" w:eastAsia="Times New Roman" w:hAnsi="Times New Roman" w:cs="Times New Roman"/>
          <w:bCs/>
          <w:sz w:val="28"/>
          <w:szCs w:val="28"/>
        </w:rPr>
        <w:t>9</w:t>
      </w:r>
      <w:r w:rsidRPr="00863DFC">
        <w:rPr>
          <w:rFonts w:ascii="Times New Roman" w:eastAsia="Times New Roman" w:hAnsi="Times New Roman" w:cs="Times New Roman"/>
          <w:bCs/>
          <w:sz w:val="28"/>
          <w:szCs w:val="28"/>
        </w:rPr>
        <w:t xml:space="preserve"> млн. руб.</w:t>
      </w:r>
      <w:r w:rsidR="004E5BD9">
        <w:rPr>
          <w:rFonts w:ascii="Times New Roman" w:eastAsia="Times New Roman" w:hAnsi="Times New Roman" w:cs="Times New Roman"/>
          <w:bCs/>
          <w:sz w:val="28"/>
          <w:szCs w:val="28"/>
        </w:rPr>
        <w:t xml:space="preserve"> (что на 7,7 %</w:t>
      </w:r>
      <w:r w:rsidR="00693EA3">
        <w:rPr>
          <w:rFonts w:ascii="Times New Roman" w:eastAsia="Times New Roman" w:hAnsi="Times New Roman" w:cs="Times New Roman"/>
          <w:bCs/>
          <w:sz w:val="28"/>
          <w:szCs w:val="28"/>
        </w:rPr>
        <w:t xml:space="preserve"> превышает значение предыдущего года</w:t>
      </w:r>
      <w:r w:rsidR="004E5BD9">
        <w:rPr>
          <w:rFonts w:ascii="Times New Roman" w:eastAsia="Times New Roman" w:hAnsi="Times New Roman" w:cs="Times New Roman"/>
          <w:bCs/>
          <w:sz w:val="28"/>
          <w:szCs w:val="28"/>
        </w:rPr>
        <w:t>)</w:t>
      </w:r>
      <w:r w:rsidR="00693EA3">
        <w:rPr>
          <w:rFonts w:ascii="Times New Roman" w:eastAsia="Times New Roman" w:hAnsi="Times New Roman" w:cs="Times New Roman"/>
          <w:bCs/>
          <w:sz w:val="28"/>
          <w:szCs w:val="28"/>
        </w:rPr>
        <w:t>.</w:t>
      </w:r>
      <w:r w:rsidRPr="00863DFC">
        <w:rPr>
          <w:rFonts w:ascii="Times New Roman" w:eastAsia="Times New Roman" w:hAnsi="Times New Roman" w:cs="Times New Roman"/>
          <w:bCs/>
          <w:sz w:val="28"/>
          <w:szCs w:val="28"/>
        </w:rPr>
        <w:t xml:space="preserve">По значению показателя оборота общественного питания, приходящегося на душу населения, район </w:t>
      </w:r>
      <w:r w:rsidR="000E075E" w:rsidRPr="00863DFC">
        <w:rPr>
          <w:rFonts w:ascii="Times New Roman" w:eastAsia="Times New Roman" w:hAnsi="Times New Roman" w:cs="Times New Roman"/>
          <w:bCs/>
          <w:sz w:val="28"/>
          <w:szCs w:val="28"/>
        </w:rPr>
        <w:t>несколько лет</w:t>
      </w:r>
      <w:r w:rsidRPr="00863DFC">
        <w:rPr>
          <w:rFonts w:ascii="Times New Roman" w:eastAsia="Times New Roman" w:hAnsi="Times New Roman" w:cs="Times New Roman"/>
          <w:bCs/>
          <w:sz w:val="28"/>
          <w:szCs w:val="28"/>
        </w:rPr>
        <w:t xml:space="preserve"> подряд сохраняет 2 место среди 43-х муниципальных районов Ростовской области. Две трети объектов общественного питания района представляют собой рестораны</w:t>
      </w:r>
      <w:r w:rsidRPr="00863DFC">
        <w:rPr>
          <w:rFonts w:ascii="Times New Roman" w:hAnsi="Times New Roman"/>
          <w:sz w:val="28"/>
          <w:szCs w:val="28"/>
        </w:rPr>
        <w:t xml:space="preserve">, кафе и закусочные, остальное </w:t>
      </w:r>
      <w:r w:rsidR="006D04FB" w:rsidRPr="00863DFC">
        <w:rPr>
          <w:rFonts w:ascii="Times New Roman" w:eastAsia="Times New Roman" w:hAnsi="Times New Roman" w:cs="Times New Roman"/>
          <w:bCs/>
          <w:sz w:val="28"/>
          <w:szCs w:val="28"/>
        </w:rPr>
        <w:t>–</w:t>
      </w:r>
      <w:r w:rsidRPr="00863DFC">
        <w:rPr>
          <w:rFonts w:ascii="Times New Roman" w:hAnsi="Times New Roman"/>
          <w:sz w:val="28"/>
          <w:szCs w:val="28"/>
        </w:rPr>
        <w:t xml:space="preserve"> школьные столовые и столовые на предприятиях.</w:t>
      </w:r>
    </w:p>
    <w:p w:rsidR="00C9566A" w:rsidRPr="00863DFC" w:rsidRDefault="00C9566A" w:rsidP="00C9566A">
      <w:pPr>
        <w:pStyle w:val="af7"/>
        <w:tabs>
          <w:tab w:val="left" w:pos="709"/>
        </w:tabs>
        <w:spacing w:before="0" w:beforeAutospacing="0" w:after="0" w:afterAutospacing="0"/>
        <w:ind w:firstLine="709"/>
        <w:jc w:val="both"/>
        <w:rPr>
          <w:bCs/>
          <w:sz w:val="28"/>
          <w:szCs w:val="28"/>
        </w:rPr>
      </w:pPr>
      <w:r w:rsidRPr="00863DFC">
        <w:rPr>
          <w:sz w:val="28"/>
          <w:szCs w:val="28"/>
          <w:shd w:val="clear" w:color="auto" w:fill="FFFFFF"/>
        </w:rPr>
        <w:t>Рынок услуг</w:t>
      </w:r>
      <w:r w:rsidRPr="00863DFC">
        <w:rPr>
          <w:bCs/>
          <w:sz w:val="28"/>
          <w:szCs w:val="28"/>
        </w:rPr>
        <w:t xml:space="preserve"> считается одним из перспективных направлений малого бизнеса. Объем оказанных в 20</w:t>
      </w:r>
      <w:r w:rsidR="009B2644" w:rsidRPr="009B2644">
        <w:rPr>
          <w:bCs/>
          <w:sz w:val="28"/>
          <w:szCs w:val="28"/>
        </w:rPr>
        <w:t>21</w:t>
      </w:r>
      <w:r w:rsidRPr="00863DFC">
        <w:rPr>
          <w:bCs/>
          <w:sz w:val="28"/>
          <w:szCs w:val="28"/>
        </w:rPr>
        <w:t xml:space="preserve"> году платных услуг по оценочным данным составил </w:t>
      </w:r>
      <w:r w:rsidR="000A31B2">
        <w:rPr>
          <w:bCs/>
          <w:sz w:val="28"/>
          <w:szCs w:val="28"/>
        </w:rPr>
        <w:t>909,4</w:t>
      </w:r>
      <w:r w:rsidRPr="00863DFC">
        <w:rPr>
          <w:bCs/>
          <w:sz w:val="28"/>
          <w:szCs w:val="28"/>
        </w:rPr>
        <w:t xml:space="preserve"> млн. руб. Наибольший удельный вес в структуре платных услуг, оказанных населению, составляют жилищно-коммунальные услуги, услуги системы образования, бытовые услуги и др. На территории района востребована сфера бытовых услуг. Внедряются новые виды и формы обслуживани</w:t>
      </w:r>
      <w:r w:rsidR="00387CAE" w:rsidRPr="00863DFC">
        <w:rPr>
          <w:bCs/>
          <w:sz w:val="28"/>
          <w:szCs w:val="28"/>
        </w:rPr>
        <w:t>я, повышается качество услуг.</w:t>
      </w:r>
    </w:p>
    <w:p w:rsidR="00C9566A" w:rsidRPr="00500D07" w:rsidRDefault="00C9566A" w:rsidP="00C9566A">
      <w:pPr>
        <w:spacing w:after="0" w:line="240" w:lineRule="auto"/>
        <w:ind w:firstLine="709"/>
        <w:jc w:val="both"/>
        <w:outlineLvl w:val="3"/>
        <w:rPr>
          <w:rFonts w:ascii="Times New Roman" w:hAnsi="Times New Roman" w:cs="Times New Roman"/>
          <w:sz w:val="28"/>
          <w:szCs w:val="28"/>
        </w:rPr>
      </w:pPr>
      <w:r w:rsidRPr="00863DFC">
        <w:rPr>
          <w:rFonts w:ascii="Times New Roman" w:hAnsi="Times New Roman" w:cs="Times New Roman"/>
          <w:sz w:val="28"/>
          <w:szCs w:val="28"/>
        </w:rPr>
        <w:t xml:space="preserve">Привлечение инвестиций в экономику района – залог динамичного социально-экономического развития территории, эффективный инструмент роста конкурентоспособности и повышения благосостояния населения.   Непосредственная близость к областному центру, развитая транспортная инфраструктура, высокая обеспеченность трудовыми ресурсами –основные </w:t>
      </w:r>
      <w:r w:rsidRPr="00500D07">
        <w:rPr>
          <w:rFonts w:ascii="Times New Roman" w:hAnsi="Times New Roman" w:cs="Times New Roman"/>
          <w:sz w:val="28"/>
          <w:szCs w:val="28"/>
        </w:rPr>
        <w:t>составляющие инвестиционной привлекательности Мясниковского района.</w:t>
      </w:r>
    </w:p>
    <w:p w:rsidR="00C9566A" w:rsidRPr="00500D07" w:rsidRDefault="00C9566A" w:rsidP="00EA3D2E">
      <w:pPr>
        <w:pStyle w:val="af7"/>
        <w:tabs>
          <w:tab w:val="left" w:pos="709"/>
        </w:tabs>
        <w:spacing w:before="0" w:beforeAutospacing="0" w:after="0" w:afterAutospacing="0"/>
        <w:ind w:firstLine="709"/>
        <w:jc w:val="both"/>
        <w:rPr>
          <w:sz w:val="28"/>
          <w:szCs w:val="28"/>
        </w:rPr>
      </w:pPr>
      <w:r w:rsidRPr="00500D07">
        <w:rPr>
          <w:sz w:val="28"/>
          <w:szCs w:val="28"/>
        </w:rPr>
        <w:t>Объем инвестиций, привлеченных в экономику района в 20</w:t>
      </w:r>
      <w:r w:rsidR="009B2644" w:rsidRPr="00500D07">
        <w:rPr>
          <w:sz w:val="28"/>
          <w:szCs w:val="28"/>
        </w:rPr>
        <w:t>21</w:t>
      </w:r>
      <w:r w:rsidRPr="00500D07">
        <w:rPr>
          <w:sz w:val="28"/>
          <w:szCs w:val="28"/>
        </w:rPr>
        <w:t xml:space="preserve"> году, превысил</w:t>
      </w:r>
      <w:r w:rsidR="00C42D95">
        <w:rPr>
          <w:sz w:val="28"/>
          <w:szCs w:val="28"/>
        </w:rPr>
        <w:t xml:space="preserve"> </w:t>
      </w:r>
      <w:r w:rsidR="005D1E0D" w:rsidRPr="00500D07">
        <w:rPr>
          <w:sz w:val="28"/>
          <w:szCs w:val="28"/>
        </w:rPr>
        <w:t>9</w:t>
      </w:r>
      <w:r w:rsidRPr="00500D07">
        <w:rPr>
          <w:sz w:val="28"/>
          <w:szCs w:val="28"/>
        </w:rPr>
        <w:t>,</w:t>
      </w:r>
      <w:r w:rsidR="005D1E0D" w:rsidRPr="00500D07">
        <w:rPr>
          <w:sz w:val="28"/>
          <w:szCs w:val="28"/>
        </w:rPr>
        <w:t>4</w:t>
      </w:r>
      <w:r w:rsidRPr="00500D07">
        <w:rPr>
          <w:sz w:val="28"/>
          <w:szCs w:val="28"/>
        </w:rPr>
        <w:t>7 млрд. рублей</w:t>
      </w:r>
      <w:r w:rsidR="004A6A97" w:rsidRPr="00500D07">
        <w:rPr>
          <w:sz w:val="28"/>
          <w:szCs w:val="28"/>
        </w:rPr>
        <w:t xml:space="preserve"> (темп роста аза пять лет составил 265 %)</w:t>
      </w:r>
      <w:r w:rsidR="00EA3D2E" w:rsidRPr="00500D07">
        <w:rPr>
          <w:sz w:val="28"/>
          <w:szCs w:val="28"/>
        </w:rPr>
        <w:t>, из них более 6,4 млрд. рублей – средства частных инвесторов</w:t>
      </w:r>
      <w:proofErr w:type="gramStart"/>
      <w:r w:rsidR="00EA3D2E" w:rsidRPr="00500D07">
        <w:rPr>
          <w:sz w:val="28"/>
          <w:szCs w:val="28"/>
        </w:rPr>
        <w:t>.Б</w:t>
      </w:r>
      <w:proofErr w:type="gramEnd"/>
      <w:r w:rsidRPr="00500D07">
        <w:rPr>
          <w:sz w:val="28"/>
          <w:szCs w:val="28"/>
        </w:rPr>
        <w:t xml:space="preserve">олее </w:t>
      </w:r>
      <w:r w:rsidR="00EA3D2E" w:rsidRPr="00500D07">
        <w:rPr>
          <w:sz w:val="28"/>
          <w:szCs w:val="28"/>
        </w:rPr>
        <w:t>половины от общего объема инвестиционных вложений составляют</w:t>
      </w:r>
      <w:r w:rsidRPr="00500D07">
        <w:rPr>
          <w:sz w:val="28"/>
          <w:szCs w:val="28"/>
        </w:rPr>
        <w:t xml:space="preserve"> средства населения на строительство жилых домов, 15% вложено малыми и микропредприятиями.</w:t>
      </w:r>
    </w:p>
    <w:p w:rsidR="00C9566A" w:rsidRPr="00500D07" w:rsidRDefault="00C9566A" w:rsidP="00C9566A">
      <w:pPr>
        <w:spacing w:after="0" w:line="240" w:lineRule="auto"/>
        <w:ind w:firstLine="709"/>
        <w:jc w:val="both"/>
        <w:outlineLvl w:val="3"/>
        <w:rPr>
          <w:rFonts w:ascii="Times New Roman" w:hAnsi="Times New Roman" w:cs="Times New Roman"/>
          <w:sz w:val="28"/>
          <w:szCs w:val="28"/>
        </w:rPr>
      </w:pPr>
      <w:r w:rsidRPr="00500D07">
        <w:rPr>
          <w:rFonts w:ascii="Times New Roman" w:hAnsi="Times New Roman" w:cs="Times New Roman"/>
          <w:sz w:val="28"/>
          <w:szCs w:val="28"/>
        </w:rPr>
        <w:t>В 20</w:t>
      </w:r>
      <w:r w:rsidR="00500D07" w:rsidRPr="00500D07">
        <w:rPr>
          <w:rFonts w:ascii="Times New Roman" w:hAnsi="Times New Roman" w:cs="Times New Roman"/>
          <w:sz w:val="28"/>
          <w:szCs w:val="28"/>
        </w:rPr>
        <w:t>20</w:t>
      </w:r>
      <w:r w:rsidRPr="00500D07">
        <w:rPr>
          <w:rFonts w:ascii="Times New Roman" w:hAnsi="Times New Roman" w:cs="Times New Roman"/>
          <w:sz w:val="28"/>
          <w:szCs w:val="28"/>
        </w:rPr>
        <w:t xml:space="preserve"> году на территории Мясниковского района </w:t>
      </w:r>
      <w:r w:rsidR="00500D07" w:rsidRPr="00500D07">
        <w:rPr>
          <w:rFonts w:ascii="Times New Roman" w:hAnsi="Times New Roman" w:cs="Times New Roman"/>
          <w:sz w:val="28"/>
          <w:szCs w:val="28"/>
        </w:rPr>
        <w:t xml:space="preserve">начата реализация двух крупных проектов по строительству комплекса придорожного сервиса ООО «РостовМазСервис» и строительству производственного комплекса с учебным центром ООО «ТРИЭР Юг». </w:t>
      </w:r>
    </w:p>
    <w:p w:rsidR="00C9566A" w:rsidRPr="00500D07" w:rsidRDefault="00C9566A" w:rsidP="007209F5">
      <w:pPr>
        <w:spacing w:after="0" w:line="240" w:lineRule="auto"/>
        <w:ind w:firstLine="709"/>
        <w:jc w:val="both"/>
        <w:rPr>
          <w:rFonts w:ascii="Times New Roman" w:hAnsi="Times New Roman" w:cs="Times New Roman"/>
          <w:sz w:val="28"/>
          <w:szCs w:val="28"/>
        </w:rPr>
      </w:pPr>
      <w:r w:rsidRPr="00500D07">
        <w:rPr>
          <w:rFonts w:ascii="Times New Roman" w:hAnsi="Times New Roman" w:cs="Times New Roman"/>
          <w:sz w:val="28"/>
          <w:szCs w:val="28"/>
        </w:rPr>
        <w:t>Мясниковский район сегодня является привлек</w:t>
      </w:r>
      <w:r w:rsidR="00B42DE0" w:rsidRPr="00500D07">
        <w:rPr>
          <w:rFonts w:ascii="Times New Roman" w:hAnsi="Times New Roman" w:cs="Times New Roman"/>
          <w:sz w:val="28"/>
          <w:szCs w:val="28"/>
        </w:rPr>
        <w:t xml:space="preserve">ательным местом для комфортной </w:t>
      </w:r>
      <w:r w:rsidRPr="00500D07">
        <w:rPr>
          <w:rFonts w:ascii="Times New Roman" w:hAnsi="Times New Roman" w:cs="Times New Roman"/>
          <w:sz w:val="28"/>
          <w:szCs w:val="28"/>
        </w:rPr>
        <w:t>жизни. По уровню обеспеченности и качеству предоставляемых услуг в сферах образования, здравоохранения, культуры, жилищно-коммунальных услуг Мясниковский район значительно превосходит б</w:t>
      </w:r>
      <w:r w:rsidR="00B42DE0" w:rsidRPr="00500D07">
        <w:rPr>
          <w:rFonts w:ascii="Times New Roman" w:hAnsi="Times New Roman" w:cs="Times New Roman"/>
          <w:sz w:val="28"/>
          <w:szCs w:val="28"/>
        </w:rPr>
        <w:t>ольшинство территорий региона.</w:t>
      </w:r>
    </w:p>
    <w:p w:rsidR="006E2D1E" w:rsidRPr="00863DFC" w:rsidRDefault="00C9566A" w:rsidP="007209F5">
      <w:pPr>
        <w:pStyle w:val="af9"/>
        <w:ind w:firstLine="708"/>
        <w:jc w:val="both"/>
        <w:rPr>
          <w:rFonts w:ascii="Verdana" w:hAnsi="Verdana"/>
          <w:szCs w:val="24"/>
        </w:rPr>
      </w:pPr>
      <w:r w:rsidRPr="00863DFC">
        <w:rPr>
          <w:sz w:val="28"/>
        </w:rPr>
        <w:t xml:space="preserve">Не случайно, в независимом рейтинге городов и районов Ростовской области по созданию условий комфортной жизни для населения Мясниковский район уступает только Аксайскому, обогнав не только муниципальные районы, но и города, включая областной центр. </w:t>
      </w:r>
    </w:p>
    <w:p w:rsidR="00C9566A" w:rsidRPr="00863DFC" w:rsidRDefault="00C9566A" w:rsidP="007209F5">
      <w:pPr>
        <w:spacing w:after="0" w:line="240" w:lineRule="auto"/>
        <w:ind w:firstLine="709"/>
        <w:jc w:val="both"/>
        <w:rPr>
          <w:rFonts w:ascii="Times New Roman" w:hAnsi="Times New Roman" w:cs="Times New Roman"/>
          <w:sz w:val="28"/>
        </w:rPr>
      </w:pPr>
      <w:r w:rsidRPr="00863DFC">
        <w:rPr>
          <w:rFonts w:ascii="Times New Roman" w:hAnsi="Times New Roman" w:cs="Times New Roman"/>
          <w:sz w:val="28"/>
        </w:rPr>
        <w:t>На протяжении ряда последних лет уровень развития строительного рынка района характеризуется высокими темпами. В 20</w:t>
      </w:r>
      <w:r w:rsidR="009B2644" w:rsidRPr="009B2644">
        <w:rPr>
          <w:rFonts w:ascii="Times New Roman" w:hAnsi="Times New Roman" w:cs="Times New Roman"/>
          <w:sz w:val="28"/>
        </w:rPr>
        <w:t>21</w:t>
      </w:r>
      <w:r w:rsidRPr="00863DFC">
        <w:rPr>
          <w:rFonts w:ascii="Times New Roman" w:hAnsi="Times New Roman" w:cs="Times New Roman"/>
          <w:sz w:val="28"/>
        </w:rPr>
        <w:t xml:space="preserve"> году построено и </w:t>
      </w:r>
      <w:r w:rsidRPr="00863DFC">
        <w:rPr>
          <w:rFonts w:ascii="Times New Roman" w:hAnsi="Times New Roman" w:cs="Times New Roman"/>
          <w:sz w:val="28"/>
        </w:rPr>
        <w:lastRenderedPageBreak/>
        <w:t xml:space="preserve">введено в эксплуатацию </w:t>
      </w:r>
      <w:r w:rsidR="00055327">
        <w:rPr>
          <w:rFonts w:ascii="Times New Roman" w:hAnsi="Times New Roman" w:cs="Times New Roman"/>
          <w:sz w:val="28"/>
        </w:rPr>
        <w:t>807</w:t>
      </w:r>
      <w:r w:rsidRPr="00863DFC">
        <w:rPr>
          <w:rFonts w:ascii="Times New Roman" w:hAnsi="Times New Roman" w:cs="Times New Roman"/>
          <w:sz w:val="28"/>
        </w:rPr>
        <w:t xml:space="preserve"> жилых домов общей площадью </w:t>
      </w:r>
      <w:r w:rsidR="00055327">
        <w:rPr>
          <w:rFonts w:ascii="Times New Roman" w:hAnsi="Times New Roman" w:cs="Times New Roman"/>
          <w:sz w:val="28"/>
        </w:rPr>
        <w:t>96</w:t>
      </w:r>
      <w:r w:rsidRPr="00863DFC">
        <w:rPr>
          <w:rFonts w:ascii="Times New Roman" w:hAnsi="Times New Roman" w:cs="Times New Roman"/>
          <w:sz w:val="28"/>
        </w:rPr>
        <w:t>,</w:t>
      </w:r>
      <w:r w:rsidR="00055327">
        <w:rPr>
          <w:rFonts w:ascii="Times New Roman" w:hAnsi="Times New Roman" w:cs="Times New Roman"/>
          <w:sz w:val="28"/>
        </w:rPr>
        <w:t>2</w:t>
      </w:r>
      <w:r w:rsidRPr="00863DFC">
        <w:rPr>
          <w:rFonts w:ascii="Times New Roman" w:hAnsi="Times New Roman" w:cs="Times New Roman"/>
          <w:sz w:val="28"/>
        </w:rPr>
        <w:t xml:space="preserve"> тысячи кв. м</w:t>
      </w:r>
      <w:r w:rsidR="00055327">
        <w:rPr>
          <w:rFonts w:ascii="Times New Roman" w:hAnsi="Times New Roman" w:cs="Times New Roman"/>
          <w:sz w:val="28"/>
        </w:rPr>
        <w:t xml:space="preserve"> (за пять лет этот показатель вырос более чем в 3 раза)</w:t>
      </w:r>
      <w:r w:rsidRPr="00863DFC">
        <w:rPr>
          <w:rFonts w:ascii="Times New Roman" w:hAnsi="Times New Roman" w:cs="Times New Roman"/>
          <w:sz w:val="28"/>
        </w:rPr>
        <w:t xml:space="preserve">, </w:t>
      </w:r>
      <w:r w:rsidR="00055327">
        <w:rPr>
          <w:rFonts w:ascii="Times New Roman" w:hAnsi="Times New Roman" w:cs="Times New Roman"/>
          <w:sz w:val="28"/>
        </w:rPr>
        <w:t>83</w:t>
      </w:r>
      <w:r w:rsidRPr="00863DFC">
        <w:rPr>
          <w:rFonts w:ascii="Times New Roman" w:hAnsi="Times New Roman" w:cs="Times New Roman"/>
          <w:sz w:val="28"/>
        </w:rPr>
        <w:t xml:space="preserve"> объект</w:t>
      </w:r>
      <w:r w:rsidR="00055327">
        <w:rPr>
          <w:rFonts w:ascii="Times New Roman" w:hAnsi="Times New Roman" w:cs="Times New Roman"/>
          <w:sz w:val="28"/>
        </w:rPr>
        <w:t>а</w:t>
      </w:r>
      <w:r w:rsidRPr="00863DFC">
        <w:rPr>
          <w:rFonts w:ascii="Times New Roman" w:hAnsi="Times New Roman" w:cs="Times New Roman"/>
          <w:sz w:val="28"/>
        </w:rPr>
        <w:t xml:space="preserve">гражданского и промышленного строительства. Объем работ, выполненных по виду деятельности «строительство», оценивается в объеме </w:t>
      </w:r>
      <w:r w:rsidR="00C42D95">
        <w:rPr>
          <w:rFonts w:ascii="Times New Roman" w:hAnsi="Times New Roman" w:cs="Times New Roman"/>
          <w:sz w:val="28"/>
        </w:rPr>
        <w:t>2649,381</w:t>
      </w:r>
      <w:r w:rsidR="00055327">
        <w:rPr>
          <w:rFonts w:ascii="Times New Roman" w:hAnsi="Times New Roman" w:cs="Times New Roman"/>
          <w:sz w:val="28"/>
        </w:rPr>
        <w:t xml:space="preserve"> </w:t>
      </w:r>
      <w:r w:rsidRPr="00863DFC">
        <w:rPr>
          <w:rFonts w:ascii="Times New Roman" w:hAnsi="Times New Roman" w:cs="Times New Roman"/>
          <w:sz w:val="28"/>
        </w:rPr>
        <w:t>млн. рублей</w:t>
      </w:r>
      <w:r w:rsidR="00055327">
        <w:rPr>
          <w:rFonts w:ascii="Times New Roman" w:hAnsi="Times New Roman" w:cs="Times New Roman"/>
          <w:sz w:val="28"/>
        </w:rPr>
        <w:t xml:space="preserve">, что на </w:t>
      </w:r>
      <w:r w:rsidR="00C42D95">
        <w:rPr>
          <w:rFonts w:ascii="Times New Roman" w:hAnsi="Times New Roman" w:cs="Times New Roman"/>
          <w:sz w:val="28"/>
        </w:rPr>
        <w:t>62,6</w:t>
      </w:r>
      <w:r w:rsidR="00055327">
        <w:rPr>
          <w:rFonts w:ascii="Times New Roman" w:hAnsi="Times New Roman" w:cs="Times New Roman"/>
          <w:sz w:val="28"/>
        </w:rPr>
        <w:t>% больше показателя 2017 года</w:t>
      </w:r>
      <w:r w:rsidRPr="00863DFC">
        <w:rPr>
          <w:rFonts w:ascii="Times New Roman" w:hAnsi="Times New Roman" w:cs="Times New Roman"/>
          <w:sz w:val="28"/>
        </w:rPr>
        <w:t>.</w:t>
      </w:r>
    </w:p>
    <w:p w:rsidR="00C9566A" w:rsidRPr="00863DFC" w:rsidRDefault="00C9566A" w:rsidP="007209F5">
      <w:pPr>
        <w:spacing w:after="0" w:line="240" w:lineRule="auto"/>
        <w:ind w:firstLine="709"/>
        <w:jc w:val="both"/>
        <w:rPr>
          <w:rFonts w:ascii="Times New Roman" w:hAnsi="Times New Roman" w:cs="Times New Roman"/>
          <w:sz w:val="28"/>
        </w:rPr>
      </w:pPr>
      <w:r w:rsidRPr="00863DFC">
        <w:rPr>
          <w:rFonts w:ascii="Times New Roman" w:hAnsi="Times New Roman" w:cs="Times New Roman"/>
          <w:sz w:val="28"/>
        </w:rPr>
        <w:t>По строительству жилья в расчете на душу населения Мясниковский район в последние годы занимает устойчивое третье место после Аксайского и Азовского районов. Основная доля вводимого жилья (73,2%) приходится на долю Чалтырского и Краснокрымского сельских поселений за счет освоения незастроенных территорий.</w:t>
      </w:r>
      <w:r w:rsidR="00055327">
        <w:rPr>
          <w:rFonts w:ascii="Times New Roman" w:hAnsi="Times New Roman" w:cs="Times New Roman"/>
          <w:sz w:val="28"/>
        </w:rPr>
        <w:t xml:space="preserve"> Обеспеченность района жилыми помещениями сосставляет 25,1 кв</w:t>
      </w:r>
      <w:proofErr w:type="gramStart"/>
      <w:r w:rsidR="00055327">
        <w:rPr>
          <w:rFonts w:ascii="Times New Roman" w:hAnsi="Times New Roman" w:cs="Times New Roman"/>
          <w:sz w:val="28"/>
        </w:rPr>
        <w:t>.м</w:t>
      </w:r>
      <w:proofErr w:type="gramEnd"/>
      <w:r w:rsidR="00055327">
        <w:rPr>
          <w:rFonts w:ascii="Times New Roman" w:hAnsi="Times New Roman" w:cs="Times New Roman"/>
          <w:sz w:val="28"/>
        </w:rPr>
        <w:t xml:space="preserve"> на одного жителя.</w:t>
      </w:r>
    </w:p>
    <w:p w:rsidR="00F95FD6" w:rsidRDefault="00F95FD6" w:rsidP="00F95FD6">
      <w:pPr>
        <w:spacing w:after="0" w:line="240" w:lineRule="auto"/>
        <w:ind w:firstLine="709"/>
        <w:jc w:val="both"/>
        <w:rPr>
          <w:rFonts w:ascii="Times New Roman" w:eastAsia="Times New Roman" w:hAnsi="Times New Roman" w:cs="Times New Roman"/>
          <w:sz w:val="28"/>
          <w:szCs w:val="28"/>
        </w:rPr>
      </w:pPr>
      <w:r w:rsidRPr="00863DFC">
        <w:rPr>
          <w:rFonts w:ascii="Times New Roman" w:eastAsia="Times New Roman" w:hAnsi="Times New Roman" w:cs="Times New Roman"/>
          <w:sz w:val="28"/>
          <w:szCs w:val="28"/>
        </w:rPr>
        <w:t>Расположение Мясниковского муниципального района практически на пересечении транспортных коридоров «Север-Юг» и «Восток-Запад», а также непосредственная близость к г. Ростову-на-Дону создает выгодные условия для развития транспортной инфраструктуры.В настоящее время на территории района и</w:t>
      </w:r>
      <w:r w:rsidR="00C2384B" w:rsidRPr="00863DFC">
        <w:rPr>
          <w:rFonts w:ascii="Times New Roman" w:eastAsia="Times New Roman" w:hAnsi="Times New Roman" w:cs="Times New Roman"/>
          <w:sz w:val="28"/>
          <w:szCs w:val="28"/>
        </w:rPr>
        <w:t>меется развитая автомобильная</w:t>
      </w:r>
      <w:r w:rsidRPr="00863DFC">
        <w:rPr>
          <w:rFonts w:ascii="Times New Roman" w:eastAsia="Times New Roman" w:hAnsi="Times New Roman" w:cs="Times New Roman"/>
          <w:sz w:val="28"/>
          <w:szCs w:val="28"/>
        </w:rPr>
        <w:t xml:space="preserve"> и железнодорожн</w:t>
      </w:r>
      <w:r w:rsidR="009C2C7C" w:rsidRPr="00863DFC">
        <w:rPr>
          <w:rFonts w:ascii="Times New Roman" w:eastAsia="Times New Roman" w:hAnsi="Times New Roman" w:cs="Times New Roman"/>
          <w:sz w:val="28"/>
          <w:szCs w:val="28"/>
        </w:rPr>
        <w:t>ая</w:t>
      </w:r>
      <w:r w:rsidRPr="00863DFC">
        <w:rPr>
          <w:rFonts w:ascii="Times New Roman" w:eastAsia="Times New Roman" w:hAnsi="Times New Roman" w:cs="Times New Roman"/>
          <w:sz w:val="28"/>
          <w:szCs w:val="28"/>
        </w:rPr>
        <w:t xml:space="preserve"> транспорт</w:t>
      </w:r>
      <w:r w:rsidR="009C2C7C" w:rsidRPr="00863DFC">
        <w:rPr>
          <w:rFonts w:ascii="Times New Roman" w:eastAsia="Times New Roman" w:hAnsi="Times New Roman" w:cs="Times New Roman"/>
          <w:sz w:val="28"/>
          <w:szCs w:val="28"/>
        </w:rPr>
        <w:t>ная инфраструктура</w:t>
      </w:r>
      <w:r w:rsidRPr="00863DFC">
        <w:rPr>
          <w:rFonts w:ascii="Times New Roman" w:eastAsia="Times New Roman" w:hAnsi="Times New Roman" w:cs="Times New Roman"/>
          <w:sz w:val="28"/>
          <w:szCs w:val="28"/>
        </w:rPr>
        <w:t>.</w:t>
      </w:r>
      <w:r w:rsidR="00055327">
        <w:rPr>
          <w:rFonts w:ascii="Times New Roman" w:eastAsia="Times New Roman" w:hAnsi="Times New Roman" w:cs="Times New Roman"/>
          <w:sz w:val="28"/>
          <w:szCs w:val="28"/>
        </w:rPr>
        <w:t xml:space="preserve"> Общая протяженность автомобильных дорог составила 491,4 км, из них 30,0 км – федеральные, 58,5 </w:t>
      </w:r>
      <w:r w:rsidR="007577AF">
        <w:rPr>
          <w:rFonts w:ascii="Times New Roman" w:eastAsia="Times New Roman" w:hAnsi="Times New Roman" w:cs="Times New Roman"/>
          <w:sz w:val="28"/>
          <w:szCs w:val="28"/>
        </w:rPr>
        <w:t xml:space="preserve">км </w:t>
      </w:r>
      <w:r w:rsidR="00055327">
        <w:rPr>
          <w:rFonts w:ascii="Times New Roman" w:eastAsia="Times New Roman" w:hAnsi="Times New Roman" w:cs="Times New Roman"/>
          <w:sz w:val="28"/>
          <w:szCs w:val="28"/>
        </w:rPr>
        <w:t xml:space="preserve">– региональные, 67,3 </w:t>
      </w:r>
      <w:r w:rsidR="007577AF">
        <w:rPr>
          <w:rFonts w:ascii="Times New Roman" w:eastAsia="Times New Roman" w:hAnsi="Times New Roman" w:cs="Times New Roman"/>
          <w:sz w:val="28"/>
          <w:szCs w:val="28"/>
        </w:rPr>
        <w:t xml:space="preserve">км </w:t>
      </w:r>
      <w:r w:rsidR="00055327">
        <w:rPr>
          <w:rFonts w:ascii="Times New Roman" w:eastAsia="Times New Roman" w:hAnsi="Times New Roman" w:cs="Times New Roman"/>
          <w:sz w:val="28"/>
          <w:szCs w:val="28"/>
        </w:rPr>
        <w:t xml:space="preserve">– межмуниципальные, 335,6 </w:t>
      </w:r>
      <w:r w:rsidR="007577AF">
        <w:rPr>
          <w:rFonts w:ascii="Times New Roman" w:eastAsia="Times New Roman" w:hAnsi="Times New Roman" w:cs="Times New Roman"/>
          <w:sz w:val="28"/>
          <w:szCs w:val="28"/>
        </w:rPr>
        <w:t xml:space="preserve">км </w:t>
      </w:r>
      <w:r w:rsidR="00055327">
        <w:rPr>
          <w:rFonts w:ascii="Times New Roman" w:eastAsia="Times New Roman" w:hAnsi="Times New Roman" w:cs="Times New Roman"/>
          <w:sz w:val="28"/>
          <w:szCs w:val="28"/>
        </w:rPr>
        <w:t>– муниципальные дороги.</w:t>
      </w:r>
      <w:r w:rsidRPr="00863DFC">
        <w:rPr>
          <w:rFonts w:ascii="Times New Roman" w:eastAsia="Times New Roman" w:hAnsi="Times New Roman" w:cs="Times New Roman"/>
          <w:sz w:val="28"/>
          <w:szCs w:val="28"/>
        </w:rPr>
        <w:t>Перспективы развития транспортной системы Мясниковского муниципального района связаны с реконструкцией и модернизацией всех видов транспорта как в областном масштабе в рамках развития проекта ростовской агломерации, так и на муниципальном уровне.</w:t>
      </w:r>
      <w:r w:rsidR="00045488">
        <w:rPr>
          <w:rFonts w:ascii="Times New Roman" w:eastAsia="Times New Roman" w:hAnsi="Times New Roman" w:cs="Times New Roman"/>
          <w:sz w:val="28"/>
          <w:szCs w:val="28"/>
        </w:rPr>
        <w:t xml:space="preserve"> В настоящее время продолжается строительство третьей очереди «Северного обхода г. Ростова-на-Дону» и разноуровневой транспортной развязки на 9 км федеральной автомобильной дороги Ростов-на-Дону – Таганрог.</w:t>
      </w:r>
    </w:p>
    <w:p w:rsidR="009B2644" w:rsidRPr="00863DFC" w:rsidRDefault="009B2644" w:rsidP="00453A60">
      <w:pPr>
        <w:spacing w:after="0" w:line="240" w:lineRule="auto"/>
        <w:jc w:val="both"/>
        <w:rPr>
          <w:rFonts w:ascii="Times New Roman" w:eastAsia="Times New Roman" w:hAnsi="Times New Roman" w:cs="Times New Roman"/>
          <w:sz w:val="28"/>
          <w:szCs w:val="28"/>
        </w:rPr>
      </w:pPr>
    </w:p>
    <w:p w:rsidR="00613769" w:rsidRPr="00863DFC" w:rsidRDefault="00663D68" w:rsidP="00557AE6">
      <w:pPr>
        <w:spacing w:after="0" w:line="240" w:lineRule="auto"/>
        <w:ind w:firstLine="709"/>
        <w:jc w:val="both"/>
        <w:rPr>
          <w:rFonts w:ascii="Times New Roman" w:hAnsi="Times New Roman" w:cs="Times New Roman"/>
          <w:sz w:val="28"/>
        </w:rPr>
      </w:pPr>
      <w:r w:rsidRPr="00863DFC">
        <w:rPr>
          <w:rFonts w:ascii="Times New Roman" w:hAnsi="Times New Roman" w:cs="Times New Roman"/>
          <w:sz w:val="28"/>
        </w:rPr>
        <w:t>Таблица 1.1 – Основные параметры социально-экономического развития Мясниковского района в сравнении с Ростовской областью</w:t>
      </w:r>
    </w:p>
    <w:p w:rsidR="004C4404" w:rsidRDefault="004C4404" w:rsidP="00264A5A">
      <w:pPr>
        <w:tabs>
          <w:tab w:val="left" w:pos="1134"/>
        </w:tabs>
        <w:spacing w:after="0" w:line="240" w:lineRule="auto"/>
        <w:jc w:val="both"/>
        <w:rPr>
          <w:rFonts w:ascii="Times New Roman" w:hAnsi="Times New Roman" w:cs="Times New Roman"/>
          <w:sz w:val="28"/>
          <w:szCs w:val="28"/>
        </w:rPr>
      </w:pPr>
    </w:p>
    <w:tbl>
      <w:tblPr>
        <w:tblStyle w:val="a5"/>
        <w:tblW w:w="5080" w:type="pct"/>
        <w:tblLayout w:type="fixed"/>
        <w:tblLook w:val="04A0"/>
      </w:tblPr>
      <w:tblGrid>
        <w:gridCol w:w="2465"/>
        <w:gridCol w:w="1015"/>
        <w:gridCol w:w="1017"/>
        <w:gridCol w:w="871"/>
        <w:gridCol w:w="871"/>
        <w:gridCol w:w="869"/>
        <w:gridCol w:w="871"/>
        <w:gridCol w:w="869"/>
        <w:gridCol w:w="875"/>
      </w:tblGrid>
      <w:tr w:rsidR="00883AEB" w:rsidRPr="0078521C" w:rsidTr="00557AE6">
        <w:trPr>
          <w:trHeight w:val="108"/>
          <w:tblHeader/>
        </w:trPr>
        <w:tc>
          <w:tcPr>
            <w:tcW w:w="1267" w:type="pct"/>
            <w:tcBorders>
              <w:top w:val="single" w:sz="4" w:space="0" w:color="auto"/>
              <w:left w:val="single" w:sz="4" w:space="0" w:color="auto"/>
              <w:bottom w:val="single" w:sz="4" w:space="0" w:color="auto"/>
              <w:right w:val="single" w:sz="4" w:space="0" w:color="auto"/>
              <w:tl2br w:val="single" w:sz="4" w:space="0" w:color="auto"/>
            </w:tcBorders>
            <w:noWrap/>
            <w:hideMark/>
          </w:tcPr>
          <w:p w:rsidR="00573C78" w:rsidRPr="0078521C" w:rsidRDefault="00573C78" w:rsidP="00453A60">
            <w:pPr>
              <w:rPr>
                <w:rFonts w:ascii="Times New Roman" w:hAnsi="Times New Roman" w:cs="Times New Roman"/>
                <w:sz w:val="20"/>
                <w:szCs w:val="20"/>
              </w:rPr>
            </w:pPr>
            <w:r w:rsidRPr="0078521C">
              <w:rPr>
                <w:rFonts w:ascii="Times New Roman" w:hAnsi="Times New Roman" w:cs="Times New Roman"/>
                <w:sz w:val="20"/>
                <w:szCs w:val="20"/>
              </w:rPr>
              <w:t>Годы</w:t>
            </w:r>
          </w:p>
          <w:p w:rsidR="00573C78" w:rsidRPr="0078521C" w:rsidRDefault="00573C78" w:rsidP="00453A60">
            <w:pPr>
              <w:rPr>
                <w:rFonts w:ascii="Times New Roman" w:hAnsi="Times New Roman" w:cs="Times New Roman"/>
                <w:sz w:val="20"/>
                <w:szCs w:val="20"/>
              </w:rPr>
            </w:pPr>
            <w:r w:rsidRPr="0078521C">
              <w:rPr>
                <w:rFonts w:ascii="Times New Roman" w:hAnsi="Times New Roman" w:cs="Times New Roman"/>
                <w:sz w:val="20"/>
                <w:szCs w:val="20"/>
              </w:rPr>
              <w:t>Показатели</w:t>
            </w:r>
          </w:p>
        </w:tc>
        <w:tc>
          <w:tcPr>
            <w:tcW w:w="522" w:type="pct"/>
            <w:tcBorders>
              <w:top w:val="single" w:sz="4" w:space="0" w:color="auto"/>
              <w:left w:val="single" w:sz="4" w:space="0" w:color="auto"/>
              <w:bottom w:val="single" w:sz="4" w:space="0" w:color="auto"/>
              <w:right w:val="single" w:sz="4" w:space="0" w:color="auto"/>
            </w:tcBorders>
            <w:vAlign w:val="center"/>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2014</w:t>
            </w:r>
          </w:p>
        </w:tc>
        <w:tc>
          <w:tcPr>
            <w:tcW w:w="523" w:type="pct"/>
            <w:tcBorders>
              <w:top w:val="single" w:sz="4" w:space="0" w:color="auto"/>
              <w:left w:val="single" w:sz="4" w:space="0" w:color="auto"/>
              <w:bottom w:val="single" w:sz="4" w:space="0" w:color="auto"/>
              <w:right w:val="single" w:sz="4" w:space="0" w:color="auto"/>
            </w:tcBorders>
            <w:vAlign w:val="center"/>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2015</w:t>
            </w:r>
          </w:p>
        </w:tc>
        <w:tc>
          <w:tcPr>
            <w:tcW w:w="448" w:type="pct"/>
            <w:tcBorders>
              <w:top w:val="single" w:sz="4" w:space="0" w:color="auto"/>
              <w:left w:val="single" w:sz="4" w:space="0" w:color="auto"/>
              <w:bottom w:val="single" w:sz="4" w:space="0" w:color="auto"/>
              <w:right w:val="single" w:sz="4" w:space="0" w:color="auto"/>
            </w:tcBorders>
            <w:vAlign w:val="center"/>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2016</w:t>
            </w:r>
          </w:p>
        </w:tc>
        <w:tc>
          <w:tcPr>
            <w:tcW w:w="448" w:type="pct"/>
            <w:tcBorders>
              <w:top w:val="single" w:sz="4" w:space="0" w:color="auto"/>
              <w:left w:val="single" w:sz="4" w:space="0" w:color="auto"/>
              <w:bottom w:val="single" w:sz="4" w:space="0" w:color="auto"/>
              <w:right w:val="single" w:sz="4" w:space="0" w:color="auto"/>
            </w:tcBorders>
            <w:vAlign w:val="center"/>
            <w:hideMark/>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2017</w:t>
            </w:r>
          </w:p>
        </w:tc>
        <w:tc>
          <w:tcPr>
            <w:tcW w:w="447" w:type="pct"/>
            <w:tcBorders>
              <w:top w:val="single" w:sz="4" w:space="0" w:color="auto"/>
              <w:left w:val="single" w:sz="4" w:space="0" w:color="auto"/>
              <w:bottom w:val="single" w:sz="4" w:space="0" w:color="auto"/>
              <w:right w:val="single" w:sz="4" w:space="0" w:color="auto"/>
            </w:tcBorders>
            <w:vAlign w:val="center"/>
            <w:hideMark/>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2018</w:t>
            </w:r>
          </w:p>
        </w:tc>
        <w:tc>
          <w:tcPr>
            <w:tcW w:w="448" w:type="pct"/>
            <w:tcBorders>
              <w:top w:val="single" w:sz="4" w:space="0" w:color="auto"/>
              <w:left w:val="single" w:sz="4" w:space="0" w:color="auto"/>
              <w:bottom w:val="single" w:sz="4" w:space="0" w:color="auto"/>
              <w:right w:val="single" w:sz="4" w:space="0" w:color="auto"/>
            </w:tcBorders>
            <w:vAlign w:val="center"/>
            <w:hideMark/>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2019</w:t>
            </w:r>
          </w:p>
        </w:tc>
        <w:tc>
          <w:tcPr>
            <w:tcW w:w="447" w:type="pct"/>
            <w:tcBorders>
              <w:top w:val="single" w:sz="4" w:space="0" w:color="auto"/>
              <w:left w:val="single" w:sz="4" w:space="0" w:color="auto"/>
              <w:bottom w:val="single" w:sz="4" w:space="0" w:color="auto"/>
              <w:right w:val="single" w:sz="4" w:space="0" w:color="auto"/>
            </w:tcBorders>
            <w:vAlign w:val="center"/>
            <w:hideMark/>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2020</w:t>
            </w:r>
          </w:p>
        </w:tc>
        <w:tc>
          <w:tcPr>
            <w:tcW w:w="450" w:type="pct"/>
            <w:tcBorders>
              <w:top w:val="single" w:sz="4" w:space="0" w:color="auto"/>
              <w:left w:val="single" w:sz="4" w:space="0" w:color="auto"/>
              <w:bottom w:val="single" w:sz="4" w:space="0" w:color="auto"/>
              <w:right w:val="single" w:sz="4" w:space="0" w:color="auto"/>
            </w:tcBorders>
            <w:vAlign w:val="center"/>
            <w:hideMark/>
          </w:tcPr>
          <w:p w:rsidR="00573C78" w:rsidRPr="0078521C" w:rsidRDefault="00573C78" w:rsidP="00453A60">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2021</w:t>
            </w:r>
          </w:p>
        </w:tc>
      </w:tr>
      <w:tr w:rsidR="00573C78" w:rsidRPr="0078521C" w:rsidTr="00883AEB">
        <w:trPr>
          <w:trHeight w:val="108"/>
        </w:trPr>
        <w:tc>
          <w:tcPr>
            <w:tcW w:w="5000" w:type="pct"/>
            <w:gridSpan w:val="9"/>
            <w:tcBorders>
              <w:top w:val="single" w:sz="4" w:space="0" w:color="auto"/>
              <w:left w:val="single" w:sz="4" w:space="0" w:color="auto"/>
              <w:bottom w:val="single" w:sz="4" w:space="0" w:color="auto"/>
              <w:right w:val="single" w:sz="4" w:space="0" w:color="auto"/>
            </w:tcBorders>
          </w:tcPr>
          <w:p w:rsidR="00573C78" w:rsidRPr="0078521C" w:rsidRDefault="00573C78" w:rsidP="00453A60">
            <w:pPr>
              <w:tabs>
                <w:tab w:val="left" w:pos="1134"/>
              </w:tabs>
              <w:jc w:val="center"/>
              <w:rPr>
                <w:rFonts w:ascii="Times New Roman" w:eastAsia="Times New Roman" w:hAnsi="Times New Roman" w:cs="Times New Roman"/>
                <w:i/>
                <w:sz w:val="20"/>
                <w:szCs w:val="20"/>
              </w:rPr>
            </w:pPr>
            <w:r w:rsidRPr="0078521C">
              <w:rPr>
                <w:rFonts w:ascii="Times New Roman" w:eastAsia="Times New Roman" w:hAnsi="Times New Roman" w:cs="Times New Roman"/>
                <w:bCs/>
                <w:i/>
                <w:sz w:val="20"/>
                <w:szCs w:val="20"/>
              </w:rPr>
              <w:t>Среднегодовая численность постоянного населения, тыс. человек</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both"/>
              <w:rPr>
                <w:rFonts w:ascii="Times New Roman" w:eastAsia="Times New Roman" w:hAnsi="Times New Roman" w:cs="Times New Roman"/>
                <w:bCs/>
                <w:sz w:val="20"/>
                <w:szCs w:val="20"/>
              </w:rPr>
            </w:pPr>
            <w:r w:rsidRPr="0078521C">
              <w:rPr>
                <w:rFonts w:ascii="Times New Roman" w:hAnsi="Times New Roman" w:cs="Times New Roman"/>
                <w:sz w:val="20"/>
                <w:szCs w:val="20"/>
              </w:rPr>
              <w:t>Мясниковский район</w:t>
            </w:r>
          </w:p>
        </w:tc>
        <w:tc>
          <w:tcPr>
            <w:tcW w:w="522" w:type="pct"/>
            <w:tcBorders>
              <w:top w:val="single" w:sz="4" w:space="0" w:color="auto"/>
              <w:left w:val="single" w:sz="4" w:space="0" w:color="auto"/>
              <w:bottom w:val="single" w:sz="4" w:space="0" w:color="auto"/>
              <w:right w:val="single" w:sz="4" w:space="0" w:color="auto"/>
            </w:tcBorders>
            <w:vAlign w:val="center"/>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42,946</w:t>
            </w:r>
          </w:p>
        </w:tc>
        <w:tc>
          <w:tcPr>
            <w:tcW w:w="523" w:type="pct"/>
            <w:tcBorders>
              <w:top w:val="single" w:sz="4" w:space="0" w:color="auto"/>
              <w:left w:val="single" w:sz="4" w:space="0" w:color="auto"/>
              <w:bottom w:val="single" w:sz="4" w:space="0" w:color="auto"/>
              <w:right w:val="single" w:sz="4" w:space="0" w:color="auto"/>
            </w:tcBorders>
            <w:vAlign w:val="center"/>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44,122</w:t>
            </w:r>
          </w:p>
        </w:tc>
        <w:tc>
          <w:tcPr>
            <w:tcW w:w="448" w:type="pct"/>
            <w:tcBorders>
              <w:top w:val="single" w:sz="4" w:space="0" w:color="auto"/>
              <w:left w:val="single" w:sz="4" w:space="0" w:color="auto"/>
              <w:bottom w:val="single" w:sz="4" w:space="0" w:color="auto"/>
              <w:right w:val="single" w:sz="4" w:space="0" w:color="auto"/>
            </w:tcBorders>
            <w:vAlign w:val="center"/>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45,175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45, 7</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46, 8</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47,8</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49,2</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51,8</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Ростовская область</w:t>
            </w:r>
          </w:p>
        </w:tc>
        <w:tc>
          <w:tcPr>
            <w:tcW w:w="522" w:type="pct"/>
            <w:tcBorders>
              <w:top w:val="single" w:sz="4" w:space="0" w:color="auto"/>
              <w:left w:val="single" w:sz="4" w:space="0" w:color="auto"/>
              <w:bottom w:val="single" w:sz="4" w:space="0" w:color="auto"/>
              <w:right w:val="single" w:sz="4" w:space="0" w:color="auto"/>
            </w:tcBorders>
            <w:vAlign w:val="bottom"/>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4 245,5</w:t>
            </w:r>
          </w:p>
        </w:tc>
        <w:tc>
          <w:tcPr>
            <w:tcW w:w="523" w:type="pct"/>
            <w:tcBorders>
              <w:top w:val="single" w:sz="4" w:space="0" w:color="auto"/>
              <w:left w:val="single" w:sz="4" w:space="0" w:color="auto"/>
              <w:bottom w:val="single" w:sz="4" w:space="0" w:color="auto"/>
              <w:right w:val="single" w:sz="4" w:space="0" w:color="auto"/>
            </w:tcBorders>
            <w:vAlign w:val="bottom"/>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4 242,1</w:t>
            </w:r>
          </w:p>
        </w:tc>
        <w:tc>
          <w:tcPr>
            <w:tcW w:w="448" w:type="pct"/>
            <w:tcBorders>
              <w:top w:val="single" w:sz="4" w:space="0" w:color="auto"/>
              <w:left w:val="single" w:sz="4" w:space="0" w:color="auto"/>
              <w:bottom w:val="single" w:sz="4" w:space="0" w:color="auto"/>
              <w:right w:val="single" w:sz="4" w:space="0" w:color="auto"/>
            </w:tcBorders>
            <w:vAlign w:val="bottom"/>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4 236,0</w:t>
            </w:r>
          </w:p>
        </w:tc>
        <w:tc>
          <w:tcPr>
            <w:tcW w:w="448" w:type="pct"/>
            <w:tcBorders>
              <w:top w:val="single" w:sz="4" w:space="0" w:color="auto"/>
              <w:left w:val="single" w:sz="4" w:space="0" w:color="auto"/>
              <w:bottom w:val="single" w:sz="4" w:space="0" w:color="auto"/>
              <w:right w:val="single" w:sz="4" w:space="0" w:color="auto"/>
            </w:tcBorders>
            <w:noWrap/>
            <w:vAlign w:val="bottom"/>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4 220,5</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4 202,3</w:t>
            </w:r>
          </w:p>
        </w:tc>
        <w:tc>
          <w:tcPr>
            <w:tcW w:w="448" w:type="pct"/>
            <w:tcBorders>
              <w:top w:val="single" w:sz="4" w:space="0" w:color="auto"/>
              <w:left w:val="single" w:sz="4" w:space="0" w:color="auto"/>
              <w:bottom w:val="single" w:sz="4" w:space="0" w:color="auto"/>
              <w:right w:val="single" w:sz="4" w:space="0" w:color="auto"/>
            </w:tcBorders>
            <w:noWrap/>
            <w:vAlign w:val="bottom"/>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4 197,8</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4 181,5</w:t>
            </w:r>
          </w:p>
        </w:tc>
        <w:tc>
          <w:tcPr>
            <w:tcW w:w="450" w:type="pct"/>
            <w:tcBorders>
              <w:top w:val="single" w:sz="4" w:space="0" w:color="auto"/>
              <w:left w:val="single" w:sz="4" w:space="0" w:color="auto"/>
              <w:bottom w:val="single" w:sz="4" w:space="0" w:color="auto"/>
              <w:right w:val="single" w:sz="4" w:space="0" w:color="auto"/>
            </w:tcBorders>
            <w:noWrap/>
            <w:vAlign w:val="bottom"/>
            <w:hideMark/>
          </w:tcPr>
          <w:p w:rsidR="00573C78" w:rsidRPr="0078521C" w:rsidRDefault="00573C78" w:rsidP="00573C78">
            <w:pPr>
              <w:jc w:val="center"/>
              <w:rPr>
                <w:rFonts w:ascii="Times New Roman" w:hAnsi="Times New Roman" w:cs="Times New Roman"/>
                <w:sz w:val="20"/>
                <w:szCs w:val="20"/>
              </w:rPr>
            </w:pPr>
            <w:r w:rsidRPr="0078521C">
              <w:rPr>
                <w:rFonts w:ascii="Times New Roman" w:hAnsi="Times New Roman" w:cs="Times New Roman"/>
                <w:sz w:val="20"/>
                <w:szCs w:val="20"/>
              </w:rPr>
              <w:t>4 153,8</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Доля в РО, %</w:t>
            </w:r>
          </w:p>
        </w:tc>
        <w:tc>
          <w:tcPr>
            <w:tcW w:w="522" w:type="pct"/>
            <w:tcBorders>
              <w:top w:val="single" w:sz="4" w:space="0" w:color="auto"/>
              <w:left w:val="single" w:sz="4" w:space="0" w:color="auto"/>
              <w:bottom w:val="single" w:sz="4" w:space="0" w:color="auto"/>
              <w:right w:val="single" w:sz="4" w:space="0" w:color="auto"/>
            </w:tcBorders>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1,01</w:t>
            </w:r>
          </w:p>
        </w:tc>
        <w:tc>
          <w:tcPr>
            <w:tcW w:w="523" w:type="pct"/>
            <w:tcBorders>
              <w:top w:val="single" w:sz="4" w:space="0" w:color="auto"/>
              <w:left w:val="single" w:sz="4" w:space="0" w:color="auto"/>
              <w:bottom w:val="single" w:sz="4" w:space="0" w:color="auto"/>
              <w:right w:val="single" w:sz="4" w:space="0" w:color="auto"/>
            </w:tcBorders>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1,04</w:t>
            </w:r>
          </w:p>
        </w:tc>
        <w:tc>
          <w:tcPr>
            <w:tcW w:w="448" w:type="pct"/>
            <w:tcBorders>
              <w:top w:val="single" w:sz="4" w:space="0" w:color="auto"/>
              <w:left w:val="single" w:sz="4" w:space="0" w:color="auto"/>
              <w:bottom w:val="single" w:sz="4" w:space="0" w:color="auto"/>
              <w:right w:val="single" w:sz="4" w:space="0" w:color="auto"/>
            </w:tcBorders>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1,06</w:t>
            </w:r>
          </w:p>
        </w:tc>
        <w:tc>
          <w:tcPr>
            <w:tcW w:w="448"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1,08</w:t>
            </w:r>
          </w:p>
        </w:tc>
        <w:tc>
          <w:tcPr>
            <w:tcW w:w="447"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1,11</w:t>
            </w:r>
          </w:p>
        </w:tc>
        <w:tc>
          <w:tcPr>
            <w:tcW w:w="448"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1,14</w:t>
            </w:r>
          </w:p>
        </w:tc>
        <w:tc>
          <w:tcPr>
            <w:tcW w:w="447"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1,18</w:t>
            </w:r>
          </w:p>
        </w:tc>
        <w:tc>
          <w:tcPr>
            <w:tcW w:w="450" w:type="pct"/>
            <w:tcBorders>
              <w:top w:val="single" w:sz="4" w:space="0" w:color="auto"/>
              <w:left w:val="single" w:sz="4" w:space="0" w:color="auto"/>
              <w:bottom w:val="single" w:sz="4" w:space="0" w:color="auto"/>
              <w:right w:val="single" w:sz="4" w:space="0" w:color="auto"/>
            </w:tcBorders>
            <w:noWrap/>
            <w:hideMark/>
          </w:tcPr>
          <w:p w:rsidR="00573C78" w:rsidRPr="0078521C" w:rsidRDefault="00573C78" w:rsidP="00573C78">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1,25</w:t>
            </w:r>
          </w:p>
        </w:tc>
      </w:tr>
      <w:tr w:rsidR="00573C78" w:rsidRPr="0078521C" w:rsidTr="00883AEB">
        <w:trPr>
          <w:trHeight w:val="108"/>
        </w:trPr>
        <w:tc>
          <w:tcPr>
            <w:tcW w:w="5000" w:type="pct"/>
            <w:gridSpan w:val="9"/>
            <w:tcBorders>
              <w:top w:val="single" w:sz="4" w:space="0" w:color="auto"/>
              <w:left w:val="single" w:sz="4" w:space="0" w:color="auto"/>
              <w:bottom w:val="single" w:sz="4" w:space="0" w:color="auto"/>
              <w:right w:val="single" w:sz="4" w:space="0" w:color="auto"/>
            </w:tcBorders>
          </w:tcPr>
          <w:p w:rsidR="00573C78" w:rsidRPr="0078521C" w:rsidRDefault="00573C78" w:rsidP="00453A60">
            <w:pPr>
              <w:keepNext/>
              <w:tabs>
                <w:tab w:val="left" w:pos="1134"/>
              </w:tabs>
              <w:jc w:val="center"/>
              <w:rPr>
                <w:rFonts w:ascii="Times New Roman" w:eastAsia="Times New Roman" w:hAnsi="Times New Roman" w:cs="Times New Roman"/>
                <w:i/>
                <w:sz w:val="20"/>
                <w:szCs w:val="20"/>
              </w:rPr>
            </w:pPr>
            <w:r w:rsidRPr="0078521C">
              <w:rPr>
                <w:rFonts w:ascii="Times New Roman" w:eastAsia="Times New Roman" w:hAnsi="Times New Roman" w:cs="Times New Roman"/>
                <w:bCs/>
                <w:i/>
                <w:sz w:val="20"/>
                <w:szCs w:val="20"/>
              </w:rPr>
              <w:t>Совокупный объем отгруженных товаров, работ и услуг, выполненных собственными силами, по полному кругу предприятий (в действующих ценах), млрд. рублей</w:t>
            </w:r>
          </w:p>
        </w:tc>
      </w:tr>
      <w:tr w:rsidR="00883AEB" w:rsidRPr="0078521C" w:rsidTr="00557AE6">
        <w:trPr>
          <w:trHeight w:val="2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keepNext/>
              <w:tabs>
                <w:tab w:val="left" w:pos="1134"/>
              </w:tabs>
              <w:jc w:val="both"/>
              <w:rPr>
                <w:rFonts w:ascii="Times New Roman" w:eastAsia="Times New Roman" w:hAnsi="Times New Roman" w:cs="Times New Roman"/>
                <w:sz w:val="20"/>
                <w:szCs w:val="20"/>
              </w:rPr>
            </w:pPr>
            <w:r w:rsidRPr="0078521C">
              <w:rPr>
                <w:rFonts w:ascii="Times New Roman" w:hAnsi="Times New Roman" w:cs="Times New Roman"/>
                <w:sz w:val="20"/>
                <w:szCs w:val="20"/>
              </w:rPr>
              <w:t>Мясниковский район</w:t>
            </w:r>
          </w:p>
        </w:tc>
        <w:tc>
          <w:tcPr>
            <w:tcW w:w="522"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keepNext/>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4,914</w:t>
            </w:r>
          </w:p>
        </w:tc>
        <w:tc>
          <w:tcPr>
            <w:tcW w:w="523"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keepNext/>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5,771</w:t>
            </w:r>
          </w:p>
        </w:tc>
        <w:tc>
          <w:tcPr>
            <w:tcW w:w="448"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keepNext/>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5,232</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C42D95" w:rsidP="00557AE6">
            <w:pPr>
              <w:keepNext/>
              <w:tabs>
                <w:tab w:val="left" w:pos="1134"/>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5,644</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C42D95" w:rsidP="00883AEB">
            <w:pPr>
              <w:keepNext/>
              <w:tabs>
                <w:tab w:val="left" w:pos="1134"/>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6,81</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C42D95" w:rsidP="00883AEB">
            <w:pPr>
              <w:keepNext/>
              <w:tabs>
                <w:tab w:val="left" w:pos="1134"/>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6,399</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C42D95" w:rsidP="00883AEB">
            <w:pPr>
              <w:keepNext/>
              <w:tabs>
                <w:tab w:val="left" w:pos="1134"/>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6,127</w:t>
            </w:r>
          </w:p>
        </w:tc>
        <w:tc>
          <w:tcPr>
            <w:tcW w:w="450" w:type="pct"/>
            <w:tcBorders>
              <w:top w:val="single" w:sz="4" w:space="0" w:color="auto"/>
              <w:left w:val="single" w:sz="4" w:space="0" w:color="auto"/>
              <w:bottom w:val="single" w:sz="4" w:space="0" w:color="auto"/>
              <w:right w:val="single" w:sz="4" w:space="0" w:color="auto"/>
            </w:tcBorders>
            <w:noWrap/>
            <w:hideMark/>
          </w:tcPr>
          <w:p w:rsidR="00C42D95" w:rsidRPr="0078521C" w:rsidRDefault="00C42D95" w:rsidP="00C42D95">
            <w:pPr>
              <w:keepNext/>
              <w:tabs>
                <w:tab w:val="left" w:pos="1134"/>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7,808</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Ростовская область</w:t>
            </w:r>
          </w:p>
        </w:tc>
        <w:tc>
          <w:tcPr>
            <w:tcW w:w="522"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624,1</w:t>
            </w:r>
          </w:p>
        </w:tc>
        <w:tc>
          <w:tcPr>
            <w:tcW w:w="523"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735,7</w:t>
            </w:r>
          </w:p>
        </w:tc>
        <w:tc>
          <w:tcPr>
            <w:tcW w:w="448"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849,8</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961,1</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1 133,3</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1 074,9</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1 081,3</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1 409,6</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Доля в РО, %</w:t>
            </w:r>
          </w:p>
        </w:tc>
        <w:tc>
          <w:tcPr>
            <w:tcW w:w="522"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0,79</w:t>
            </w:r>
          </w:p>
        </w:tc>
        <w:tc>
          <w:tcPr>
            <w:tcW w:w="523"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0,78</w:t>
            </w:r>
          </w:p>
        </w:tc>
        <w:tc>
          <w:tcPr>
            <w:tcW w:w="448"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0,62</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C42D95">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0,5</w:t>
            </w:r>
            <w:r w:rsidR="00C42D95">
              <w:rPr>
                <w:rFonts w:ascii="Times New Roman" w:eastAsia="Times New Roman" w:hAnsi="Times New Roman" w:cs="Times New Roman"/>
                <w:bCs/>
                <w:sz w:val="20"/>
                <w:szCs w:val="20"/>
              </w:rPr>
              <w:t>9</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0,6</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C42D95">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w:t>
            </w:r>
            <w:r w:rsidR="00C42D95">
              <w:rPr>
                <w:rFonts w:ascii="Times New Roman" w:eastAsia="Times New Roman" w:hAnsi="Times New Roman" w:cs="Times New Roman"/>
                <w:bCs/>
                <w:sz w:val="20"/>
                <w:szCs w:val="20"/>
              </w:rPr>
              <w:t>6</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C42D95">
            <w:pPr>
              <w:tabs>
                <w:tab w:val="left" w:pos="1134"/>
              </w:tabs>
              <w:jc w:val="center"/>
              <w:rPr>
                <w:rFonts w:ascii="Times New Roman" w:eastAsia="Times New Roman" w:hAnsi="Times New Roman" w:cs="Times New Roman"/>
                <w:bCs/>
                <w:sz w:val="20"/>
                <w:szCs w:val="20"/>
              </w:rPr>
            </w:pPr>
            <w:r w:rsidRPr="0078521C">
              <w:rPr>
                <w:rFonts w:ascii="Times New Roman" w:eastAsia="Times New Roman" w:hAnsi="Times New Roman" w:cs="Times New Roman"/>
                <w:bCs/>
                <w:sz w:val="20"/>
                <w:szCs w:val="20"/>
              </w:rPr>
              <w:t>0,</w:t>
            </w:r>
            <w:r w:rsidR="00C42D95">
              <w:rPr>
                <w:rFonts w:ascii="Times New Roman" w:eastAsia="Times New Roman" w:hAnsi="Times New Roman" w:cs="Times New Roman"/>
                <w:bCs/>
                <w:sz w:val="20"/>
                <w:szCs w:val="20"/>
              </w:rPr>
              <w:t>57</w:t>
            </w:r>
          </w:p>
        </w:tc>
        <w:tc>
          <w:tcPr>
            <w:tcW w:w="450"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C42D95">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0,</w:t>
            </w:r>
            <w:r w:rsidR="00C42D95">
              <w:rPr>
                <w:rFonts w:ascii="Times New Roman" w:eastAsia="Times New Roman" w:hAnsi="Times New Roman" w:cs="Times New Roman"/>
                <w:sz w:val="20"/>
                <w:szCs w:val="20"/>
              </w:rPr>
              <w:t>55</w:t>
            </w:r>
          </w:p>
        </w:tc>
      </w:tr>
      <w:tr w:rsidR="00573C78" w:rsidRPr="0078521C" w:rsidTr="00883AEB">
        <w:trPr>
          <w:trHeight w:val="108"/>
        </w:trPr>
        <w:tc>
          <w:tcPr>
            <w:tcW w:w="5000" w:type="pct"/>
            <w:gridSpan w:val="9"/>
            <w:tcBorders>
              <w:top w:val="single" w:sz="4" w:space="0" w:color="auto"/>
              <w:left w:val="single" w:sz="4" w:space="0" w:color="auto"/>
              <w:bottom w:val="single" w:sz="4" w:space="0" w:color="auto"/>
              <w:right w:val="single" w:sz="4" w:space="0" w:color="auto"/>
            </w:tcBorders>
          </w:tcPr>
          <w:p w:rsidR="00573C78" w:rsidRPr="0078521C" w:rsidRDefault="00573C78" w:rsidP="00453A60">
            <w:pPr>
              <w:tabs>
                <w:tab w:val="left" w:pos="1134"/>
              </w:tabs>
              <w:jc w:val="center"/>
              <w:rPr>
                <w:rFonts w:ascii="Times New Roman" w:eastAsia="Times New Roman" w:hAnsi="Times New Roman" w:cs="Times New Roman"/>
                <w:i/>
                <w:sz w:val="20"/>
                <w:szCs w:val="20"/>
              </w:rPr>
            </w:pPr>
            <w:r w:rsidRPr="0078521C">
              <w:rPr>
                <w:rFonts w:ascii="Times New Roman" w:eastAsia="Times New Roman" w:hAnsi="Times New Roman" w:cs="Times New Roman"/>
                <w:bCs/>
                <w:i/>
                <w:sz w:val="20"/>
                <w:szCs w:val="20"/>
              </w:rPr>
              <w:t>Объем инвестиций за счет всех источников финансирования (в действующих ценах), млрд. рублей</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hAnsi="Times New Roman" w:cs="Times New Roman"/>
                <w:sz w:val="20"/>
                <w:szCs w:val="20"/>
              </w:rPr>
              <w:t>Мясниковский район</w:t>
            </w:r>
          </w:p>
        </w:tc>
        <w:tc>
          <w:tcPr>
            <w:tcW w:w="522"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883AEB">
            <w:pPr>
              <w:jc w:val="center"/>
              <w:rPr>
                <w:rFonts w:ascii="Times New Roman" w:hAnsi="Times New Roman"/>
                <w:bCs/>
                <w:sz w:val="20"/>
                <w:szCs w:val="20"/>
              </w:rPr>
            </w:pPr>
            <w:r w:rsidRPr="0078521C">
              <w:rPr>
                <w:rFonts w:ascii="Times New Roman" w:hAnsi="Times New Roman"/>
                <w:bCs/>
                <w:sz w:val="20"/>
                <w:szCs w:val="20"/>
              </w:rPr>
              <w:t>1,49</w:t>
            </w:r>
          </w:p>
        </w:tc>
        <w:tc>
          <w:tcPr>
            <w:tcW w:w="523"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883AEB">
            <w:pPr>
              <w:jc w:val="center"/>
              <w:rPr>
                <w:rFonts w:ascii="Times New Roman" w:hAnsi="Times New Roman"/>
                <w:bCs/>
                <w:sz w:val="20"/>
                <w:szCs w:val="20"/>
              </w:rPr>
            </w:pPr>
            <w:r w:rsidRPr="0078521C">
              <w:rPr>
                <w:rFonts w:ascii="Times New Roman" w:hAnsi="Times New Roman"/>
                <w:bCs/>
                <w:sz w:val="20"/>
                <w:szCs w:val="20"/>
              </w:rPr>
              <w:t>1,95</w:t>
            </w:r>
          </w:p>
        </w:tc>
        <w:tc>
          <w:tcPr>
            <w:tcW w:w="448"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883AEB">
            <w:pPr>
              <w:jc w:val="center"/>
              <w:rPr>
                <w:rFonts w:ascii="Times New Roman" w:hAnsi="Times New Roman"/>
                <w:bCs/>
                <w:sz w:val="20"/>
                <w:szCs w:val="20"/>
              </w:rPr>
            </w:pPr>
            <w:r w:rsidRPr="0078521C">
              <w:rPr>
                <w:rFonts w:ascii="Times New Roman" w:hAnsi="Times New Roman"/>
                <w:bCs/>
                <w:sz w:val="20"/>
                <w:szCs w:val="20"/>
              </w:rPr>
              <w:t>2,03</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883AEB">
            <w:pPr>
              <w:jc w:val="center"/>
              <w:rPr>
                <w:rFonts w:ascii="Times New Roman" w:hAnsi="Times New Roman"/>
                <w:bCs/>
                <w:sz w:val="20"/>
                <w:szCs w:val="20"/>
              </w:rPr>
            </w:pPr>
            <w:r w:rsidRPr="0078521C">
              <w:rPr>
                <w:rFonts w:ascii="Times New Roman" w:hAnsi="Times New Roman"/>
                <w:bCs/>
                <w:sz w:val="20"/>
                <w:szCs w:val="20"/>
              </w:rPr>
              <w:t>3,5</w:t>
            </w:r>
            <w:r w:rsidR="00C42D95">
              <w:rPr>
                <w:rFonts w:ascii="Times New Roman" w:hAnsi="Times New Roman"/>
                <w:bCs/>
                <w:sz w:val="20"/>
                <w:szCs w:val="20"/>
              </w:rPr>
              <w:t>74</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C42D95">
            <w:pPr>
              <w:jc w:val="center"/>
              <w:rPr>
                <w:rFonts w:ascii="Times New Roman" w:hAnsi="Times New Roman"/>
                <w:bCs/>
                <w:sz w:val="20"/>
                <w:szCs w:val="20"/>
              </w:rPr>
            </w:pPr>
            <w:r w:rsidRPr="0078521C">
              <w:rPr>
                <w:rFonts w:ascii="Times New Roman" w:hAnsi="Times New Roman"/>
                <w:bCs/>
                <w:sz w:val="20"/>
                <w:szCs w:val="20"/>
              </w:rPr>
              <w:t>3,</w:t>
            </w:r>
            <w:r w:rsidR="00C42D95">
              <w:rPr>
                <w:rFonts w:ascii="Times New Roman" w:hAnsi="Times New Roman"/>
                <w:bCs/>
                <w:sz w:val="20"/>
                <w:szCs w:val="20"/>
              </w:rPr>
              <w:t>7</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C42D95" w:rsidP="00883AEB">
            <w:pPr>
              <w:jc w:val="center"/>
              <w:rPr>
                <w:rFonts w:ascii="Times New Roman" w:hAnsi="Times New Roman"/>
                <w:bCs/>
                <w:sz w:val="20"/>
                <w:szCs w:val="20"/>
              </w:rPr>
            </w:pPr>
            <w:r>
              <w:rPr>
                <w:rFonts w:ascii="Times New Roman" w:hAnsi="Times New Roman"/>
                <w:bCs/>
                <w:sz w:val="20"/>
                <w:szCs w:val="20"/>
              </w:rPr>
              <w:t>3,38</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C42D95" w:rsidP="00C42D95">
            <w:pPr>
              <w:jc w:val="center"/>
              <w:rPr>
                <w:rFonts w:ascii="Times New Roman" w:hAnsi="Times New Roman"/>
                <w:bCs/>
                <w:sz w:val="20"/>
                <w:szCs w:val="20"/>
              </w:rPr>
            </w:pPr>
            <w:r>
              <w:rPr>
                <w:rFonts w:ascii="Times New Roman" w:hAnsi="Times New Roman"/>
                <w:bCs/>
                <w:sz w:val="20"/>
                <w:szCs w:val="20"/>
              </w:rPr>
              <w:t>6,35</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C42D95" w:rsidP="00883AEB">
            <w:pPr>
              <w:jc w:val="center"/>
              <w:rPr>
                <w:rFonts w:ascii="Times New Roman" w:hAnsi="Times New Roman"/>
                <w:sz w:val="20"/>
                <w:szCs w:val="20"/>
              </w:rPr>
            </w:pPr>
            <w:r>
              <w:rPr>
                <w:rFonts w:ascii="Times New Roman" w:hAnsi="Times New Roman"/>
                <w:sz w:val="20"/>
                <w:szCs w:val="20"/>
              </w:rPr>
              <w:t>9,47</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Ростовская область</w:t>
            </w:r>
          </w:p>
        </w:tc>
        <w:tc>
          <w:tcPr>
            <w:tcW w:w="522" w:type="pct"/>
            <w:tcBorders>
              <w:top w:val="single" w:sz="4" w:space="0" w:color="auto"/>
              <w:left w:val="single" w:sz="4" w:space="0" w:color="auto"/>
              <w:bottom w:val="single" w:sz="4" w:space="0" w:color="auto"/>
              <w:right w:val="single" w:sz="4" w:space="0" w:color="auto"/>
            </w:tcBorders>
            <w:vAlign w:val="bottom"/>
          </w:tcPr>
          <w:p w:rsidR="00883AEB" w:rsidRPr="0078521C" w:rsidRDefault="00883AEB" w:rsidP="00883AEB">
            <w:pPr>
              <w:jc w:val="center"/>
              <w:rPr>
                <w:rFonts w:ascii="Times New Roman" w:hAnsi="Times New Roman" w:cs="Times New Roman"/>
                <w:sz w:val="20"/>
                <w:szCs w:val="20"/>
              </w:rPr>
            </w:pPr>
            <w:r w:rsidRPr="0078521C">
              <w:rPr>
                <w:rFonts w:ascii="Times New Roman" w:eastAsia="Times New Roman" w:hAnsi="Times New Roman" w:cs="Times New Roman"/>
                <w:bCs/>
                <w:sz w:val="20"/>
                <w:szCs w:val="20"/>
              </w:rPr>
              <w:t>207,9</w:t>
            </w:r>
          </w:p>
        </w:tc>
        <w:tc>
          <w:tcPr>
            <w:tcW w:w="523" w:type="pct"/>
            <w:tcBorders>
              <w:top w:val="single" w:sz="4" w:space="0" w:color="auto"/>
              <w:left w:val="single" w:sz="4" w:space="0" w:color="auto"/>
              <w:bottom w:val="single" w:sz="4" w:space="0" w:color="auto"/>
              <w:right w:val="single" w:sz="4" w:space="0" w:color="auto"/>
            </w:tcBorders>
            <w:vAlign w:val="bottom"/>
          </w:tcPr>
          <w:p w:rsidR="00883AEB" w:rsidRPr="0078521C" w:rsidRDefault="00883AEB" w:rsidP="00883AEB">
            <w:pPr>
              <w:jc w:val="center"/>
              <w:rPr>
                <w:rFonts w:ascii="Times New Roman" w:hAnsi="Times New Roman" w:cs="Times New Roman"/>
                <w:sz w:val="20"/>
                <w:szCs w:val="20"/>
              </w:rPr>
            </w:pPr>
            <w:r w:rsidRPr="0078521C">
              <w:rPr>
                <w:rFonts w:ascii="Times New Roman" w:eastAsia="Times New Roman" w:hAnsi="Times New Roman" w:cs="Times New Roman"/>
                <w:bCs/>
                <w:sz w:val="20"/>
                <w:szCs w:val="20"/>
              </w:rPr>
              <w:t>253,6</w:t>
            </w:r>
          </w:p>
        </w:tc>
        <w:tc>
          <w:tcPr>
            <w:tcW w:w="448" w:type="pct"/>
            <w:tcBorders>
              <w:top w:val="single" w:sz="4" w:space="0" w:color="auto"/>
              <w:left w:val="single" w:sz="4" w:space="0" w:color="auto"/>
              <w:bottom w:val="single" w:sz="4" w:space="0" w:color="auto"/>
              <w:right w:val="single" w:sz="4" w:space="0" w:color="auto"/>
            </w:tcBorders>
            <w:vAlign w:val="bottom"/>
          </w:tcPr>
          <w:p w:rsidR="00883AEB" w:rsidRPr="0078521C" w:rsidRDefault="00883AEB" w:rsidP="00883AEB">
            <w:pPr>
              <w:jc w:val="center"/>
              <w:rPr>
                <w:rFonts w:ascii="Times New Roman" w:hAnsi="Times New Roman" w:cs="Times New Roman"/>
                <w:sz w:val="20"/>
                <w:szCs w:val="20"/>
              </w:rPr>
            </w:pPr>
            <w:r w:rsidRPr="0078521C">
              <w:rPr>
                <w:rFonts w:ascii="Times New Roman" w:eastAsia="Times New Roman" w:hAnsi="Times New Roman" w:cs="Times New Roman"/>
                <w:bCs/>
                <w:sz w:val="20"/>
                <w:szCs w:val="20"/>
              </w:rPr>
              <w:t>264,2</w:t>
            </w:r>
          </w:p>
        </w:tc>
        <w:tc>
          <w:tcPr>
            <w:tcW w:w="448" w:type="pct"/>
            <w:tcBorders>
              <w:top w:val="single" w:sz="4" w:space="0" w:color="auto"/>
              <w:left w:val="single" w:sz="4" w:space="0" w:color="auto"/>
              <w:bottom w:val="single" w:sz="4" w:space="0" w:color="auto"/>
              <w:right w:val="single" w:sz="4" w:space="0" w:color="auto"/>
            </w:tcBorders>
            <w:noWrap/>
            <w:vAlign w:val="bottom"/>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324,9</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252,9</w:t>
            </w:r>
          </w:p>
        </w:tc>
        <w:tc>
          <w:tcPr>
            <w:tcW w:w="448" w:type="pct"/>
            <w:tcBorders>
              <w:top w:val="single" w:sz="4" w:space="0" w:color="auto"/>
              <w:left w:val="single" w:sz="4" w:space="0" w:color="auto"/>
              <w:bottom w:val="single" w:sz="4" w:space="0" w:color="auto"/>
              <w:right w:val="single" w:sz="4" w:space="0" w:color="auto"/>
            </w:tcBorders>
            <w:noWrap/>
            <w:vAlign w:val="bottom"/>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282,9</w:t>
            </w:r>
          </w:p>
        </w:tc>
        <w:tc>
          <w:tcPr>
            <w:tcW w:w="447" w:type="pct"/>
            <w:tcBorders>
              <w:top w:val="single" w:sz="4" w:space="0" w:color="auto"/>
              <w:left w:val="single" w:sz="4" w:space="0" w:color="auto"/>
              <w:bottom w:val="single" w:sz="4" w:space="0" w:color="auto"/>
              <w:right w:val="single" w:sz="4" w:space="0" w:color="auto"/>
            </w:tcBorders>
            <w:noWrap/>
            <w:vAlign w:val="bottom"/>
            <w:hideMark/>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323,8 </w:t>
            </w:r>
          </w:p>
        </w:tc>
        <w:tc>
          <w:tcPr>
            <w:tcW w:w="450" w:type="pct"/>
            <w:tcBorders>
              <w:top w:val="single" w:sz="4" w:space="0" w:color="auto"/>
              <w:left w:val="single" w:sz="4" w:space="0" w:color="auto"/>
              <w:bottom w:val="single" w:sz="4" w:space="0" w:color="auto"/>
              <w:right w:val="single" w:sz="4" w:space="0" w:color="auto"/>
            </w:tcBorders>
            <w:noWrap/>
            <w:vAlign w:val="bottom"/>
            <w:hideMark/>
          </w:tcPr>
          <w:p w:rsidR="00883AEB" w:rsidRPr="0078521C" w:rsidRDefault="00883AEB" w:rsidP="00883AEB">
            <w:pPr>
              <w:rPr>
                <w:rFonts w:ascii="Times New Roman" w:hAnsi="Times New Roman" w:cs="Times New Roman"/>
                <w:sz w:val="20"/>
                <w:szCs w:val="20"/>
              </w:rPr>
            </w:pPr>
            <w:r w:rsidRPr="0078521C">
              <w:rPr>
                <w:rFonts w:ascii="Times New Roman" w:hAnsi="Times New Roman" w:cs="Times New Roman"/>
                <w:sz w:val="20"/>
                <w:szCs w:val="20"/>
              </w:rPr>
              <w:t>392,8</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Доля в РО, %</w:t>
            </w:r>
          </w:p>
        </w:tc>
        <w:tc>
          <w:tcPr>
            <w:tcW w:w="522"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0,7</w:t>
            </w:r>
          </w:p>
        </w:tc>
        <w:tc>
          <w:tcPr>
            <w:tcW w:w="523"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0,8</w:t>
            </w:r>
          </w:p>
        </w:tc>
        <w:tc>
          <w:tcPr>
            <w:tcW w:w="448"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0,8</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C42D95" w:rsidP="00883AEB">
            <w:pPr>
              <w:tabs>
                <w:tab w:val="left" w:pos="1134"/>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1,4</w:t>
            </w:r>
            <w:r w:rsidR="00C42D95">
              <w:rPr>
                <w:rFonts w:ascii="Times New Roman" w:eastAsia="Times New Roman" w:hAnsi="Times New Roman" w:cs="Times New Roman"/>
                <w:sz w:val="20"/>
                <w:szCs w:val="20"/>
              </w:rPr>
              <w:t>6</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C42D95" w:rsidP="00883AEB">
            <w:pPr>
              <w:tabs>
                <w:tab w:val="left" w:pos="1134"/>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883AEB" w:rsidRPr="0078521C">
              <w:rPr>
                <w:rFonts w:ascii="Times New Roman" w:eastAsia="Times New Roman" w:hAnsi="Times New Roman" w:cs="Times New Roman"/>
                <w:sz w:val="20"/>
                <w:szCs w:val="20"/>
              </w:rPr>
              <w:t>2</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C42D95">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1,</w:t>
            </w:r>
            <w:r w:rsidR="00C42D95">
              <w:rPr>
                <w:rFonts w:ascii="Times New Roman" w:eastAsia="Times New Roman" w:hAnsi="Times New Roman" w:cs="Times New Roman"/>
                <w:sz w:val="20"/>
                <w:szCs w:val="20"/>
              </w:rPr>
              <w:t>9</w:t>
            </w:r>
            <w:r w:rsidRPr="0078521C">
              <w:rPr>
                <w:rFonts w:ascii="Times New Roman" w:eastAsia="Times New Roman" w:hAnsi="Times New Roman" w:cs="Times New Roman"/>
                <w:sz w:val="20"/>
                <w:szCs w:val="20"/>
              </w:rPr>
              <w:t>6</w:t>
            </w:r>
          </w:p>
        </w:tc>
        <w:tc>
          <w:tcPr>
            <w:tcW w:w="450"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2</w:t>
            </w:r>
            <w:r w:rsidR="005906F3" w:rsidRPr="0078521C">
              <w:rPr>
                <w:rFonts w:ascii="Times New Roman" w:eastAsia="Times New Roman" w:hAnsi="Times New Roman" w:cs="Times New Roman"/>
                <w:sz w:val="20"/>
                <w:szCs w:val="20"/>
              </w:rPr>
              <w:t>,</w:t>
            </w:r>
            <w:r w:rsidR="00C42D95">
              <w:rPr>
                <w:rFonts w:ascii="Times New Roman" w:eastAsia="Times New Roman" w:hAnsi="Times New Roman" w:cs="Times New Roman"/>
                <w:sz w:val="20"/>
                <w:szCs w:val="20"/>
              </w:rPr>
              <w:t>4</w:t>
            </w:r>
          </w:p>
        </w:tc>
      </w:tr>
      <w:tr w:rsidR="00573C78" w:rsidRPr="0078521C" w:rsidTr="00883AEB">
        <w:trPr>
          <w:trHeight w:val="108"/>
        </w:trPr>
        <w:tc>
          <w:tcPr>
            <w:tcW w:w="5000" w:type="pct"/>
            <w:gridSpan w:val="9"/>
            <w:tcBorders>
              <w:top w:val="single" w:sz="4" w:space="0" w:color="auto"/>
              <w:left w:val="single" w:sz="4" w:space="0" w:color="auto"/>
              <w:bottom w:val="single" w:sz="4" w:space="0" w:color="auto"/>
              <w:right w:val="single" w:sz="4" w:space="0" w:color="auto"/>
            </w:tcBorders>
          </w:tcPr>
          <w:p w:rsidR="00573C78" w:rsidRPr="0078521C" w:rsidRDefault="00573C78" w:rsidP="00453A60">
            <w:pPr>
              <w:tabs>
                <w:tab w:val="left" w:pos="1134"/>
              </w:tabs>
              <w:jc w:val="center"/>
              <w:rPr>
                <w:rFonts w:ascii="Times New Roman" w:eastAsia="Times New Roman" w:hAnsi="Times New Roman" w:cs="Times New Roman"/>
                <w:i/>
                <w:sz w:val="20"/>
                <w:szCs w:val="20"/>
              </w:rPr>
            </w:pPr>
            <w:r w:rsidRPr="0078521C">
              <w:rPr>
                <w:rFonts w:ascii="Times New Roman" w:eastAsia="Times New Roman" w:hAnsi="Times New Roman" w:cs="Times New Roman"/>
                <w:bCs/>
                <w:i/>
                <w:sz w:val="20"/>
                <w:szCs w:val="20"/>
              </w:rPr>
              <w:t>Среднемесячная начисленная заработная плата на одного работника, рублей</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hAnsi="Times New Roman" w:cs="Times New Roman"/>
                <w:sz w:val="20"/>
                <w:szCs w:val="20"/>
              </w:rPr>
              <w:t>Мясниковский район</w:t>
            </w:r>
          </w:p>
        </w:tc>
        <w:tc>
          <w:tcPr>
            <w:tcW w:w="522" w:type="pct"/>
            <w:tcBorders>
              <w:top w:val="single" w:sz="4" w:space="0" w:color="auto"/>
              <w:left w:val="single" w:sz="4" w:space="0" w:color="auto"/>
              <w:bottom w:val="single" w:sz="4" w:space="0" w:color="auto"/>
              <w:right w:val="single" w:sz="4" w:space="0" w:color="auto"/>
            </w:tcBorders>
            <w:vAlign w:val="bottom"/>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21 438,47</w:t>
            </w:r>
          </w:p>
        </w:tc>
        <w:tc>
          <w:tcPr>
            <w:tcW w:w="523" w:type="pct"/>
            <w:tcBorders>
              <w:top w:val="single" w:sz="4" w:space="0" w:color="auto"/>
              <w:left w:val="single" w:sz="4" w:space="0" w:color="auto"/>
              <w:bottom w:val="single" w:sz="4" w:space="0" w:color="auto"/>
              <w:right w:val="single" w:sz="4" w:space="0" w:color="auto"/>
            </w:tcBorders>
            <w:vAlign w:val="bottom"/>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22 936,33</w:t>
            </w:r>
          </w:p>
        </w:tc>
        <w:tc>
          <w:tcPr>
            <w:tcW w:w="448" w:type="pct"/>
            <w:tcBorders>
              <w:top w:val="single" w:sz="4" w:space="0" w:color="auto"/>
              <w:left w:val="single" w:sz="4" w:space="0" w:color="auto"/>
              <w:bottom w:val="single" w:sz="4" w:space="0" w:color="auto"/>
              <w:right w:val="single" w:sz="4" w:space="0" w:color="auto"/>
            </w:tcBorders>
            <w:vAlign w:val="bottom"/>
          </w:tcPr>
          <w:p w:rsidR="00883AEB" w:rsidRPr="0078521C" w:rsidRDefault="00883AEB" w:rsidP="00883AEB">
            <w:pPr>
              <w:jc w:val="center"/>
              <w:rPr>
                <w:rFonts w:ascii="Times New Roman" w:hAnsi="Times New Roman" w:cs="Times New Roman"/>
                <w:sz w:val="20"/>
                <w:szCs w:val="20"/>
              </w:rPr>
            </w:pPr>
            <w:r w:rsidRPr="0078521C">
              <w:rPr>
                <w:rFonts w:ascii="Times New Roman" w:hAnsi="Times New Roman" w:cs="Times New Roman"/>
                <w:sz w:val="20"/>
                <w:szCs w:val="20"/>
              </w:rPr>
              <w:t>23 956,21</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rPr>
                <w:rFonts w:ascii="Times New Roman" w:hAnsi="Times New Roman" w:cs="Times New Roman"/>
                <w:sz w:val="20"/>
                <w:szCs w:val="20"/>
              </w:rPr>
            </w:pPr>
            <w:r w:rsidRPr="0078521C">
              <w:rPr>
                <w:rFonts w:ascii="Times New Roman" w:hAnsi="Times New Roman" w:cs="Times New Roman"/>
                <w:sz w:val="20"/>
                <w:szCs w:val="20"/>
              </w:rPr>
              <w:t>25 864,38</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rPr>
                <w:rFonts w:ascii="Times New Roman" w:hAnsi="Times New Roman" w:cs="Times New Roman"/>
                <w:sz w:val="20"/>
                <w:szCs w:val="20"/>
              </w:rPr>
            </w:pPr>
            <w:r w:rsidRPr="0078521C">
              <w:rPr>
                <w:rFonts w:ascii="Times New Roman" w:hAnsi="Times New Roman" w:cs="Times New Roman"/>
                <w:sz w:val="20"/>
                <w:szCs w:val="20"/>
              </w:rPr>
              <w:t>29 112,58</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rPr>
                <w:rFonts w:ascii="Times New Roman" w:hAnsi="Times New Roman" w:cs="Times New Roman"/>
                <w:sz w:val="20"/>
                <w:szCs w:val="20"/>
              </w:rPr>
            </w:pPr>
            <w:r w:rsidRPr="0078521C">
              <w:rPr>
                <w:rFonts w:ascii="Times New Roman" w:hAnsi="Times New Roman" w:cs="Times New Roman"/>
                <w:sz w:val="20"/>
                <w:szCs w:val="20"/>
              </w:rPr>
              <w:t>31747,81</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rPr>
                <w:rFonts w:ascii="Times New Roman" w:hAnsi="Times New Roman" w:cs="Times New Roman"/>
                <w:sz w:val="20"/>
                <w:szCs w:val="20"/>
              </w:rPr>
            </w:pPr>
            <w:r w:rsidRPr="0078521C">
              <w:rPr>
                <w:rFonts w:ascii="Times New Roman" w:hAnsi="Times New Roman" w:cs="Times New Roman"/>
                <w:sz w:val="20"/>
                <w:szCs w:val="20"/>
              </w:rPr>
              <w:t>33048,03</w:t>
            </w:r>
          </w:p>
        </w:tc>
        <w:tc>
          <w:tcPr>
            <w:tcW w:w="450"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rPr>
                <w:rFonts w:ascii="Times New Roman" w:hAnsi="Times New Roman" w:cs="Times New Roman"/>
                <w:sz w:val="20"/>
                <w:szCs w:val="20"/>
              </w:rPr>
            </w:pPr>
            <w:r w:rsidRPr="0078521C">
              <w:rPr>
                <w:rFonts w:ascii="Times New Roman" w:hAnsi="Times New Roman" w:cs="Times New Roman"/>
                <w:sz w:val="20"/>
                <w:szCs w:val="20"/>
              </w:rPr>
              <w:t>36650,31</w:t>
            </w:r>
          </w:p>
        </w:tc>
      </w:tr>
      <w:tr w:rsidR="00883AEB" w:rsidRPr="0078521C" w:rsidTr="00557AE6">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Ростовская область</w:t>
            </w:r>
          </w:p>
        </w:tc>
        <w:tc>
          <w:tcPr>
            <w:tcW w:w="522"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23 817,6</w:t>
            </w:r>
          </w:p>
        </w:tc>
        <w:tc>
          <w:tcPr>
            <w:tcW w:w="523"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25 007,5</w:t>
            </w:r>
          </w:p>
        </w:tc>
        <w:tc>
          <w:tcPr>
            <w:tcW w:w="448" w:type="pct"/>
            <w:tcBorders>
              <w:top w:val="single" w:sz="4" w:space="0" w:color="auto"/>
              <w:left w:val="single" w:sz="4" w:space="0" w:color="auto"/>
              <w:bottom w:val="single" w:sz="4" w:space="0" w:color="auto"/>
              <w:right w:val="single" w:sz="4" w:space="0" w:color="auto"/>
            </w:tcBorders>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26 689,1</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28 499,6</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31 448,2</w:t>
            </w:r>
          </w:p>
        </w:tc>
        <w:tc>
          <w:tcPr>
            <w:tcW w:w="448"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33 757,1</w:t>
            </w:r>
          </w:p>
        </w:tc>
        <w:tc>
          <w:tcPr>
            <w:tcW w:w="44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35 622,1</w:t>
            </w:r>
          </w:p>
        </w:tc>
        <w:tc>
          <w:tcPr>
            <w:tcW w:w="450"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39 290,5</w:t>
            </w:r>
          </w:p>
        </w:tc>
      </w:tr>
    </w:tbl>
    <w:p w:rsidR="00557AE6" w:rsidRDefault="00557AE6"/>
    <w:p w:rsidR="00557AE6" w:rsidRPr="00557AE6" w:rsidRDefault="00557AE6" w:rsidP="00557AE6">
      <w:pPr>
        <w:jc w:val="right"/>
        <w:rPr>
          <w:rFonts w:ascii="Times New Roman" w:hAnsi="Times New Roman" w:cs="Times New Roman"/>
          <w:sz w:val="28"/>
          <w:szCs w:val="28"/>
        </w:rPr>
      </w:pPr>
      <w:r w:rsidRPr="00557AE6">
        <w:rPr>
          <w:rFonts w:ascii="Times New Roman" w:hAnsi="Times New Roman" w:cs="Times New Roman"/>
          <w:sz w:val="28"/>
          <w:szCs w:val="28"/>
        </w:rPr>
        <w:t>Продолжение таблицы 1.1</w:t>
      </w:r>
    </w:p>
    <w:tbl>
      <w:tblPr>
        <w:tblStyle w:val="a5"/>
        <w:tblW w:w="5080" w:type="pct"/>
        <w:tblLayout w:type="fixed"/>
        <w:tblLook w:val="04A0"/>
      </w:tblPr>
      <w:tblGrid>
        <w:gridCol w:w="2465"/>
        <w:gridCol w:w="1015"/>
        <w:gridCol w:w="1017"/>
        <w:gridCol w:w="871"/>
        <w:gridCol w:w="871"/>
        <w:gridCol w:w="869"/>
        <w:gridCol w:w="871"/>
        <w:gridCol w:w="869"/>
        <w:gridCol w:w="875"/>
      </w:tblGrid>
      <w:tr w:rsidR="00883AEB" w:rsidRPr="00573C78" w:rsidTr="00655462">
        <w:trPr>
          <w:trHeight w:val="108"/>
        </w:trPr>
        <w:tc>
          <w:tcPr>
            <w:tcW w:w="1267" w:type="pct"/>
            <w:tcBorders>
              <w:top w:val="single" w:sz="4" w:space="0" w:color="auto"/>
              <w:left w:val="single" w:sz="4" w:space="0" w:color="auto"/>
              <w:bottom w:val="single" w:sz="4" w:space="0" w:color="auto"/>
              <w:right w:val="single" w:sz="4" w:space="0" w:color="auto"/>
            </w:tcBorders>
            <w:noWrap/>
            <w:hideMark/>
          </w:tcPr>
          <w:p w:rsidR="00883AEB" w:rsidRPr="0078521C" w:rsidRDefault="00883AEB" w:rsidP="00883AEB">
            <w:pPr>
              <w:tabs>
                <w:tab w:val="left" w:pos="1134"/>
              </w:tabs>
              <w:jc w:val="both"/>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Уровень среднемесячной заработной платы по району к среднеобластному значению, %</w:t>
            </w:r>
          </w:p>
        </w:tc>
        <w:tc>
          <w:tcPr>
            <w:tcW w:w="522"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90,0</w:t>
            </w:r>
          </w:p>
        </w:tc>
        <w:tc>
          <w:tcPr>
            <w:tcW w:w="523"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91,7</w:t>
            </w:r>
          </w:p>
        </w:tc>
        <w:tc>
          <w:tcPr>
            <w:tcW w:w="448" w:type="pct"/>
            <w:tcBorders>
              <w:top w:val="single" w:sz="4" w:space="0" w:color="auto"/>
              <w:left w:val="single" w:sz="4" w:space="0" w:color="auto"/>
              <w:bottom w:val="single" w:sz="4" w:space="0" w:color="auto"/>
              <w:right w:val="single" w:sz="4" w:space="0" w:color="auto"/>
            </w:tcBorders>
            <w:vAlign w:val="center"/>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89,8</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90,8</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92,57</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94,05</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92,77</w:t>
            </w:r>
          </w:p>
        </w:tc>
        <w:tc>
          <w:tcPr>
            <w:tcW w:w="450" w:type="pct"/>
            <w:tcBorders>
              <w:top w:val="single" w:sz="4" w:space="0" w:color="auto"/>
              <w:left w:val="single" w:sz="4" w:space="0" w:color="auto"/>
              <w:bottom w:val="single" w:sz="4" w:space="0" w:color="auto"/>
              <w:right w:val="single" w:sz="4" w:space="0" w:color="auto"/>
            </w:tcBorders>
            <w:noWrap/>
            <w:vAlign w:val="center"/>
            <w:hideMark/>
          </w:tcPr>
          <w:p w:rsidR="00883AEB" w:rsidRPr="0078521C" w:rsidRDefault="00883AEB" w:rsidP="00655462">
            <w:pPr>
              <w:tabs>
                <w:tab w:val="left" w:pos="1134"/>
              </w:tabs>
              <w:jc w:val="center"/>
              <w:rPr>
                <w:rFonts w:ascii="Times New Roman" w:eastAsia="Times New Roman" w:hAnsi="Times New Roman" w:cs="Times New Roman"/>
                <w:sz w:val="20"/>
                <w:szCs w:val="20"/>
              </w:rPr>
            </w:pPr>
            <w:r w:rsidRPr="0078521C">
              <w:rPr>
                <w:rFonts w:ascii="Times New Roman" w:eastAsia="Times New Roman" w:hAnsi="Times New Roman" w:cs="Times New Roman"/>
                <w:sz w:val="20"/>
                <w:szCs w:val="20"/>
              </w:rPr>
              <w:t>93,3</w:t>
            </w:r>
          </w:p>
        </w:tc>
      </w:tr>
    </w:tbl>
    <w:p w:rsidR="00613769" w:rsidRDefault="00613769" w:rsidP="00215EF5">
      <w:pPr>
        <w:spacing w:after="0" w:line="240" w:lineRule="auto"/>
        <w:ind w:firstLine="709"/>
        <w:jc w:val="both"/>
        <w:rPr>
          <w:rFonts w:ascii="Times New Roman" w:eastAsia="Times New Roman" w:hAnsi="Times New Roman" w:cs="Times New Roman"/>
          <w:sz w:val="28"/>
          <w:szCs w:val="28"/>
        </w:rPr>
      </w:pPr>
    </w:p>
    <w:p w:rsidR="0078521C" w:rsidRDefault="00A92501" w:rsidP="00215EF5">
      <w:pPr>
        <w:spacing w:after="0" w:line="240" w:lineRule="auto"/>
        <w:ind w:firstLine="709"/>
        <w:jc w:val="both"/>
        <w:rPr>
          <w:rFonts w:ascii="Times New Roman" w:hAnsi="Times New Roman" w:cs="Times New Roman"/>
          <w:sz w:val="28"/>
          <w:szCs w:val="28"/>
          <w:shd w:val="clear" w:color="auto" w:fill="FFFFFF"/>
        </w:rPr>
      </w:pPr>
      <w:r w:rsidRPr="00F53F10">
        <w:rPr>
          <w:rFonts w:ascii="Times New Roman" w:hAnsi="Times New Roman" w:cs="Times New Roman"/>
          <w:sz w:val="28"/>
          <w:szCs w:val="28"/>
          <w:shd w:val="clear" w:color="auto" w:fill="FFFFFF"/>
        </w:rPr>
        <w:t>Учитывая тот факт, что Мясниковский район обладает развитой социально-экономической базой и конкурентоспособным производством</w:t>
      </w:r>
      <w:r w:rsidR="00F53F10" w:rsidRPr="00F53F10">
        <w:rPr>
          <w:rFonts w:ascii="Times New Roman" w:hAnsi="Times New Roman" w:cs="Times New Roman"/>
          <w:sz w:val="28"/>
          <w:szCs w:val="28"/>
          <w:shd w:val="clear" w:color="auto" w:fill="FFFFFF"/>
        </w:rPr>
        <w:t xml:space="preserve">, а также </w:t>
      </w:r>
      <w:r w:rsidRPr="00F53F10">
        <w:rPr>
          <w:rFonts w:ascii="Times New Roman" w:hAnsi="Times New Roman" w:cs="Times New Roman"/>
          <w:sz w:val="28"/>
          <w:szCs w:val="28"/>
          <w:shd w:val="clear" w:color="auto" w:fill="FFFFFF"/>
        </w:rPr>
        <w:t xml:space="preserve">вносит значительный вклад в социально-экономическое развитие </w:t>
      </w:r>
      <w:r w:rsidR="00F53F10" w:rsidRPr="00F53F10">
        <w:rPr>
          <w:rFonts w:ascii="Times New Roman" w:hAnsi="Times New Roman" w:cs="Times New Roman"/>
          <w:sz w:val="28"/>
          <w:szCs w:val="28"/>
          <w:shd w:val="clear" w:color="auto" w:fill="FFFFFF"/>
        </w:rPr>
        <w:t>Ростовской области</w:t>
      </w:r>
      <w:r w:rsidR="0078521C" w:rsidRPr="00F53F10">
        <w:rPr>
          <w:rFonts w:ascii="Times New Roman" w:hAnsi="Times New Roman" w:cs="Times New Roman"/>
          <w:sz w:val="28"/>
          <w:szCs w:val="28"/>
          <w:shd w:val="clear" w:color="auto" w:fill="FFFFFF"/>
        </w:rPr>
        <w:t>, реализаци</w:t>
      </w:r>
      <w:r w:rsidR="00EE3179">
        <w:rPr>
          <w:rFonts w:ascii="Times New Roman" w:hAnsi="Times New Roman" w:cs="Times New Roman"/>
          <w:sz w:val="28"/>
          <w:szCs w:val="28"/>
          <w:shd w:val="clear" w:color="auto" w:fill="FFFFFF"/>
        </w:rPr>
        <w:t>я</w:t>
      </w:r>
      <w:r w:rsidR="0078521C" w:rsidRPr="00F53F10">
        <w:rPr>
          <w:rFonts w:ascii="Times New Roman" w:hAnsi="Times New Roman" w:cs="Times New Roman"/>
          <w:sz w:val="28"/>
          <w:szCs w:val="28"/>
          <w:shd w:val="clear" w:color="auto" w:fill="FFFFFF"/>
        </w:rPr>
        <w:t xml:space="preserve"> Стратегии обеспечит </w:t>
      </w:r>
      <w:r w:rsidR="00EE3179">
        <w:rPr>
          <w:rFonts w:ascii="Times New Roman" w:hAnsi="Times New Roman" w:cs="Times New Roman"/>
          <w:sz w:val="28"/>
          <w:szCs w:val="28"/>
          <w:shd w:val="clear" w:color="auto" w:fill="FFFFFF"/>
        </w:rPr>
        <w:t xml:space="preserve">ему </w:t>
      </w:r>
      <w:r w:rsidR="0078521C" w:rsidRPr="00F53F10">
        <w:rPr>
          <w:rFonts w:ascii="Times New Roman" w:hAnsi="Times New Roman" w:cs="Times New Roman"/>
          <w:sz w:val="28"/>
          <w:szCs w:val="28"/>
          <w:shd w:val="clear" w:color="auto" w:fill="FFFFFF"/>
        </w:rPr>
        <w:t>опережающую по сравнению со средне</w:t>
      </w:r>
      <w:r w:rsidR="00F53F10" w:rsidRPr="00F53F10">
        <w:rPr>
          <w:rFonts w:ascii="Times New Roman" w:hAnsi="Times New Roman" w:cs="Times New Roman"/>
          <w:sz w:val="28"/>
          <w:szCs w:val="28"/>
          <w:shd w:val="clear" w:color="auto" w:fill="FFFFFF"/>
        </w:rPr>
        <w:t>региональной</w:t>
      </w:r>
      <w:r w:rsidR="0078521C" w:rsidRPr="00F53F10">
        <w:rPr>
          <w:rFonts w:ascii="Times New Roman" w:hAnsi="Times New Roman" w:cs="Times New Roman"/>
          <w:sz w:val="28"/>
          <w:szCs w:val="28"/>
          <w:shd w:val="clear" w:color="auto" w:fill="FFFFFF"/>
        </w:rPr>
        <w:t xml:space="preserve"> динамику</w:t>
      </w:r>
      <w:r w:rsidR="001D43CE">
        <w:rPr>
          <w:rFonts w:ascii="Times New Roman" w:hAnsi="Times New Roman" w:cs="Times New Roman"/>
          <w:sz w:val="28"/>
          <w:szCs w:val="28"/>
          <w:shd w:val="clear" w:color="auto" w:fill="FFFFFF"/>
        </w:rPr>
        <w:t xml:space="preserve"> развития и</w:t>
      </w:r>
      <w:r w:rsidR="00EE3179">
        <w:rPr>
          <w:rFonts w:ascii="Times New Roman" w:hAnsi="Times New Roman" w:cs="Times New Roman"/>
          <w:sz w:val="28"/>
          <w:szCs w:val="28"/>
          <w:shd w:val="clear" w:color="auto" w:fill="FFFFFF"/>
        </w:rPr>
        <w:t xml:space="preserve"> позволит </w:t>
      </w:r>
      <w:r w:rsidR="0078521C" w:rsidRPr="00F53F10">
        <w:rPr>
          <w:rFonts w:ascii="Times New Roman" w:hAnsi="Times New Roman" w:cs="Times New Roman"/>
          <w:sz w:val="28"/>
          <w:szCs w:val="28"/>
          <w:shd w:val="clear" w:color="auto" w:fill="FFFFFF"/>
        </w:rPr>
        <w:t xml:space="preserve">занять </w:t>
      </w:r>
      <w:r w:rsidR="00EE3179">
        <w:rPr>
          <w:rFonts w:ascii="Times New Roman" w:hAnsi="Times New Roman" w:cs="Times New Roman"/>
          <w:sz w:val="28"/>
          <w:szCs w:val="28"/>
          <w:shd w:val="clear" w:color="auto" w:fill="FFFFFF"/>
        </w:rPr>
        <w:t xml:space="preserve">ему </w:t>
      </w:r>
      <w:r w:rsidR="0078521C" w:rsidRPr="00F53F10">
        <w:rPr>
          <w:rFonts w:ascii="Times New Roman" w:hAnsi="Times New Roman" w:cs="Times New Roman"/>
          <w:sz w:val="28"/>
          <w:szCs w:val="28"/>
          <w:shd w:val="clear" w:color="auto" w:fill="FFFFFF"/>
        </w:rPr>
        <w:t xml:space="preserve">достойное место среди </w:t>
      </w:r>
      <w:r w:rsidR="00F53F10" w:rsidRPr="00F53F10">
        <w:rPr>
          <w:rFonts w:ascii="Times New Roman" w:hAnsi="Times New Roman" w:cs="Times New Roman"/>
          <w:sz w:val="28"/>
          <w:szCs w:val="28"/>
          <w:shd w:val="clear" w:color="auto" w:fill="FFFFFF"/>
        </w:rPr>
        <w:t>муниципальных районов региона</w:t>
      </w:r>
      <w:r w:rsidR="0078521C" w:rsidRPr="00F53F10">
        <w:rPr>
          <w:rFonts w:ascii="Times New Roman" w:hAnsi="Times New Roman" w:cs="Times New Roman"/>
          <w:sz w:val="28"/>
          <w:szCs w:val="28"/>
          <w:shd w:val="clear" w:color="auto" w:fill="FFFFFF"/>
        </w:rPr>
        <w:t>, прежде всего, в части благосостояния населения.</w:t>
      </w:r>
    </w:p>
    <w:p w:rsidR="001D43CE" w:rsidRPr="00F53F10" w:rsidRDefault="001D43CE" w:rsidP="00215EF5">
      <w:pPr>
        <w:spacing w:after="0" w:line="240" w:lineRule="auto"/>
        <w:ind w:firstLine="709"/>
        <w:jc w:val="both"/>
        <w:rPr>
          <w:rFonts w:ascii="Times New Roman" w:hAnsi="Times New Roman" w:cs="Times New Roman"/>
          <w:sz w:val="28"/>
          <w:szCs w:val="28"/>
          <w:shd w:val="clear" w:color="auto" w:fill="FFFFFF"/>
        </w:rPr>
      </w:pPr>
    </w:p>
    <w:p w:rsidR="00843CDC" w:rsidRPr="00C15CFC" w:rsidRDefault="00843CDC" w:rsidP="00AA7B93">
      <w:pPr>
        <w:pStyle w:val="2"/>
        <w:numPr>
          <w:ilvl w:val="1"/>
          <w:numId w:val="8"/>
        </w:numPr>
        <w:spacing w:line="240" w:lineRule="auto"/>
        <w:jc w:val="center"/>
      </w:pPr>
      <w:bookmarkStart w:id="12" w:name="_Toc519278956"/>
      <w:bookmarkStart w:id="13" w:name="_Toc135000513"/>
      <w:bookmarkEnd w:id="7"/>
      <w:bookmarkEnd w:id="8"/>
      <w:r w:rsidRPr="00C15CFC">
        <w:t>Стратегичес</w:t>
      </w:r>
      <w:r w:rsidR="00E4775C" w:rsidRPr="00C15CFC">
        <w:t>к</w:t>
      </w:r>
      <w:r w:rsidRPr="00C15CFC">
        <w:t xml:space="preserve">ие </w:t>
      </w:r>
      <w:r w:rsidR="00E4775C" w:rsidRPr="00C15CFC">
        <w:t>ресурсы развития</w:t>
      </w:r>
      <w:bookmarkEnd w:id="12"/>
      <w:bookmarkEnd w:id="13"/>
    </w:p>
    <w:p w:rsidR="00160ECA" w:rsidRPr="00C15CFC" w:rsidRDefault="00160ECA" w:rsidP="002342EA">
      <w:pPr>
        <w:pStyle w:val="a3"/>
        <w:spacing w:after="0" w:line="240" w:lineRule="auto"/>
        <w:ind w:left="0" w:firstLine="709"/>
        <w:jc w:val="both"/>
        <w:rPr>
          <w:rFonts w:ascii="Times New Roman" w:hAnsi="Times New Roman" w:cs="Times New Roman"/>
          <w:sz w:val="28"/>
          <w:szCs w:val="28"/>
        </w:rPr>
      </w:pPr>
      <w:r w:rsidRPr="00C15CFC">
        <w:rPr>
          <w:rFonts w:ascii="Times New Roman" w:hAnsi="Times New Roman" w:cs="Times New Roman"/>
          <w:sz w:val="28"/>
          <w:szCs w:val="28"/>
        </w:rPr>
        <w:t>Мясниковский район является одним из наиболее экономически развитых и инвестиционно-привлекательных муниципальных образований Ростовской области, обладающи</w:t>
      </w:r>
      <w:r w:rsidR="00C85E8F" w:rsidRPr="00C15CFC">
        <w:rPr>
          <w:rFonts w:ascii="Times New Roman" w:hAnsi="Times New Roman" w:cs="Times New Roman"/>
          <w:sz w:val="28"/>
          <w:szCs w:val="28"/>
        </w:rPr>
        <w:t>й</w:t>
      </w:r>
      <w:r w:rsidRPr="00C15CFC">
        <w:rPr>
          <w:rFonts w:ascii="Times New Roman" w:hAnsi="Times New Roman" w:cs="Times New Roman"/>
          <w:sz w:val="28"/>
          <w:szCs w:val="28"/>
        </w:rPr>
        <w:t xml:space="preserve"> значительными ресурсами для дальнейшего развития. </w:t>
      </w:r>
    </w:p>
    <w:p w:rsidR="00160ECA" w:rsidRPr="00C15CFC" w:rsidRDefault="00160ECA" w:rsidP="002342EA">
      <w:pPr>
        <w:pStyle w:val="a3"/>
        <w:spacing w:after="0" w:line="240" w:lineRule="auto"/>
        <w:ind w:left="0" w:firstLine="709"/>
        <w:jc w:val="both"/>
        <w:rPr>
          <w:rFonts w:ascii="Times New Roman" w:hAnsi="Times New Roman" w:cs="Times New Roman"/>
          <w:sz w:val="28"/>
          <w:szCs w:val="28"/>
        </w:rPr>
      </w:pPr>
      <w:r w:rsidRPr="00C15CFC">
        <w:rPr>
          <w:rFonts w:ascii="Times New Roman" w:hAnsi="Times New Roman" w:cs="Times New Roman"/>
          <w:sz w:val="28"/>
          <w:szCs w:val="28"/>
        </w:rPr>
        <w:t>Конкурентные преимущества района определяются выгодным геополитическим и геоэкономическим расположением, благоприятными природно</w:t>
      </w:r>
      <w:r w:rsidR="00C85E8F" w:rsidRPr="00C15CFC">
        <w:rPr>
          <w:rFonts w:ascii="Times New Roman" w:hAnsi="Times New Roman" w:cs="Times New Roman"/>
          <w:sz w:val="28"/>
          <w:szCs w:val="28"/>
        </w:rPr>
        <w:t>-</w:t>
      </w:r>
      <w:r w:rsidRPr="00C15CFC">
        <w:rPr>
          <w:rFonts w:ascii="Times New Roman" w:hAnsi="Times New Roman" w:cs="Times New Roman"/>
          <w:sz w:val="28"/>
          <w:szCs w:val="28"/>
        </w:rPr>
        <w:t>климатическими условиями, наличием плодородных земель, развитой транспортной инфраструктурой, высокой обеспеченностью квалифицированными трудовыми ресурсами,</w:t>
      </w:r>
      <w:r w:rsidR="00EE29CD" w:rsidRPr="00C15CFC">
        <w:rPr>
          <w:rFonts w:ascii="Times New Roman" w:hAnsi="Times New Roman" w:cs="Times New Roman"/>
          <w:sz w:val="28"/>
          <w:szCs w:val="28"/>
        </w:rPr>
        <w:t xml:space="preserve"> стабильной социальной и политической обстановкой.</w:t>
      </w:r>
      <w:r w:rsidR="00C85E8F" w:rsidRPr="00C15CFC">
        <w:rPr>
          <w:rFonts w:ascii="Times New Roman" w:hAnsi="Times New Roman" w:cs="Times New Roman"/>
          <w:sz w:val="28"/>
          <w:szCs w:val="28"/>
        </w:rPr>
        <w:t>Учитывая это</w:t>
      </w:r>
      <w:r w:rsidR="0092722E" w:rsidRPr="00C15CFC">
        <w:rPr>
          <w:rFonts w:ascii="Times New Roman" w:hAnsi="Times New Roman" w:cs="Times New Roman"/>
          <w:sz w:val="28"/>
          <w:szCs w:val="28"/>
        </w:rPr>
        <w:t>,</w:t>
      </w:r>
      <w:r w:rsidR="00C85E8F" w:rsidRPr="00C15CFC">
        <w:rPr>
          <w:rFonts w:ascii="Times New Roman" w:hAnsi="Times New Roman" w:cs="Times New Roman"/>
          <w:sz w:val="28"/>
          <w:szCs w:val="28"/>
        </w:rPr>
        <w:t xml:space="preserve"> можно выделить следующие ресурсы развития</w:t>
      </w:r>
      <w:r w:rsidR="00845DF5" w:rsidRPr="00C15CFC">
        <w:rPr>
          <w:rFonts w:ascii="Times New Roman" w:hAnsi="Times New Roman" w:cs="Times New Roman"/>
          <w:sz w:val="28"/>
          <w:szCs w:val="28"/>
        </w:rPr>
        <w:t>:</w:t>
      </w:r>
    </w:p>
    <w:p w:rsidR="002F4ACF" w:rsidRPr="00C15CFC" w:rsidRDefault="002F4ACF" w:rsidP="002342EA">
      <w:pPr>
        <w:spacing w:after="0" w:line="240" w:lineRule="auto"/>
        <w:ind w:firstLine="709"/>
        <w:jc w:val="both"/>
        <w:rPr>
          <w:rFonts w:ascii="Times New Roman" w:hAnsi="Times New Roman" w:cs="Times New Roman"/>
          <w:b/>
          <w:sz w:val="28"/>
          <w:szCs w:val="28"/>
        </w:rPr>
      </w:pPr>
    </w:p>
    <w:p w:rsidR="004B1EE9" w:rsidRPr="00C15CFC" w:rsidRDefault="004B1EE9" w:rsidP="002342EA">
      <w:pPr>
        <w:spacing w:after="0" w:line="240" w:lineRule="auto"/>
        <w:ind w:firstLine="709"/>
        <w:jc w:val="both"/>
        <w:rPr>
          <w:rFonts w:ascii="Times New Roman" w:hAnsi="Times New Roman" w:cs="Times New Roman"/>
          <w:b/>
          <w:sz w:val="28"/>
          <w:szCs w:val="28"/>
        </w:rPr>
      </w:pPr>
      <w:r w:rsidRPr="00C15CFC">
        <w:rPr>
          <w:rFonts w:ascii="Times New Roman" w:hAnsi="Times New Roman" w:cs="Times New Roman"/>
          <w:b/>
          <w:sz w:val="28"/>
          <w:szCs w:val="28"/>
        </w:rPr>
        <w:t xml:space="preserve">Природно-географический </w:t>
      </w:r>
      <w:r w:rsidR="00AA777B" w:rsidRPr="00C15CFC">
        <w:rPr>
          <w:rFonts w:ascii="Times New Roman" w:hAnsi="Times New Roman" w:cs="Times New Roman"/>
          <w:b/>
          <w:sz w:val="28"/>
          <w:szCs w:val="28"/>
        </w:rPr>
        <w:t>потенциал</w:t>
      </w:r>
    </w:p>
    <w:p w:rsidR="00357001" w:rsidRPr="00C15CFC" w:rsidRDefault="00C85E8F" w:rsidP="002342EA">
      <w:pPr>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sz w:val="28"/>
          <w:szCs w:val="28"/>
        </w:rPr>
        <w:t xml:space="preserve">Район </w:t>
      </w:r>
      <w:r w:rsidR="004B1EE9" w:rsidRPr="00C15CFC">
        <w:rPr>
          <w:rFonts w:ascii="Times New Roman" w:hAnsi="Times New Roman" w:cs="Times New Roman"/>
          <w:sz w:val="28"/>
          <w:szCs w:val="28"/>
        </w:rPr>
        <w:t>имеет выгодное экономико-географическое расположение</w:t>
      </w:r>
      <w:r w:rsidRPr="00C15CFC">
        <w:rPr>
          <w:rFonts w:ascii="Times New Roman" w:hAnsi="Times New Roman" w:cs="Times New Roman"/>
          <w:sz w:val="28"/>
          <w:szCs w:val="28"/>
        </w:rPr>
        <w:t xml:space="preserve">, обусловленное </w:t>
      </w:r>
      <w:r w:rsidR="004D0014" w:rsidRPr="00C15CFC">
        <w:rPr>
          <w:rFonts w:ascii="Times New Roman" w:hAnsi="Times New Roman" w:cs="Times New Roman"/>
          <w:sz w:val="28"/>
          <w:szCs w:val="28"/>
        </w:rPr>
        <w:t>наличием плодородных почв и благоприятн</w:t>
      </w:r>
      <w:r w:rsidR="001F64C0" w:rsidRPr="00C15CFC">
        <w:rPr>
          <w:rFonts w:ascii="Times New Roman" w:hAnsi="Times New Roman" w:cs="Times New Roman"/>
          <w:sz w:val="28"/>
          <w:szCs w:val="28"/>
        </w:rPr>
        <w:t>ым</w:t>
      </w:r>
      <w:r w:rsidR="002F4ACF" w:rsidRPr="00C15CFC">
        <w:rPr>
          <w:rFonts w:ascii="Times New Roman" w:hAnsi="Times New Roman" w:cs="Times New Roman"/>
          <w:sz w:val="28"/>
          <w:szCs w:val="28"/>
        </w:rPr>
        <w:t xml:space="preserve"> умеренно-</w:t>
      </w:r>
      <w:r w:rsidR="00CA56E7" w:rsidRPr="00C15CFC">
        <w:rPr>
          <w:rFonts w:ascii="Times New Roman" w:hAnsi="Times New Roman" w:cs="Times New Roman"/>
          <w:sz w:val="28"/>
          <w:szCs w:val="28"/>
        </w:rPr>
        <w:t xml:space="preserve">континентальным </w:t>
      </w:r>
      <w:r w:rsidR="004D0014" w:rsidRPr="00C15CFC">
        <w:rPr>
          <w:rFonts w:ascii="Times New Roman" w:hAnsi="Times New Roman" w:cs="Times New Roman"/>
          <w:sz w:val="28"/>
          <w:szCs w:val="28"/>
        </w:rPr>
        <w:t>климат</w:t>
      </w:r>
      <w:r w:rsidR="001F64C0" w:rsidRPr="00C15CFC">
        <w:rPr>
          <w:rFonts w:ascii="Times New Roman" w:hAnsi="Times New Roman" w:cs="Times New Roman"/>
          <w:sz w:val="28"/>
          <w:szCs w:val="28"/>
        </w:rPr>
        <w:t>ом</w:t>
      </w:r>
      <w:r w:rsidR="004D0014" w:rsidRPr="00C15CFC">
        <w:rPr>
          <w:rFonts w:ascii="Times New Roman" w:hAnsi="Times New Roman" w:cs="Times New Roman"/>
          <w:sz w:val="28"/>
          <w:szCs w:val="28"/>
        </w:rPr>
        <w:t xml:space="preserve">, развитой транспортной системой, а также </w:t>
      </w:r>
      <w:r w:rsidRPr="00C15CFC">
        <w:rPr>
          <w:rFonts w:ascii="Times New Roman" w:hAnsi="Times New Roman" w:cs="Times New Roman"/>
          <w:sz w:val="28"/>
          <w:szCs w:val="28"/>
        </w:rPr>
        <w:t>непосредственной близостью к ядру инновационно-технологического полюса роста</w:t>
      </w:r>
      <w:r w:rsidR="00357001" w:rsidRPr="00C15CFC">
        <w:rPr>
          <w:rFonts w:ascii="Times New Roman" w:hAnsi="Times New Roman" w:cs="Times New Roman"/>
          <w:sz w:val="28"/>
          <w:szCs w:val="28"/>
        </w:rPr>
        <w:t>, образующего единую территориальную социально-экономическую си</w:t>
      </w:r>
      <w:r w:rsidR="0023005B" w:rsidRPr="00C15CFC">
        <w:rPr>
          <w:rFonts w:ascii="Times New Roman" w:hAnsi="Times New Roman" w:cs="Times New Roman"/>
          <w:sz w:val="28"/>
          <w:szCs w:val="28"/>
        </w:rPr>
        <w:t>с</w:t>
      </w:r>
      <w:r w:rsidR="00357001" w:rsidRPr="00C15CFC">
        <w:rPr>
          <w:rFonts w:ascii="Times New Roman" w:hAnsi="Times New Roman" w:cs="Times New Roman"/>
          <w:sz w:val="28"/>
          <w:szCs w:val="28"/>
        </w:rPr>
        <w:t xml:space="preserve">тему, в которой сконцентрированы организационно-управленческие функции и сформирован значительный инновационно-технологический </w:t>
      </w:r>
      <w:r w:rsidR="005A7444" w:rsidRPr="00C15CFC">
        <w:rPr>
          <w:rFonts w:ascii="Times New Roman" w:hAnsi="Times New Roman" w:cs="Times New Roman"/>
          <w:sz w:val="28"/>
          <w:szCs w:val="28"/>
        </w:rPr>
        <w:t>потенциал</w:t>
      </w:r>
      <w:r w:rsidR="00357001" w:rsidRPr="00C15CFC">
        <w:rPr>
          <w:rFonts w:ascii="Times New Roman" w:hAnsi="Times New Roman" w:cs="Times New Roman"/>
          <w:sz w:val="28"/>
          <w:szCs w:val="28"/>
        </w:rPr>
        <w:t xml:space="preserve"> в экономике</w:t>
      </w:r>
      <w:r w:rsidR="0023005B" w:rsidRPr="00C15CFC">
        <w:rPr>
          <w:rFonts w:ascii="Times New Roman" w:hAnsi="Times New Roman" w:cs="Times New Roman"/>
          <w:sz w:val="28"/>
          <w:szCs w:val="28"/>
        </w:rPr>
        <w:t>. Это позволит обеспечить инновационное развитие социально-экономической системы района</w:t>
      </w:r>
      <w:r w:rsidR="00E70837" w:rsidRPr="00C15CFC">
        <w:rPr>
          <w:rFonts w:ascii="Times New Roman" w:hAnsi="Times New Roman" w:cs="Times New Roman"/>
          <w:sz w:val="28"/>
          <w:szCs w:val="28"/>
        </w:rPr>
        <w:t xml:space="preserve"> и решить имеющиеся технологические и инфраструктурные проблемы путем </w:t>
      </w:r>
      <w:r w:rsidR="00207814" w:rsidRPr="00C15CFC">
        <w:rPr>
          <w:rFonts w:ascii="Times New Roman" w:hAnsi="Times New Roman" w:cs="Times New Roman"/>
          <w:sz w:val="28"/>
          <w:szCs w:val="28"/>
        </w:rPr>
        <w:t>применения</w:t>
      </w:r>
      <w:r w:rsidR="005A7444" w:rsidRPr="00C15CFC">
        <w:rPr>
          <w:rFonts w:ascii="Times New Roman" w:hAnsi="Times New Roman" w:cs="Times New Roman"/>
          <w:sz w:val="28"/>
          <w:szCs w:val="28"/>
        </w:rPr>
        <w:t xml:space="preserve"> высоких</w:t>
      </w:r>
      <w:r w:rsidR="00207814" w:rsidRPr="00C15CFC">
        <w:rPr>
          <w:rFonts w:ascii="Times New Roman" w:hAnsi="Times New Roman" w:cs="Times New Roman"/>
          <w:sz w:val="28"/>
          <w:szCs w:val="28"/>
        </w:rPr>
        <w:t xml:space="preserve"> технологий, способствующих рациональному использованию земель сельхозназначения (</w:t>
      </w:r>
      <w:r w:rsidR="000D29C8" w:rsidRPr="00C15CFC">
        <w:rPr>
          <w:rFonts w:ascii="Times New Roman" w:hAnsi="Times New Roman" w:cs="Times New Roman"/>
          <w:sz w:val="28"/>
          <w:szCs w:val="28"/>
        </w:rPr>
        <w:t>дистанционное зондирование земли</w:t>
      </w:r>
      <w:r w:rsidR="00207814" w:rsidRPr="00C15CFC">
        <w:rPr>
          <w:rFonts w:ascii="Times New Roman" w:hAnsi="Times New Roman" w:cs="Times New Roman"/>
          <w:sz w:val="28"/>
          <w:szCs w:val="28"/>
        </w:rPr>
        <w:t xml:space="preserve">), </w:t>
      </w:r>
      <w:r w:rsidR="00E70837" w:rsidRPr="00C15CFC">
        <w:rPr>
          <w:rFonts w:ascii="Times New Roman" w:hAnsi="Times New Roman" w:cs="Times New Roman"/>
          <w:sz w:val="28"/>
          <w:szCs w:val="28"/>
        </w:rPr>
        <w:t>внедрения энергосберегающих технологий и т.д.</w:t>
      </w:r>
    </w:p>
    <w:p w:rsidR="008C2DFC" w:rsidRDefault="008C2DFC" w:rsidP="002342EA">
      <w:pPr>
        <w:spacing w:after="0" w:line="240" w:lineRule="auto"/>
        <w:ind w:firstLine="709"/>
        <w:jc w:val="both"/>
        <w:rPr>
          <w:rFonts w:ascii="Times New Roman" w:hAnsi="Times New Roman" w:cs="Times New Roman"/>
          <w:b/>
          <w:sz w:val="28"/>
          <w:szCs w:val="28"/>
        </w:rPr>
      </w:pPr>
    </w:p>
    <w:p w:rsidR="001D43CE" w:rsidRDefault="001D43CE" w:rsidP="002342EA">
      <w:pPr>
        <w:spacing w:after="0" w:line="240" w:lineRule="auto"/>
        <w:ind w:firstLine="709"/>
        <w:jc w:val="both"/>
        <w:rPr>
          <w:rFonts w:ascii="Times New Roman" w:hAnsi="Times New Roman" w:cs="Times New Roman"/>
          <w:b/>
          <w:sz w:val="28"/>
          <w:szCs w:val="28"/>
        </w:rPr>
      </w:pPr>
    </w:p>
    <w:p w:rsidR="0023005B" w:rsidRPr="00C15CFC" w:rsidRDefault="00201D85" w:rsidP="002342EA">
      <w:pPr>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b/>
          <w:sz w:val="28"/>
          <w:szCs w:val="28"/>
        </w:rPr>
        <w:t>Культурно-и</w:t>
      </w:r>
      <w:r w:rsidR="00845DF5" w:rsidRPr="00C15CFC">
        <w:rPr>
          <w:rFonts w:ascii="Times New Roman" w:hAnsi="Times New Roman" w:cs="Times New Roman"/>
          <w:b/>
          <w:sz w:val="28"/>
          <w:szCs w:val="28"/>
        </w:rPr>
        <w:t>сторическое наследие</w:t>
      </w:r>
    </w:p>
    <w:p w:rsidR="004B1EE9" w:rsidRPr="00C15CFC" w:rsidRDefault="00F41793" w:rsidP="00114EC5">
      <w:pPr>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sz w:val="28"/>
          <w:szCs w:val="28"/>
        </w:rPr>
        <w:t>Концентрация на территории района двух культур</w:t>
      </w:r>
      <w:r w:rsidR="00762593" w:rsidRPr="00C15CFC">
        <w:rPr>
          <w:rFonts w:ascii="Times New Roman" w:hAnsi="Times New Roman" w:cs="Times New Roman"/>
          <w:sz w:val="28"/>
          <w:szCs w:val="28"/>
        </w:rPr>
        <w:t xml:space="preserve">: культуры Донских армян и культуры Донских казаков формирует особый культурный колорит, способствующий развитию </w:t>
      </w:r>
      <w:r w:rsidR="004B1EE9" w:rsidRPr="00C15CFC">
        <w:rPr>
          <w:rFonts w:ascii="Times New Roman" w:hAnsi="Times New Roman" w:cs="Times New Roman"/>
          <w:sz w:val="28"/>
          <w:szCs w:val="28"/>
        </w:rPr>
        <w:t>культурно-познавательн</w:t>
      </w:r>
      <w:r w:rsidR="00762593" w:rsidRPr="00C15CFC">
        <w:rPr>
          <w:rFonts w:ascii="Times New Roman" w:hAnsi="Times New Roman" w:cs="Times New Roman"/>
          <w:sz w:val="28"/>
          <w:szCs w:val="28"/>
        </w:rPr>
        <w:t>ого</w:t>
      </w:r>
      <w:r w:rsidR="004B1EE9" w:rsidRPr="00C15CFC">
        <w:rPr>
          <w:rFonts w:ascii="Times New Roman" w:hAnsi="Times New Roman" w:cs="Times New Roman"/>
          <w:sz w:val="28"/>
          <w:szCs w:val="28"/>
        </w:rPr>
        <w:t>, событийн</w:t>
      </w:r>
      <w:r w:rsidR="00762593" w:rsidRPr="00C15CFC">
        <w:rPr>
          <w:rFonts w:ascii="Times New Roman" w:hAnsi="Times New Roman" w:cs="Times New Roman"/>
          <w:sz w:val="28"/>
          <w:szCs w:val="28"/>
        </w:rPr>
        <w:t>ого, этно- и гастрономического туризма</w:t>
      </w:r>
      <w:r w:rsidR="004B1EE9" w:rsidRPr="00C15CFC">
        <w:rPr>
          <w:rFonts w:ascii="Times New Roman" w:hAnsi="Times New Roman" w:cs="Times New Roman"/>
          <w:sz w:val="28"/>
          <w:szCs w:val="28"/>
        </w:rPr>
        <w:t>.</w:t>
      </w:r>
      <w:r w:rsidR="002F4ACF" w:rsidRPr="00C15CFC">
        <w:rPr>
          <w:rFonts w:ascii="Times New Roman" w:hAnsi="Times New Roman" w:cs="Times New Roman"/>
          <w:sz w:val="28"/>
          <w:szCs w:val="28"/>
        </w:rPr>
        <w:t xml:space="preserve"> Культурные ценности, культивируемые донскими армянами более 200 лет</w:t>
      </w:r>
      <w:r w:rsidR="00F4631E" w:rsidRPr="00C15CFC">
        <w:rPr>
          <w:rFonts w:ascii="Times New Roman" w:hAnsi="Times New Roman" w:cs="Times New Roman"/>
          <w:sz w:val="28"/>
          <w:szCs w:val="28"/>
        </w:rPr>
        <w:t>,</w:t>
      </w:r>
      <w:r w:rsidR="002F4ACF" w:rsidRPr="00C15CFC">
        <w:rPr>
          <w:rFonts w:ascii="Times New Roman" w:hAnsi="Times New Roman" w:cs="Times New Roman"/>
          <w:sz w:val="28"/>
          <w:szCs w:val="28"/>
        </w:rPr>
        <w:t xml:space="preserve"> способствуют благоприятной демографической ситуации в районе, а общественные объединения донских казаков </w:t>
      </w:r>
      <w:r w:rsidR="002F4ACF" w:rsidRPr="00C15CFC">
        <w:rPr>
          <w:rFonts w:ascii="Times New Roman" w:eastAsia="Calibri" w:hAnsi="Times New Roman" w:cs="Times New Roman"/>
          <w:sz w:val="28"/>
          <w:szCs w:val="28"/>
        </w:rPr>
        <w:t>выполняют задачи военно-патриотического, духовно-нравственного и физического воспитания населения, в т.ч. молодежи.</w:t>
      </w:r>
    </w:p>
    <w:p w:rsidR="002F4ACF" w:rsidRPr="00C15CFC" w:rsidRDefault="002F4ACF" w:rsidP="00114EC5">
      <w:pPr>
        <w:widowControl w:val="0"/>
        <w:tabs>
          <w:tab w:val="left" w:pos="1134"/>
        </w:tabs>
        <w:spacing w:after="0" w:line="240" w:lineRule="auto"/>
        <w:ind w:firstLine="709"/>
        <w:jc w:val="both"/>
        <w:rPr>
          <w:rFonts w:ascii="Times New Roman" w:hAnsi="Times New Roman" w:cs="Times New Roman"/>
          <w:b/>
          <w:sz w:val="28"/>
          <w:szCs w:val="28"/>
        </w:rPr>
      </w:pPr>
    </w:p>
    <w:p w:rsidR="004B1EE9" w:rsidRPr="00C15CFC" w:rsidRDefault="00845DF5" w:rsidP="00114EC5">
      <w:pPr>
        <w:widowControl w:val="0"/>
        <w:tabs>
          <w:tab w:val="left" w:pos="1134"/>
        </w:tabs>
        <w:spacing w:after="0" w:line="240" w:lineRule="auto"/>
        <w:ind w:firstLine="709"/>
        <w:jc w:val="both"/>
        <w:rPr>
          <w:rFonts w:ascii="Times New Roman" w:hAnsi="Times New Roman" w:cs="Times New Roman"/>
          <w:b/>
          <w:sz w:val="28"/>
          <w:szCs w:val="28"/>
        </w:rPr>
      </w:pPr>
      <w:r w:rsidRPr="00C15CFC">
        <w:rPr>
          <w:rFonts w:ascii="Times New Roman" w:hAnsi="Times New Roman" w:cs="Times New Roman"/>
          <w:b/>
          <w:sz w:val="28"/>
          <w:szCs w:val="28"/>
        </w:rPr>
        <w:t>Человеческий капитал</w:t>
      </w:r>
    </w:p>
    <w:p w:rsidR="00F15108" w:rsidRPr="00C15CFC" w:rsidRDefault="00F15108" w:rsidP="00114EC5">
      <w:pPr>
        <w:widowControl w:val="0"/>
        <w:tabs>
          <w:tab w:val="left" w:pos="1134"/>
        </w:tabs>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sz w:val="28"/>
          <w:szCs w:val="28"/>
        </w:rPr>
        <w:t>Мясниковский район является одним из ведущих районов Ростовской области по демо</w:t>
      </w:r>
      <w:r w:rsidR="00D86C53" w:rsidRPr="00C15CFC">
        <w:rPr>
          <w:rFonts w:ascii="Times New Roman" w:hAnsi="Times New Roman" w:cs="Times New Roman"/>
          <w:sz w:val="28"/>
          <w:szCs w:val="28"/>
        </w:rPr>
        <w:t>графическим показателям, занимает</w:t>
      </w:r>
      <w:r w:rsidRPr="00C15CFC">
        <w:rPr>
          <w:rFonts w:ascii="Times New Roman" w:hAnsi="Times New Roman" w:cs="Times New Roman"/>
          <w:sz w:val="28"/>
          <w:szCs w:val="28"/>
        </w:rPr>
        <w:t>2-е место по плотности населения и демонстриру</w:t>
      </w:r>
      <w:r w:rsidR="00D86C53" w:rsidRPr="00C15CFC">
        <w:rPr>
          <w:rFonts w:ascii="Times New Roman" w:hAnsi="Times New Roman" w:cs="Times New Roman"/>
          <w:sz w:val="28"/>
          <w:szCs w:val="28"/>
        </w:rPr>
        <w:t>ет</w:t>
      </w:r>
      <w:r w:rsidRPr="00C15CFC">
        <w:rPr>
          <w:rFonts w:ascii="Times New Roman" w:hAnsi="Times New Roman" w:cs="Times New Roman"/>
          <w:sz w:val="28"/>
          <w:szCs w:val="28"/>
        </w:rPr>
        <w:t xml:space="preserve"> положительный показатель естественного </w:t>
      </w:r>
      <w:r w:rsidR="002F4ACF" w:rsidRPr="00C15CFC">
        <w:rPr>
          <w:rFonts w:ascii="Times New Roman" w:hAnsi="Times New Roman" w:cs="Times New Roman"/>
          <w:sz w:val="28"/>
          <w:szCs w:val="28"/>
        </w:rPr>
        <w:t>и</w:t>
      </w:r>
      <w:r w:rsidRPr="00C15CFC">
        <w:rPr>
          <w:rFonts w:ascii="Times New Roman" w:hAnsi="Times New Roman" w:cs="Times New Roman"/>
          <w:sz w:val="28"/>
          <w:szCs w:val="28"/>
        </w:rPr>
        <w:t xml:space="preserve"> миграционного прироста населения. Это дает основу для формирования и развития человеческого капитала – ключевого ресурса развития в условиях перехода к новому технологическому укладу.</w:t>
      </w:r>
    </w:p>
    <w:p w:rsidR="002F4ACF" w:rsidRPr="00C15CFC" w:rsidRDefault="00F15108" w:rsidP="00114EC5">
      <w:pPr>
        <w:widowControl w:val="0"/>
        <w:tabs>
          <w:tab w:val="left" w:pos="1134"/>
        </w:tabs>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sz w:val="28"/>
          <w:szCs w:val="28"/>
        </w:rPr>
        <w:t xml:space="preserve">Следуя унаследованным традициям и ценностям семьи, трудолюбия, предприимчивости, здорового духовно-нравственного образа жизни, население Мясниковского района обеспечивает ему лидерство </w:t>
      </w:r>
      <w:r w:rsidR="00681D1B" w:rsidRPr="00C15CFC">
        <w:rPr>
          <w:rFonts w:ascii="Times New Roman" w:hAnsi="Times New Roman" w:cs="Times New Roman"/>
          <w:sz w:val="28"/>
          <w:szCs w:val="28"/>
        </w:rPr>
        <w:t xml:space="preserve">среди муниципальных образований Ростовской области </w:t>
      </w:r>
      <w:r w:rsidRPr="00C15CFC">
        <w:rPr>
          <w:rFonts w:ascii="Times New Roman" w:hAnsi="Times New Roman" w:cs="Times New Roman"/>
          <w:sz w:val="28"/>
          <w:szCs w:val="28"/>
        </w:rPr>
        <w:t>по многим направлениям</w:t>
      </w:r>
      <w:r w:rsidR="00681D1B" w:rsidRPr="00C15CFC">
        <w:rPr>
          <w:rFonts w:ascii="Times New Roman" w:hAnsi="Times New Roman" w:cs="Times New Roman"/>
          <w:sz w:val="28"/>
          <w:szCs w:val="28"/>
        </w:rPr>
        <w:t xml:space="preserve"> развития</w:t>
      </w:r>
      <w:r w:rsidRPr="00C15CFC">
        <w:rPr>
          <w:rFonts w:ascii="Times New Roman" w:hAnsi="Times New Roman" w:cs="Times New Roman"/>
          <w:sz w:val="28"/>
          <w:szCs w:val="28"/>
        </w:rPr>
        <w:t>.</w:t>
      </w:r>
    </w:p>
    <w:p w:rsidR="00B42DE0" w:rsidRPr="00C15CFC" w:rsidRDefault="00B42DE0" w:rsidP="00114EC5">
      <w:pPr>
        <w:widowControl w:val="0"/>
        <w:tabs>
          <w:tab w:val="left" w:pos="1134"/>
        </w:tabs>
        <w:spacing w:after="0" w:line="240" w:lineRule="auto"/>
        <w:ind w:firstLine="709"/>
        <w:jc w:val="both"/>
        <w:rPr>
          <w:rFonts w:ascii="Times New Roman" w:hAnsi="Times New Roman" w:cs="Times New Roman"/>
          <w:sz w:val="28"/>
          <w:szCs w:val="28"/>
        </w:rPr>
      </w:pPr>
    </w:p>
    <w:p w:rsidR="00845DF5" w:rsidRPr="00C15CFC" w:rsidRDefault="00845DF5" w:rsidP="00114EC5">
      <w:pPr>
        <w:widowControl w:val="0"/>
        <w:tabs>
          <w:tab w:val="left" w:pos="1134"/>
        </w:tabs>
        <w:spacing w:after="0" w:line="240" w:lineRule="auto"/>
        <w:ind w:firstLine="709"/>
        <w:jc w:val="both"/>
        <w:rPr>
          <w:rFonts w:ascii="Times New Roman" w:eastAsia="Times New Roman" w:hAnsi="Times New Roman" w:cs="Times New Roman"/>
          <w:b/>
          <w:sz w:val="28"/>
          <w:szCs w:val="28"/>
        </w:rPr>
      </w:pPr>
      <w:r w:rsidRPr="00C15CFC">
        <w:rPr>
          <w:rFonts w:ascii="Times New Roman" w:eastAsia="Times New Roman" w:hAnsi="Times New Roman" w:cs="Times New Roman"/>
          <w:b/>
          <w:sz w:val="28"/>
          <w:szCs w:val="28"/>
        </w:rPr>
        <w:t>Производс</w:t>
      </w:r>
      <w:r w:rsidR="00201D85" w:rsidRPr="00C15CFC">
        <w:rPr>
          <w:rFonts w:ascii="Times New Roman" w:eastAsia="Times New Roman" w:hAnsi="Times New Roman" w:cs="Times New Roman"/>
          <w:b/>
          <w:sz w:val="28"/>
          <w:szCs w:val="28"/>
        </w:rPr>
        <w:t>т</w:t>
      </w:r>
      <w:r w:rsidRPr="00C15CFC">
        <w:rPr>
          <w:rFonts w:ascii="Times New Roman" w:eastAsia="Times New Roman" w:hAnsi="Times New Roman" w:cs="Times New Roman"/>
          <w:b/>
          <w:sz w:val="28"/>
          <w:szCs w:val="28"/>
        </w:rPr>
        <w:t xml:space="preserve">венные </w:t>
      </w:r>
      <w:r w:rsidR="001F64C0" w:rsidRPr="00C15CFC">
        <w:rPr>
          <w:rFonts w:ascii="Times New Roman" w:eastAsia="Times New Roman" w:hAnsi="Times New Roman" w:cs="Times New Roman"/>
          <w:b/>
          <w:sz w:val="28"/>
          <w:szCs w:val="28"/>
        </w:rPr>
        <w:t>возможности</w:t>
      </w:r>
    </w:p>
    <w:p w:rsidR="00357001" w:rsidRPr="00C15CFC" w:rsidRDefault="001F64C0" w:rsidP="001F64C0">
      <w:pPr>
        <w:widowControl w:val="0"/>
        <w:tabs>
          <w:tab w:val="left" w:pos="1134"/>
        </w:tabs>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sz w:val="28"/>
          <w:szCs w:val="28"/>
        </w:rPr>
        <w:t>Р</w:t>
      </w:r>
      <w:r w:rsidR="00357001" w:rsidRPr="00C15CFC">
        <w:rPr>
          <w:rFonts w:ascii="Times New Roman" w:hAnsi="Times New Roman" w:cs="Times New Roman"/>
          <w:sz w:val="28"/>
          <w:szCs w:val="28"/>
        </w:rPr>
        <w:t xml:space="preserve">айон располагает потенциалом для локализации на его территории всей цепочки добавленной стоимости, как в производстве конечной продукции, так и в предоставлении услуг, в частности, в агропромышленном секторе, транспортно-логистическом и др. Для этого имеются </w:t>
      </w:r>
      <w:r w:rsidRPr="00C15CFC">
        <w:rPr>
          <w:rFonts w:ascii="Times New Roman" w:hAnsi="Times New Roman" w:cs="Times New Roman"/>
          <w:sz w:val="28"/>
          <w:szCs w:val="28"/>
        </w:rPr>
        <w:t xml:space="preserve">практически </w:t>
      </w:r>
      <w:r w:rsidR="00357001" w:rsidRPr="00C15CFC">
        <w:rPr>
          <w:rFonts w:ascii="Times New Roman" w:hAnsi="Times New Roman" w:cs="Times New Roman"/>
          <w:sz w:val="28"/>
          <w:szCs w:val="28"/>
        </w:rPr>
        <w:t>все необходимые предпосылки: наличие внутр</w:t>
      </w:r>
      <w:r w:rsidR="0092722E" w:rsidRPr="00C15CFC">
        <w:rPr>
          <w:rFonts w:ascii="Times New Roman" w:hAnsi="Times New Roman" w:cs="Times New Roman"/>
          <w:sz w:val="28"/>
          <w:szCs w:val="28"/>
        </w:rPr>
        <w:t>ирегионального</w:t>
      </w:r>
      <w:r w:rsidR="00357001" w:rsidRPr="00C15CFC">
        <w:rPr>
          <w:rFonts w:ascii="Times New Roman" w:hAnsi="Times New Roman" w:cs="Times New Roman"/>
          <w:sz w:val="28"/>
          <w:szCs w:val="28"/>
        </w:rPr>
        <w:t xml:space="preserve"> спроса на соответствующую продукцию и услуги</w:t>
      </w:r>
      <w:r w:rsidR="004954A0" w:rsidRPr="00C15CFC">
        <w:rPr>
          <w:rFonts w:ascii="Times New Roman" w:hAnsi="Times New Roman" w:cs="Times New Roman"/>
          <w:sz w:val="28"/>
          <w:szCs w:val="28"/>
        </w:rPr>
        <w:t>,</w:t>
      </w:r>
      <w:r w:rsidR="00357001" w:rsidRPr="00C15CFC">
        <w:rPr>
          <w:rFonts w:ascii="Times New Roman" w:hAnsi="Times New Roman" w:cs="Times New Roman"/>
          <w:sz w:val="28"/>
          <w:szCs w:val="28"/>
        </w:rPr>
        <w:t xml:space="preserve"> территориальная близость специализированных рынков</w:t>
      </w:r>
      <w:r w:rsidR="004954A0" w:rsidRPr="00C15CFC">
        <w:rPr>
          <w:rFonts w:ascii="Times New Roman" w:hAnsi="Times New Roman" w:cs="Times New Roman"/>
          <w:sz w:val="28"/>
          <w:szCs w:val="28"/>
        </w:rPr>
        <w:t>,</w:t>
      </w:r>
      <w:r w:rsidR="00357001" w:rsidRPr="00C15CFC">
        <w:rPr>
          <w:rFonts w:ascii="Times New Roman" w:hAnsi="Times New Roman" w:cs="Times New Roman"/>
          <w:sz w:val="28"/>
          <w:szCs w:val="28"/>
        </w:rPr>
        <w:t xml:space="preserve"> прямые и косвенные поддерживающие отрасли</w:t>
      </w:r>
      <w:r w:rsidR="004954A0" w:rsidRPr="00C15CFC">
        <w:rPr>
          <w:rFonts w:ascii="Times New Roman" w:hAnsi="Times New Roman" w:cs="Times New Roman"/>
          <w:sz w:val="28"/>
          <w:szCs w:val="28"/>
        </w:rPr>
        <w:t>,</w:t>
      </w:r>
      <w:r w:rsidRPr="00C15CFC">
        <w:rPr>
          <w:rFonts w:ascii="Times New Roman" w:hAnsi="Times New Roman" w:cs="Times New Roman"/>
          <w:sz w:val="28"/>
          <w:szCs w:val="28"/>
        </w:rPr>
        <w:t xml:space="preserve"> человеческие ресурсы и т.д.</w:t>
      </w:r>
    </w:p>
    <w:p w:rsidR="002F4ACF" w:rsidRPr="00C15CFC" w:rsidRDefault="002F4ACF" w:rsidP="00114EC5">
      <w:pPr>
        <w:tabs>
          <w:tab w:val="left" w:pos="1134"/>
        </w:tabs>
        <w:spacing w:after="0" w:line="240" w:lineRule="auto"/>
        <w:ind w:firstLine="709"/>
        <w:jc w:val="both"/>
        <w:rPr>
          <w:rFonts w:ascii="Times New Roman" w:hAnsi="Times New Roman" w:cs="Times New Roman"/>
          <w:b/>
          <w:sz w:val="28"/>
          <w:szCs w:val="28"/>
        </w:rPr>
      </w:pPr>
    </w:p>
    <w:p w:rsidR="004B1EE9" w:rsidRPr="00C15CFC" w:rsidRDefault="006A2A69" w:rsidP="00114EC5">
      <w:pPr>
        <w:tabs>
          <w:tab w:val="left" w:pos="1134"/>
        </w:tabs>
        <w:spacing w:after="0" w:line="240" w:lineRule="auto"/>
        <w:ind w:firstLine="709"/>
        <w:jc w:val="both"/>
        <w:rPr>
          <w:rFonts w:ascii="Times New Roman" w:hAnsi="Times New Roman" w:cs="Times New Roman"/>
          <w:b/>
          <w:sz w:val="28"/>
          <w:szCs w:val="28"/>
        </w:rPr>
      </w:pPr>
      <w:r w:rsidRPr="00C15CFC">
        <w:rPr>
          <w:rFonts w:ascii="Times New Roman" w:hAnsi="Times New Roman" w:cs="Times New Roman"/>
          <w:b/>
          <w:sz w:val="28"/>
          <w:szCs w:val="28"/>
        </w:rPr>
        <w:t>Транспортная система</w:t>
      </w:r>
    </w:p>
    <w:p w:rsidR="00053AF2" w:rsidRPr="00C15CFC" w:rsidRDefault="004B1EE9" w:rsidP="00053AF2">
      <w:pPr>
        <w:spacing w:after="0" w:line="240" w:lineRule="auto"/>
        <w:ind w:firstLine="709"/>
        <w:jc w:val="both"/>
        <w:rPr>
          <w:rFonts w:ascii="Times New Roman" w:hAnsi="Times New Roman" w:cs="Times New Roman"/>
          <w:sz w:val="28"/>
          <w:szCs w:val="28"/>
        </w:rPr>
      </w:pPr>
      <w:r w:rsidRPr="00C15CFC">
        <w:rPr>
          <w:rFonts w:ascii="Times New Roman" w:hAnsi="Times New Roman" w:cs="Times New Roman"/>
          <w:sz w:val="28"/>
          <w:szCs w:val="28"/>
        </w:rPr>
        <w:t>Преимуществ</w:t>
      </w:r>
      <w:r w:rsidR="0092722E" w:rsidRPr="00C15CFC">
        <w:rPr>
          <w:rFonts w:ascii="Times New Roman" w:hAnsi="Times New Roman" w:cs="Times New Roman"/>
          <w:sz w:val="28"/>
          <w:szCs w:val="28"/>
        </w:rPr>
        <w:t>о</w:t>
      </w:r>
      <w:r w:rsidRPr="00C15CFC">
        <w:rPr>
          <w:rFonts w:ascii="Times New Roman" w:hAnsi="Times New Roman" w:cs="Times New Roman"/>
          <w:sz w:val="28"/>
          <w:szCs w:val="28"/>
        </w:rPr>
        <w:t xml:space="preserve"> выгодного транспортно-географического расположения </w:t>
      </w:r>
      <w:r w:rsidR="00053AF2" w:rsidRPr="00C15CFC">
        <w:rPr>
          <w:rFonts w:ascii="Times New Roman" w:hAnsi="Times New Roman" w:cs="Times New Roman"/>
          <w:sz w:val="28"/>
          <w:szCs w:val="28"/>
        </w:rPr>
        <w:t>Мясниковского района обусловлено его р</w:t>
      </w:r>
      <w:r w:rsidR="00053AF2" w:rsidRPr="00C15CFC">
        <w:rPr>
          <w:rFonts w:ascii="Times New Roman" w:eastAsia="Times New Roman" w:hAnsi="Times New Roman" w:cs="Times New Roman"/>
          <w:sz w:val="28"/>
          <w:szCs w:val="28"/>
        </w:rPr>
        <w:t xml:space="preserve">асположением практически на пересечении транспортных коридоров «Север-Юг» и «Восток-Запад», а также непосредственной близостью к г. Ростову-на-Дону. Все это создает выгодные условия для </w:t>
      </w:r>
      <w:r w:rsidR="0092722E" w:rsidRPr="00C15CFC">
        <w:rPr>
          <w:rFonts w:ascii="Times New Roman" w:eastAsia="Times New Roman" w:hAnsi="Times New Roman" w:cs="Times New Roman"/>
          <w:sz w:val="28"/>
          <w:szCs w:val="28"/>
        </w:rPr>
        <w:t>реализации</w:t>
      </w:r>
      <w:r w:rsidR="00375F64" w:rsidRPr="00C15CFC">
        <w:rPr>
          <w:rFonts w:ascii="Times New Roman" w:eastAsia="Times New Roman" w:hAnsi="Times New Roman" w:cs="Times New Roman"/>
          <w:sz w:val="28"/>
          <w:szCs w:val="28"/>
        </w:rPr>
        <w:t xml:space="preserve">транзитного потенциала района путем развития </w:t>
      </w:r>
      <w:r w:rsidR="00053AF2" w:rsidRPr="00C15CFC">
        <w:rPr>
          <w:rFonts w:ascii="Times New Roman" w:eastAsia="Times New Roman" w:hAnsi="Times New Roman" w:cs="Times New Roman"/>
          <w:sz w:val="28"/>
          <w:szCs w:val="28"/>
        </w:rPr>
        <w:t xml:space="preserve">транспортной и </w:t>
      </w:r>
      <w:r w:rsidR="00053AF2" w:rsidRPr="00C15CFC">
        <w:rPr>
          <w:rFonts w:ascii="Times New Roman" w:hAnsi="Times New Roman" w:cs="Times New Roman"/>
          <w:sz w:val="28"/>
          <w:szCs w:val="28"/>
        </w:rPr>
        <w:t>л</w:t>
      </w:r>
      <w:r w:rsidRPr="00C15CFC">
        <w:rPr>
          <w:rFonts w:ascii="Times New Roman" w:hAnsi="Times New Roman" w:cs="Times New Roman"/>
          <w:sz w:val="28"/>
          <w:szCs w:val="28"/>
        </w:rPr>
        <w:t>огистическ</w:t>
      </w:r>
      <w:r w:rsidR="00053AF2" w:rsidRPr="00C15CFC">
        <w:rPr>
          <w:rFonts w:ascii="Times New Roman" w:hAnsi="Times New Roman" w:cs="Times New Roman"/>
          <w:sz w:val="28"/>
          <w:szCs w:val="28"/>
        </w:rPr>
        <w:t>о</w:t>
      </w:r>
      <w:r w:rsidR="00375F64" w:rsidRPr="00C15CFC">
        <w:rPr>
          <w:rFonts w:ascii="Times New Roman" w:hAnsi="Times New Roman" w:cs="Times New Roman"/>
          <w:sz w:val="28"/>
          <w:szCs w:val="28"/>
        </w:rPr>
        <w:t>йинфраструктуры</w:t>
      </w:r>
      <w:r w:rsidR="00053AF2" w:rsidRPr="00C15CFC">
        <w:rPr>
          <w:rFonts w:ascii="Times New Roman" w:hAnsi="Times New Roman" w:cs="Times New Roman"/>
          <w:sz w:val="28"/>
          <w:szCs w:val="28"/>
        </w:rPr>
        <w:t>.</w:t>
      </w:r>
    </w:p>
    <w:p w:rsidR="00822B0B" w:rsidRDefault="00822B0B" w:rsidP="00053AF2">
      <w:pPr>
        <w:spacing w:after="0" w:line="240" w:lineRule="auto"/>
        <w:ind w:firstLine="709"/>
        <w:jc w:val="both"/>
        <w:rPr>
          <w:rFonts w:ascii="Times New Roman" w:hAnsi="Times New Roman" w:cs="Times New Roman"/>
          <w:sz w:val="28"/>
          <w:szCs w:val="28"/>
        </w:rPr>
      </w:pPr>
    </w:p>
    <w:p w:rsidR="00891D7C" w:rsidRPr="00D31D89" w:rsidRDefault="00C42D95" w:rsidP="00557AE6">
      <w:pPr>
        <w:pStyle w:val="2"/>
        <w:numPr>
          <w:ilvl w:val="1"/>
          <w:numId w:val="8"/>
        </w:numPr>
        <w:spacing w:after="0" w:line="240" w:lineRule="auto"/>
        <w:jc w:val="center"/>
      </w:pPr>
      <w:bookmarkStart w:id="14" w:name="_Toc519278957"/>
      <w:bookmarkStart w:id="15" w:name="_Toc135000514"/>
      <w:bookmarkStart w:id="16" w:name="_Toc517969962"/>
      <w:r>
        <w:t xml:space="preserve"> </w:t>
      </w:r>
      <w:r w:rsidR="00891D7C" w:rsidRPr="00D31D89">
        <w:t>Стратегические вызовы на мировом</w:t>
      </w:r>
      <w:proofErr w:type="gramStart"/>
      <w:r w:rsidR="00C85E8F" w:rsidRPr="00D31D89">
        <w:t>,</w:t>
      </w:r>
      <w:r w:rsidR="00BD3DAF">
        <w:t>ф</w:t>
      </w:r>
      <w:proofErr w:type="gramEnd"/>
      <w:r w:rsidR="00BD3DAF">
        <w:t>едеральном</w:t>
      </w:r>
      <w:bookmarkEnd w:id="14"/>
      <w:r w:rsidR="00C85E8F" w:rsidRPr="00D31D89">
        <w:t>и региональном уровне</w:t>
      </w:r>
      <w:bookmarkEnd w:id="15"/>
    </w:p>
    <w:p w:rsidR="003107C2" w:rsidRPr="003107C2" w:rsidRDefault="001D43CE" w:rsidP="00557AE6">
      <w:pPr>
        <w:widowControl w:val="0"/>
        <w:tabs>
          <w:tab w:val="left" w:pos="1276"/>
        </w:tabs>
        <w:spacing w:before="120" w:after="0" w:line="22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w:t>
      </w:r>
      <w:r w:rsidR="003107C2" w:rsidRPr="003107C2">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социально-экономическое </w:t>
      </w:r>
      <w:r w:rsidR="0084350C">
        <w:rPr>
          <w:rFonts w:ascii="Times New Roman" w:eastAsia="Times New Roman" w:hAnsi="Times New Roman" w:cs="Times New Roman"/>
          <w:sz w:val="28"/>
          <w:szCs w:val="28"/>
        </w:rPr>
        <w:t xml:space="preserve">развитие Мясниковского района оказывают </w:t>
      </w:r>
      <w:r w:rsidR="0084350C" w:rsidRPr="003107C2">
        <w:rPr>
          <w:rFonts w:ascii="Times New Roman" w:eastAsia="Times New Roman" w:hAnsi="Times New Roman" w:cs="Times New Roman"/>
          <w:sz w:val="28"/>
          <w:szCs w:val="28"/>
        </w:rPr>
        <w:t xml:space="preserve">воздействие </w:t>
      </w:r>
      <w:r w:rsidR="0084350C">
        <w:rPr>
          <w:rFonts w:ascii="Times New Roman" w:eastAsia="Times New Roman" w:hAnsi="Times New Roman" w:cs="Times New Roman"/>
          <w:sz w:val="28"/>
          <w:szCs w:val="28"/>
        </w:rPr>
        <w:t>миров</w:t>
      </w:r>
      <w:r>
        <w:rPr>
          <w:rFonts w:ascii="Times New Roman" w:eastAsia="Times New Roman" w:hAnsi="Times New Roman" w:cs="Times New Roman"/>
          <w:sz w:val="28"/>
          <w:szCs w:val="28"/>
        </w:rPr>
        <w:t>ы</w:t>
      </w:r>
      <w:r w:rsidR="0084350C">
        <w:rPr>
          <w:rFonts w:ascii="Times New Roman" w:eastAsia="Times New Roman" w:hAnsi="Times New Roman" w:cs="Times New Roman"/>
          <w:sz w:val="28"/>
          <w:szCs w:val="28"/>
        </w:rPr>
        <w:t>е, российские и региональные вызовы, среди которых:</w:t>
      </w:r>
    </w:p>
    <w:p w:rsidR="00557AE6" w:rsidRDefault="00557AE6" w:rsidP="003107C2">
      <w:pPr>
        <w:widowControl w:val="0"/>
        <w:tabs>
          <w:tab w:val="left" w:pos="1276"/>
        </w:tabs>
        <w:spacing w:after="0" w:line="226" w:lineRule="auto"/>
        <w:ind w:firstLine="708"/>
        <w:jc w:val="both"/>
        <w:rPr>
          <w:rFonts w:ascii="Times New Roman" w:eastAsia="Times New Roman" w:hAnsi="Times New Roman" w:cs="Times New Roman"/>
          <w:b/>
          <w:sz w:val="28"/>
          <w:szCs w:val="28"/>
        </w:rPr>
      </w:pPr>
    </w:p>
    <w:p w:rsidR="003107C2" w:rsidRPr="00CE1D1A" w:rsidRDefault="00CE1D1A" w:rsidP="00557AE6">
      <w:pPr>
        <w:widowControl w:val="0"/>
        <w:tabs>
          <w:tab w:val="left" w:pos="1276"/>
        </w:tabs>
        <w:spacing w:after="0" w:line="226"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Макроэкономический вызов</w:t>
      </w:r>
    </w:p>
    <w:p w:rsidR="007B0152" w:rsidRPr="007B0152" w:rsidRDefault="007B0152" w:rsidP="007B0152">
      <w:pPr>
        <w:pStyle w:val="a3"/>
        <w:widowControl w:val="0"/>
        <w:tabs>
          <w:tab w:val="left" w:pos="993"/>
        </w:tabs>
        <w:spacing w:after="0" w:line="226" w:lineRule="auto"/>
        <w:ind w:left="709"/>
        <w:jc w:val="both"/>
        <w:rPr>
          <w:rFonts w:ascii="Times New Roman" w:eastAsia="Times New Roman" w:hAnsi="Times New Roman" w:cs="Times New Roman"/>
          <w:sz w:val="28"/>
          <w:szCs w:val="28"/>
        </w:rPr>
      </w:pPr>
      <w:r w:rsidRPr="00D31D89">
        <w:rPr>
          <w:rFonts w:ascii="Times New Roman" w:hAnsi="Times New Roman" w:cs="Times New Roman"/>
          <w:i/>
          <w:sz w:val="28"/>
          <w:szCs w:val="28"/>
        </w:rPr>
        <w:t>Основные факторы вызова:</w:t>
      </w:r>
    </w:p>
    <w:p w:rsidR="003107C2" w:rsidRPr="00E31A9F" w:rsidRDefault="00CE1D1A" w:rsidP="002970CF">
      <w:pPr>
        <w:pStyle w:val="a3"/>
        <w:widowControl w:val="0"/>
        <w:numPr>
          <w:ilvl w:val="0"/>
          <w:numId w:val="137"/>
        </w:numPr>
        <w:tabs>
          <w:tab w:val="left" w:pos="993"/>
        </w:tabs>
        <w:spacing w:after="0" w:line="226" w:lineRule="auto"/>
        <w:ind w:left="0" w:firstLine="709"/>
        <w:jc w:val="both"/>
        <w:rPr>
          <w:rFonts w:ascii="Times New Roman" w:eastAsia="Times New Roman" w:hAnsi="Times New Roman" w:cs="Times New Roman"/>
          <w:sz w:val="28"/>
          <w:szCs w:val="28"/>
        </w:rPr>
      </w:pPr>
      <w:r w:rsidRPr="00E31A9F">
        <w:rPr>
          <w:rFonts w:ascii="Times New Roman" w:eastAsia="Times New Roman" w:hAnsi="Times New Roman" w:cs="Times New Roman"/>
          <w:sz w:val="28"/>
          <w:szCs w:val="28"/>
        </w:rPr>
        <w:t>и</w:t>
      </w:r>
      <w:r w:rsidR="003107C2" w:rsidRPr="00E31A9F">
        <w:rPr>
          <w:rFonts w:ascii="Times New Roman" w:eastAsia="Times New Roman" w:hAnsi="Times New Roman" w:cs="Times New Roman"/>
          <w:sz w:val="28"/>
          <w:szCs w:val="28"/>
        </w:rPr>
        <w:t>счерпание потенциала интенсивного развития традиционных отраслей</w:t>
      </w:r>
      <w:r w:rsidRPr="00E31A9F">
        <w:rPr>
          <w:rFonts w:ascii="Times New Roman" w:eastAsia="Times New Roman" w:hAnsi="Times New Roman" w:cs="Times New Roman"/>
          <w:sz w:val="28"/>
          <w:szCs w:val="28"/>
        </w:rPr>
        <w:t xml:space="preserve"> (</w:t>
      </w:r>
      <w:r w:rsidR="003107C2" w:rsidRPr="00E31A9F">
        <w:rPr>
          <w:rFonts w:ascii="Times New Roman" w:eastAsia="Times New Roman" w:hAnsi="Times New Roman" w:cs="Times New Roman"/>
          <w:sz w:val="28"/>
          <w:szCs w:val="28"/>
        </w:rPr>
        <w:t>ограничение емкости традиционных рынков сбыта продукции ключевых отраслей экономики;ресурсные ограничения роста (дефицит кадров, дефицит природных ресурсов);низкая инновационная активность бизнеса (дефицит новых идей и новых людей);негативное влияние изменения климата, прежде всего на сельское хозяйство;давление четвертой индустриальной революции на отраслевые рынки и рынок труда;ограничение доступа к зарубежным технологиям</w:t>
      </w:r>
      <w:r w:rsidRPr="00E31A9F">
        <w:rPr>
          <w:rFonts w:ascii="Times New Roman" w:eastAsia="Times New Roman" w:hAnsi="Times New Roman" w:cs="Times New Roman"/>
          <w:sz w:val="28"/>
          <w:szCs w:val="28"/>
        </w:rPr>
        <w:t>);</w:t>
      </w:r>
    </w:p>
    <w:p w:rsidR="003107C2" w:rsidRDefault="00CE1D1A" w:rsidP="002970CF">
      <w:pPr>
        <w:pStyle w:val="a3"/>
        <w:widowControl w:val="0"/>
        <w:numPr>
          <w:ilvl w:val="0"/>
          <w:numId w:val="137"/>
        </w:numPr>
        <w:tabs>
          <w:tab w:val="left" w:pos="993"/>
        </w:tabs>
        <w:spacing w:after="0" w:line="235"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3107C2" w:rsidRPr="00CE1D1A">
        <w:rPr>
          <w:rFonts w:ascii="Times New Roman" w:eastAsia="Times New Roman" w:hAnsi="Times New Roman" w:cs="Times New Roman"/>
          <w:sz w:val="28"/>
          <w:szCs w:val="28"/>
        </w:rPr>
        <w:t>ост неопределенности и ухудшение условий экономической деятельности</w:t>
      </w:r>
      <w:r w:rsidRPr="00CE1D1A">
        <w:rPr>
          <w:rFonts w:ascii="Times New Roman" w:eastAsia="Times New Roman" w:hAnsi="Times New Roman" w:cs="Times New Roman"/>
          <w:sz w:val="28"/>
          <w:szCs w:val="28"/>
        </w:rPr>
        <w:t xml:space="preserve"> (</w:t>
      </w:r>
      <w:r w:rsidR="003107C2" w:rsidRPr="00CE1D1A">
        <w:rPr>
          <w:rFonts w:ascii="Times New Roman" w:eastAsia="Times New Roman" w:hAnsi="Times New Roman" w:cs="Times New Roman"/>
          <w:sz w:val="28"/>
          <w:szCs w:val="28"/>
        </w:rPr>
        <w:t xml:space="preserve">ловушка низкого темпа экономического роста (ниже среднемировых);ловушка средних доходов населения страны (длительная стагнация реальных денежных доходов);ухудшение условий денежно-кредитной политики (повышательный цикл ключевой ставки Банка России);нестабильность валютного курса и недооцененность рубля;ухудшение условий внешнеэкономической деятельности: рост барьеров для доступа экспортеров </w:t>
      </w:r>
      <w:r w:rsidR="00BE7467" w:rsidRPr="00CE1D1A">
        <w:rPr>
          <w:rFonts w:ascii="Times New Roman" w:eastAsia="Times New Roman" w:hAnsi="Times New Roman" w:cs="Times New Roman"/>
          <w:sz w:val="28"/>
          <w:szCs w:val="28"/>
        </w:rPr>
        <w:t xml:space="preserve">района </w:t>
      </w:r>
      <w:r w:rsidR="003107C2" w:rsidRPr="00CE1D1A">
        <w:rPr>
          <w:rFonts w:ascii="Times New Roman" w:eastAsia="Times New Roman" w:hAnsi="Times New Roman" w:cs="Times New Roman"/>
          <w:sz w:val="28"/>
          <w:szCs w:val="28"/>
        </w:rPr>
        <w:t>на зарубежные рынки, ограничения во внешней торговле со странами ЕС и Украиной, рост конкуренции на мировых товарных рынках со стороны динамично развивающихся стран, рост экологических налогов и ограничений, протекционизм и санкционная политика, геополитическая напряженность и риски дальнейшей санкционной эскалации;сохранение негативного влияния на экономику мировой пандемии CОVID-19;вероятность наступле</w:t>
      </w:r>
      <w:r>
        <w:rPr>
          <w:rFonts w:ascii="Times New Roman" w:eastAsia="Times New Roman" w:hAnsi="Times New Roman" w:cs="Times New Roman"/>
          <w:sz w:val="28"/>
          <w:szCs w:val="28"/>
        </w:rPr>
        <w:t>ния очередного мирового кризиса);</w:t>
      </w:r>
    </w:p>
    <w:p w:rsidR="003107C2" w:rsidRPr="00CE1D1A" w:rsidRDefault="00CE1D1A" w:rsidP="002970CF">
      <w:pPr>
        <w:pStyle w:val="a3"/>
        <w:widowControl w:val="0"/>
        <w:numPr>
          <w:ilvl w:val="0"/>
          <w:numId w:val="137"/>
        </w:numPr>
        <w:tabs>
          <w:tab w:val="left" w:pos="993"/>
        </w:tabs>
        <w:spacing w:after="0" w:line="235" w:lineRule="auto"/>
        <w:ind w:left="0" w:firstLine="709"/>
        <w:jc w:val="both"/>
        <w:rPr>
          <w:rFonts w:ascii="Times New Roman" w:eastAsia="Times New Roman" w:hAnsi="Times New Roman" w:cs="Times New Roman"/>
          <w:sz w:val="28"/>
          <w:szCs w:val="28"/>
        </w:rPr>
      </w:pPr>
      <w:r w:rsidRPr="00CE1D1A">
        <w:rPr>
          <w:rFonts w:ascii="Times New Roman" w:eastAsia="Times New Roman" w:hAnsi="Times New Roman" w:cs="Times New Roman"/>
          <w:sz w:val="28"/>
          <w:szCs w:val="28"/>
        </w:rPr>
        <w:t>р</w:t>
      </w:r>
      <w:r w:rsidR="003107C2" w:rsidRPr="00CE1D1A">
        <w:rPr>
          <w:rFonts w:ascii="Times New Roman" w:eastAsia="Times New Roman" w:hAnsi="Times New Roman" w:cs="Times New Roman"/>
          <w:sz w:val="28"/>
          <w:szCs w:val="28"/>
        </w:rPr>
        <w:t>ост конкуренции за крупные инвестиционные проекты</w:t>
      </w:r>
      <w:r w:rsidRPr="00CE1D1A">
        <w:rPr>
          <w:rFonts w:ascii="Times New Roman" w:eastAsia="Times New Roman" w:hAnsi="Times New Roman" w:cs="Times New Roman"/>
          <w:sz w:val="28"/>
          <w:szCs w:val="28"/>
        </w:rPr>
        <w:t xml:space="preserve"> (</w:t>
      </w:r>
      <w:r w:rsidR="003107C2" w:rsidRPr="00CE1D1A">
        <w:rPr>
          <w:rFonts w:ascii="Times New Roman" w:eastAsia="Times New Roman" w:hAnsi="Times New Roman" w:cs="Times New Roman"/>
          <w:sz w:val="28"/>
          <w:szCs w:val="28"/>
        </w:rPr>
        <w:t>конкуренция за федеральные инфраструктурные проекты;конкуренция за локализацию крупных частных инвестиционных проектов;сокращение воронки иностранных инвестиционных проектов</w:t>
      </w:r>
      <w:r w:rsidR="00D47021">
        <w:rPr>
          <w:rFonts w:ascii="Times New Roman" w:eastAsia="Times New Roman" w:hAnsi="Times New Roman" w:cs="Times New Roman"/>
          <w:sz w:val="28"/>
          <w:szCs w:val="28"/>
        </w:rPr>
        <w:t>)</w:t>
      </w:r>
      <w:r w:rsidR="003107C2" w:rsidRPr="00CE1D1A">
        <w:rPr>
          <w:rFonts w:ascii="Times New Roman" w:eastAsia="Times New Roman" w:hAnsi="Times New Roman" w:cs="Times New Roman"/>
          <w:sz w:val="28"/>
          <w:szCs w:val="28"/>
        </w:rPr>
        <w:t>.</w:t>
      </w:r>
    </w:p>
    <w:p w:rsidR="003107C2" w:rsidRPr="00CE1D1A" w:rsidRDefault="003107C2" w:rsidP="003107C2">
      <w:pPr>
        <w:widowControl w:val="0"/>
        <w:tabs>
          <w:tab w:val="left" w:pos="1276"/>
        </w:tabs>
        <w:spacing w:after="0" w:line="235" w:lineRule="auto"/>
        <w:ind w:firstLine="709"/>
        <w:jc w:val="both"/>
        <w:rPr>
          <w:rFonts w:ascii="Times New Roman" w:eastAsia="Times New Roman" w:hAnsi="Times New Roman" w:cs="Times New Roman"/>
          <w:i/>
          <w:sz w:val="28"/>
          <w:szCs w:val="28"/>
        </w:rPr>
      </w:pPr>
      <w:r w:rsidRPr="00CE1D1A">
        <w:rPr>
          <w:rFonts w:ascii="Times New Roman" w:eastAsia="Times New Roman" w:hAnsi="Times New Roman" w:cs="Times New Roman"/>
          <w:i/>
          <w:sz w:val="28"/>
          <w:szCs w:val="28"/>
        </w:rPr>
        <w:t>Угрозы и риски</w:t>
      </w:r>
      <w:r w:rsidR="00C369F9">
        <w:rPr>
          <w:rFonts w:ascii="Times New Roman" w:eastAsia="Times New Roman" w:hAnsi="Times New Roman" w:cs="Times New Roman"/>
          <w:i/>
          <w:sz w:val="28"/>
          <w:szCs w:val="28"/>
        </w:rPr>
        <w:t>:</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деградация промышленного, научно-технологического потенциала;</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стагнация уровня производства продукции сельского хозяйства;</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сокращение промышленного производства и разрыв кооперационных цепочек в связи с изменением географии новых центров экономического и технологического развития;</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 xml:space="preserve">сокращение экспорта продукции </w:t>
      </w:r>
      <w:r w:rsidR="00BE7467" w:rsidRPr="007B0152">
        <w:rPr>
          <w:rFonts w:ascii="Times New Roman" w:eastAsia="Times New Roman" w:hAnsi="Times New Roman" w:cs="Times New Roman"/>
          <w:sz w:val="28"/>
          <w:szCs w:val="28"/>
        </w:rPr>
        <w:t>районными</w:t>
      </w:r>
      <w:r w:rsidRPr="007B0152">
        <w:rPr>
          <w:rFonts w:ascii="Times New Roman" w:eastAsia="Times New Roman" w:hAnsi="Times New Roman" w:cs="Times New Roman"/>
          <w:sz w:val="28"/>
          <w:szCs w:val="28"/>
        </w:rPr>
        <w:t xml:space="preserve"> производителями, вытеснение с ряда передовых рынков;</w:t>
      </w:r>
    </w:p>
    <w:p w:rsidR="003107C2" w:rsidRPr="00E31A9F"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E31A9F">
        <w:rPr>
          <w:rFonts w:ascii="Times New Roman" w:eastAsia="Times New Roman" w:hAnsi="Times New Roman" w:cs="Times New Roman"/>
          <w:sz w:val="28"/>
          <w:szCs w:val="28"/>
        </w:rPr>
        <w:t>сокращение прямых иностранных инвестиций в регион</w:t>
      </w:r>
      <w:r w:rsidR="00BE7467" w:rsidRPr="00E31A9F">
        <w:rPr>
          <w:rFonts w:ascii="Times New Roman" w:eastAsia="Times New Roman" w:hAnsi="Times New Roman" w:cs="Times New Roman"/>
          <w:sz w:val="28"/>
          <w:szCs w:val="28"/>
        </w:rPr>
        <w:t>, в т.ч. в район</w:t>
      </w:r>
      <w:r w:rsidR="00E31A9F">
        <w:rPr>
          <w:rFonts w:ascii="Times New Roman" w:eastAsia="Times New Roman" w:hAnsi="Times New Roman" w:cs="Times New Roman"/>
          <w:sz w:val="28"/>
          <w:szCs w:val="28"/>
        </w:rPr>
        <w:t>;</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сокращение рабочих мест и рост безработицы;</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сокращение среднедушевых денежных доходов и покупательной способности населения при росте дифференциации доходов населения, в том числе и в территориальном срезе;</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lastRenderedPageBreak/>
        <w:t>кризис доверия в обществе и рост социальной напряженности;</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отток кадров, в том числе наиболее тала</w:t>
      </w:r>
      <w:r w:rsidR="00D47021">
        <w:rPr>
          <w:rFonts w:ascii="Times New Roman" w:eastAsia="Times New Roman" w:hAnsi="Times New Roman" w:cs="Times New Roman"/>
          <w:sz w:val="28"/>
          <w:szCs w:val="28"/>
        </w:rPr>
        <w:t>нтливой и образованной молодежи;</w:t>
      </w:r>
    </w:p>
    <w:p w:rsidR="003107C2" w:rsidRPr="007B0152"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избыточная антропогенная нагрузка на экосистему устаревших технологий и производств в условиях отсутствия возможности модернизации и связанный с этим повышенный риск техногенных катастроф;</w:t>
      </w:r>
    </w:p>
    <w:p w:rsidR="003107C2" w:rsidRPr="00E31A9F" w:rsidRDefault="003107C2" w:rsidP="002970CF">
      <w:pPr>
        <w:pStyle w:val="a3"/>
        <w:widowControl w:val="0"/>
        <w:numPr>
          <w:ilvl w:val="0"/>
          <w:numId w:val="138"/>
        </w:numPr>
        <w:tabs>
          <w:tab w:val="left" w:pos="993"/>
        </w:tabs>
        <w:spacing w:after="0" w:line="235" w:lineRule="auto"/>
        <w:ind w:left="0" w:firstLine="709"/>
        <w:jc w:val="both"/>
        <w:rPr>
          <w:rFonts w:ascii="Times New Roman" w:eastAsia="Times New Roman" w:hAnsi="Times New Roman" w:cs="Times New Roman"/>
          <w:sz w:val="28"/>
          <w:szCs w:val="28"/>
        </w:rPr>
      </w:pPr>
      <w:r w:rsidRPr="00E31A9F">
        <w:rPr>
          <w:rFonts w:ascii="Times New Roman" w:eastAsia="Times New Roman" w:hAnsi="Times New Roman" w:cs="Times New Roman"/>
          <w:sz w:val="28"/>
          <w:szCs w:val="28"/>
        </w:rPr>
        <w:t xml:space="preserve">критический дисбаланс пространственного развития </w:t>
      </w:r>
      <w:r w:rsidR="00C369F9" w:rsidRPr="00E31A9F">
        <w:rPr>
          <w:rFonts w:ascii="Times New Roman" w:eastAsia="Times New Roman" w:hAnsi="Times New Roman" w:cs="Times New Roman"/>
          <w:sz w:val="28"/>
          <w:szCs w:val="28"/>
        </w:rPr>
        <w:t>района</w:t>
      </w:r>
      <w:r w:rsidRPr="00E31A9F">
        <w:rPr>
          <w:rFonts w:ascii="Times New Roman" w:eastAsia="Times New Roman" w:hAnsi="Times New Roman" w:cs="Times New Roman"/>
          <w:sz w:val="28"/>
          <w:szCs w:val="28"/>
        </w:rPr>
        <w:t xml:space="preserve"> (деградация </w:t>
      </w:r>
      <w:r w:rsidR="00C369F9" w:rsidRPr="00E31A9F">
        <w:rPr>
          <w:rFonts w:ascii="Times New Roman" w:eastAsia="Times New Roman" w:hAnsi="Times New Roman" w:cs="Times New Roman"/>
          <w:spacing w:val="-4"/>
          <w:sz w:val="28"/>
          <w:szCs w:val="28"/>
        </w:rPr>
        <w:t>удаленных от районного центра территорий</w:t>
      </w:r>
      <w:r w:rsidR="00BE7467" w:rsidRPr="00E31A9F">
        <w:rPr>
          <w:rFonts w:ascii="Times New Roman" w:eastAsia="Times New Roman" w:hAnsi="Times New Roman" w:cs="Times New Roman"/>
          <w:sz w:val="28"/>
          <w:szCs w:val="28"/>
        </w:rPr>
        <w:t>)</w:t>
      </w:r>
      <w:r w:rsidRPr="00E31A9F">
        <w:rPr>
          <w:rFonts w:ascii="Times New Roman" w:eastAsia="Times New Roman" w:hAnsi="Times New Roman" w:cs="Times New Roman"/>
          <w:sz w:val="28"/>
          <w:szCs w:val="28"/>
        </w:rPr>
        <w:t>.</w:t>
      </w:r>
    </w:p>
    <w:p w:rsidR="003107C2" w:rsidRPr="003107C2" w:rsidRDefault="007B0152" w:rsidP="003107C2">
      <w:pPr>
        <w:widowControl w:val="0"/>
        <w:tabs>
          <w:tab w:val="left" w:pos="1276"/>
        </w:tabs>
        <w:spacing w:after="0" w:line="235" w:lineRule="auto"/>
        <w:ind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i/>
          <w:spacing w:val="-4"/>
          <w:sz w:val="28"/>
          <w:szCs w:val="28"/>
        </w:rPr>
        <w:t>В</w:t>
      </w:r>
      <w:r w:rsidR="00C369F9" w:rsidRPr="007B0152">
        <w:rPr>
          <w:rFonts w:ascii="Times New Roman" w:eastAsia="Times New Roman" w:hAnsi="Times New Roman" w:cs="Times New Roman"/>
          <w:i/>
          <w:spacing w:val="-4"/>
          <w:sz w:val="28"/>
          <w:szCs w:val="28"/>
        </w:rPr>
        <w:t>озможности</w:t>
      </w:r>
      <w:r w:rsidR="00C369F9">
        <w:rPr>
          <w:rFonts w:ascii="Times New Roman" w:eastAsia="Times New Roman" w:hAnsi="Times New Roman" w:cs="Times New Roman"/>
          <w:spacing w:val="-4"/>
          <w:sz w:val="28"/>
          <w:szCs w:val="28"/>
        </w:rPr>
        <w:t>:</w:t>
      </w:r>
    </w:p>
    <w:p w:rsidR="003107C2" w:rsidRPr="007B0152" w:rsidRDefault="003107C2" w:rsidP="002970CF">
      <w:pPr>
        <w:pStyle w:val="a3"/>
        <w:widowControl w:val="0"/>
        <w:numPr>
          <w:ilvl w:val="0"/>
          <w:numId w:val="139"/>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инвестиционный интерес развивающихся стран в отношении российского рынка;</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частных и государственных инвестиций в проекты по импортозамещению;</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взаимной торговли в рамках Евразийского экономического союза;</w:t>
      </w:r>
    </w:p>
    <w:p w:rsidR="003107C2" w:rsidRPr="00E31A9F"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 xml:space="preserve">расширение географии, диверсификация видов экспортной продукции и услуг (в том числе туризм) и рост потенциала </w:t>
      </w:r>
      <w:r w:rsidRPr="00E31A9F">
        <w:rPr>
          <w:rFonts w:ascii="Times New Roman" w:eastAsia="Times New Roman" w:hAnsi="Times New Roman" w:cs="Times New Roman"/>
          <w:sz w:val="28"/>
          <w:szCs w:val="28"/>
        </w:rPr>
        <w:t>высокотехнологичного экспорта;</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pacing w:val="-4"/>
          <w:sz w:val="28"/>
          <w:szCs w:val="28"/>
        </w:rPr>
        <w:t>новые формы продвижения товаров (электронная торговля, международные</w:t>
      </w:r>
      <w:r w:rsidRPr="007B0152">
        <w:rPr>
          <w:rFonts w:ascii="Times New Roman" w:eastAsia="Times New Roman" w:hAnsi="Times New Roman" w:cs="Times New Roman"/>
          <w:sz w:val="28"/>
          <w:szCs w:val="28"/>
        </w:rPr>
        <w:t xml:space="preserve"> электронные площадки);</w:t>
      </w:r>
    </w:p>
    <w:p w:rsidR="003107C2" w:rsidRPr="007B0152" w:rsidRDefault="003107C2" w:rsidP="002970CF">
      <w:pPr>
        <w:pStyle w:val="a3"/>
        <w:widowControl w:val="0"/>
        <w:numPr>
          <w:ilvl w:val="0"/>
          <w:numId w:val="1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реализация потенциала на рынках НТИ</w:t>
      </w:r>
      <w:r w:rsidR="00BE7467" w:rsidRPr="007B0152">
        <w:rPr>
          <w:rFonts w:ascii="Times New Roman" w:eastAsia="Times New Roman" w:hAnsi="Times New Roman" w:cs="Times New Roman"/>
          <w:sz w:val="28"/>
          <w:szCs w:val="28"/>
        </w:rPr>
        <w:t xml:space="preserve">, в </w:t>
      </w:r>
      <w:r w:rsidR="00D47021">
        <w:rPr>
          <w:rFonts w:ascii="Times New Roman" w:eastAsia="Times New Roman" w:hAnsi="Times New Roman" w:cs="Times New Roman"/>
          <w:sz w:val="28"/>
          <w:szCs w:val="28"/>
        </w:rPr>
        <w:t>ч</w:t>
      </w:r>
      <w:r w:rsidR="00BE7467" w:rsidRPr="007B0152">
        <w:rPr>
          <w:rFonts w:ascii="Times New Roman" w:eastAsia="Times New Roman" w:hAnsi="Times New Roman" w:cs="Times New Roman"/>
          <w:sz w:val="28"/>
          <w:szCs w:val="28"/>
        </w:rPr>
        <w:t xml:space="preserve">астности на рынках </w:t>
      </w:r>
      <w:r w:rsidR="00D47021">
        <w:rPr>
          <w:rFonts w:ascii="Times New Roman" w:eastAsia="Times New Roman" w:hAnsi="Times New Roman" w:cs="Times New Roman"/>
          <w:sz w:val="28"/>
          <w:szCs w:val="28"/>
        </w:rPr>
        <w:t>«фуднет»</w:t>
      </w:r>
      <w:r w:rsidR="00BE7467" w:rsidRPr="007B0152">
        <w:rPr>
          <w:rFonts w:ascii="Times New Roman" w:eastAsia="Times New Roman" w:hAnsi="Times New Roman" w:cs="Times New Roman"/>
          <w:sz w:val="28"/>
          <w:szCs w:val="28"/>
        </w:rPr>
        <w:t xml:space="preserve"> и </w:t>
      </w:r>
      <w:r w:rsidR="00D47021">
        <w:rPr>
          <w:rFonts w:ascii="Times New Roman" w:eastAsia="Times New Roman" w:hAnsi="Times New Roman" w:cs="Times New Roman"/>
          <w:sz w:val="28"/>
          <w:szCs w:val="28"/>
        </w:rPr>
        <w:t>«агронет», коорые являютсяотраслями специализации Мясниковского района</w:t>
      </w:r>
      <w:r w:rsidRPr="007B0152">
        <w:rPr>
          <w:rFonts w:ascii="Times New Roman" w:eastAsia="Times New Roman" w:hAnsi="Times New Roman" w:cs="Times New Roman"/>
          <w:sz w:val="28"/>
          <w:szCs w:val="28"/>
        </w:rPr>
        <w:t>;</w:t>
      </w:r>
    </w:p>
    <w:p w:rsidR="003107C2" w:rsidRPr="007B0152" w:rsidRDefault="003107C2" w:rsidP="002970CF">
      <w:pPr>
        <w:pStyle w:val="a3"/>
        <w:widowControl w:val="0"/>
        <w:numPr>
          <w:ilvl w:val="0"/>
          <w:numId w:val="1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обеспечение прямого доступа к региональным рынкам принятых в Российскую Федерацию Донецкой Народной Республики, Луганской Народной Республики, Запорожской области и Херсонской области;</w:t>
      </w:r>
    </w:p>
    <w:p w:rsidR="003107C2" w:rsidRPr="007B0152" w:rsidRDefault="003107C2" w:rsidP="002970CF">
      <w:pPr>
        <w:pStyle w:val="a3"/>
        <w:widowControl w:val="0"/>
        <w:numPr>
          <w:ilvl w:val="0"/>
          <w:numId w:val="13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 xml:space="preserve">формирование системы межрегиональной производственной кооперации с производственными организациями </w:t>
      </w:r>
      <w:proofErr w:type="gramStart"/>
      <w:r w:rsidRPr="007B0152">
        <w:rPr>
          <w:rFonts w:ascii="Times New Roman" w:eastAsia="Times New Roman" w:hAnsi="Times New Roman" w:cs="Times New Roman"/>
          <w:sz w:val="28"/>
          <w:szCs w:val="28"/>
        </w:rPr>
        <w:t>принятых</w:t>
      </w:r>
      <w:proofErr w:type="gramEnd"/>
      <w:r w:rsidRPr="007B0152">
        <w:rPr>
          <w:rFonts w:ascii="Times New Roman" w:eastAsia="Times New Roman" w:hAnsi="Times New Roman" w:cs="Times New Roman"/>
          <w:sz w:val="28"/>
          <w:szCs w:val="28"/>
        </w:rPr>
        <w:t xml:space="preserve"> в Российскую Федерацию Донецкой Народной Республики, Луганской Народной Республики, Запорожск</w:t>
      </w:r>
      <w:r w:rsidR="00A201C8">
        <w:rPr>
          <w:rFonts w:ascii="Times New Roman" w:eastAsia="Times New Roman" w:hAnsi="Times New Roman" w:cs="Times New Roman"/>
          <w:sz w:val="28"/>
          <w:szCs w:val="28"/>
        </w:rPr>
        <w:t>ой области и Херсонской области;</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 xml:space="preserve">рост доли </w:t>
      </w:r>
      <w:proofErr w:type="gramStart"/>
      <w:r w:rsidRPr="007B0152">
        <w:rPr>
          <w:rFonts w:ascii="Times New Roman" w:eastAsia="Times New Roman" w:hAnsi="Times New Roman" w:cs="Times New Roman"/>
          <w:sz w:val="28"/>
          <w:szCs w:val="28"/>
        </w:rPr>
        <w:t>занятых</w:t>
      </w:r>
      <w:proofErr w:type="gramEnd"/>
      <w:r w:rsidRPr="007B0152">
        <w:rPr>
          <w:rFonts w:ascii="Times New Roman" w:eastAsia="Times New Roman" w:hAnsi="Times New Roman" w:cs="Times New Roman"/>
          <w:sz w:val="28"/>
          <w:szCs w:val="28"/>
        </w:rPr>
        <w:t xml:space="preserve"> в сфере предпринимательства;</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творческой активности за счет освобождения человека от рутинных производственных процессов;</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развитие непрерывного образования, дистанционных образовательных технологий и дополнительного профессионального образования;</w:t>
      </w:r>
    </w:p>
    <w:p w:rsidR="003107C2" w:rsidRPr="007B0152" w:rsidRDefault="003107C2" w:rsidP="002970CF">
      <w:pPr>
        <w:pStyle w:val="a3"/>
        <w:widowControl w:val="0"/>
        <w:numPr>
          <w:ilvl w:val="0"/>
          <w:numId w:val="139"/>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формирование устойчивого миграционного обмена с принятыми в Российскую Федерацию Донецкой Народной Республикой, Луганской Народной Республикой, Запорожской областью и Херсонской областью в сферах трудоустройства</w:t>
      </w:r>
      <w:r w:rsidR="00BE7467" w:rsidRPr="007B0152">
        <w:rPr>
          <w:rFonts w:ascii="Times New Roman" w:eastAsia="Times New Roman" w:hAnsi="Times New Roman" w:cs="Times New Roman"/>
          <w:sz w:val="28"/>
          <w:szCs w:val="28"/>
        </w:rPr>
        <w:t xml:space="preserve"> и</w:t>
      </w:r>
      <w:r w:rsidRPr="007B0152">
        <w:rPr>
          <w:rFonts w:ascii="Times New Roman" w:eastAsia="Times New Roman" w:hAnsi="Times New Roman" w:cs="Times New Roman"/>
          <w:sz w:val="28"/>
          <w:szCs w:val="28"/>
        </w:rPr>
        <w:t xml:space="preserve"> предпринимательства</w:t>
      </w:r>
      <w:r w:rsidR="00E31A9F" w:rsidRPr="00E31A9F">
        <w:rPr>
          <w:rFonts w:ascii="Times New Roman" w:eastAsia="Times New Roman" w:hAnsi="Times New Roman" w:cs="Times New Roman"/>
          <w:sz w:val="28"/>
          <w:szCs w:val="28"/>
        </w:rPr>
        <w:t>;</w:t>
      </w:r>
    </w:p>
    <w:p w:rsidR="003107C2" w:rsidRPr="007B0152" w:rsidRDefault="003107C2" w:rsidP="002970CF">
      <w:pPr>
        <w:pStyle w:val="a3"/>
        <w:widowControl w:val="0"/>
        <w:numPr>
          <w:ilvl w:val="0"/>
          <w:numId w:val="139"/>
        </w:numPr>
        <w:tabs>
          <w:tab w:val="left" w:pos="993"/>
        </w:tabs>
        <w:spacing w:after="0" w:line="235" w:lineRule="auto"/>
        <w:ind w:left="0" w:firstLine="709"/>
        <w:jc w:val="both"/>
        <w:rPr>
          <w:rFonts w:ascii="Times New Roman" w:eastAsia="Times New Roman" w:hAnsi="Times New Roman" w:cs="Times New Roman"/>
          <w:spacing w:val="-4"/>
          <w:sz w:val="28"/>
          <w:szCs w:val="28"/>
        </w:rPr>
      </w:pPr>
      <w:r w:rsidRPr="007B0152">
        <w:rPr>
          <w:rFonts w:ascii="Times New Roman" w:eastAsia="Times New Roman" w:hAnsi="Times New Roman" w:cs="Times New Roman"/>
          <w:spacing w:val="-4"/>
          <w:sz w:val="28"/>
          <w:szCs w:val="28"/>
        </w:rPr>
        <w:t>рост влияния фактора транзитного положения на экономическое развитие</w:t>
      </w:r>
      <w:r w:rsidR="00D47021">
        <w:rPr>
          <w:rFonts w:ascii="Times New Roman" w:eastAsia="Times New Roman" w:hAnsi="Times New Roman" w:cs="Times New Roman"/>
          <w:spacing w:val="-4"/>
          <w:sz w:val="28"/>
          <w:szCs w:val="28"/>
        </w:rPr>
        <w:t xml:space="preserve"> района</w:t>
      </w:r>
      <w:r w:rsidRPr="007B0152">
        <w:rPr>
          <w:rFonts w:ascii="Times New Roman" w:eastAsia="Times New Roman" w:hAnsi="Times New Roman" w:cs="Times New Roman"/>
          <w:spacing w:val="-4"/>
          <w:sz w:val="28"/>
          <w:szCs w:val="28"/>
        </w:rPr>
        <w:t>;</w:t>
      </w:r>
    </w:p>
    <w:p w:rsidR="003107C2" w:rsidRPr="007B0152" w:rsidRDefault="003107C2" w:rsidP="002970CF">
      <w:pPr>
        <w:pStyle w:val="a3"/>
        <w:widowControl w:val="0"/>
        <w:numPr>
          <w:ilvl w:val="0"/>
          <w:numId w:val="139"/>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становление альтернативной энергетики и развитие «зеленых» технологий как новых драйверов экономического роста и пространственного развития;</w:t>
      </w:r>
    </w:p>
    <w:p w:rsidR="003107C2" w:rsidRDefault="003107C2" w:rsidP="002970CF">
      <w:pPr>
        <w:pStyle w:val="a3"/>
        <w:widowControl w:val="0"/>
        <w:numPr>
          <w:ilvl w:val="0"/>
          <w:numId w:val="139"/>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lastRenderedPageBreak/>
        <w:t>развитие кластерных инициатив в АПК и создание в регионе зернового и овощеводче</w:t>
      </w:r>
      <w:r w:rsidR="007B0152">
        <w:rPr>
          <w:rFonts w:ascii="Times New Roman" w:eastAsia="Times New Roman" w:hAnsi="Times New Roman" w:cs="Times New Roman"/>
          <w:sz w:val="28"/>
          <w:szCs w:val="28"/>
        </w:rPr>
        <w:t>ского территориальных кластеров.</w:t>
      </w:r>
    </w:p>
    <w:p w:rsidR="007B0152" w:rsidRPr="007B0152" w:rsidRDefault="007B0152" w:rsidP="007B0152">
      <w:pPr>
        <w:pStyle w:val="a3"/>
        <w:widowControl w:val="0"/>
        <w:tabs>
          <w:tab w:val="left" w:pos="993"/>
        </w:tabs>
        <w:spacing w:after="0" w:line="235" w:lineRule="auto"/>
        <w:ind w:left="709"/>
        <w:jc w:val="both"/>
        <w:rPr>
          <w:rFonts w:ascii="Times New Roman" w:eastAsia="Times New Roman" w:hAnsi="Times New Roman" w:cs="Times New Roman"/>
          <w:sz w:val="28"/>
          <w:szCs w:val="28"/>
        </w:rPr>
      </w:pPr>
    </w:p>
    <w:p w:rsidR="003107C2" w:rsidRPr="007B0152" w:rsidRDefault="003107C2" w:rsidP="003107C2">
      <w:pPr>
        <w:widowControl w:val="0"/>
        <w:tabs>
          <w:tab w:val="left" w:pos="1276"/>
        </w:tabs>
        <w:spacing w:after="0" w:line="235" w:lineRule="auto"/>
        <w:ind w:firstLine="709"/>
        <w:jc w:val="both"/>
        <w:rPr>
          <w:rFonts w:ascii="Times New Roman" w:eastAsia="Times New Roman" w:hAnsi="Times New Roman" w:cs="Times New Roman"/>
          <w:b/>
          <w:sz w:val="28"/>
          <w:szCs w:val="28"/>
        </w:rPr>
      </w:pPr>
      <w:r w:rsidRPr="007B0152">
        <w:rPr>
          <w:rFonts w:ascii="Times New Roman" w:eastAsia="Times New Roman" w:hAnsi="Times New Roman" w:cs="Times New Roman"/>
          <w:b/>
          <w:sz w:val="28"/>
          <w:szCs w:val="28"/>
        </w:rPr>
        <w:t>Культурно-демографический вызов</w:t>
      </w:r>
    </w:p>
    <w:p w:rsidR="007B0152" w:rsidRDefault="007B0152" w:rsidP="007B0152">
      <w:pPr>
        <w:widowControl w:val="0"/>
        <w:tabs>
          <w:tab w:val="left" w:pos="1276"/>
        </w:tabs>
        <w:spacing w:after="0" w:line="235"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Основные факторы вызова:</w:t>
      </w:r>
    </w:p>
    <w:p w:rsidR="003107C2" w:rsidRPr="007B0152" w:rsidRDefault="007B0152" w:rsidP="002970CF">
      <w:pPr>
        <w:pStyle w:val="a3"/>
        <w:widowControl w:val="0"/>
        <w:numPr>
          <w:ilvl w:val="0"/>
          <w:numId w:val="139"/>
        </w:numPr>
        <w:tabs>
          <w:tab w:val="left" w:pos="993"/>
        </w:tabs>
        <w:spacing w:after="0" w:line="235"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3107C2" w:rsidRPr="007B0152">
        <w:rPr>
          <w:rFonts w:ascii="Times New Roman" w:eastAsia="Times New Roman" w:hAnsi="Times New Roman" w:cs="Times New Roman"/>
          <w:sz w:val="28"/>
          <w:szCs w:val="28"/>
        </w:rPr>
        <w:t xml:space="preserve">емографический переход и рост </w:t>
      </w:r>
      <w:r w:rsidRPr="007B0152">
        <w:rPr>
          <w:rFonts w:ascii="Times New Roman" w:eastAsia="Times New Roman" w:hAnsi="Times New Roman" w:cs="Times New Roman"/>
          <w:sz w:val="28"/>
          <w:szCs w:val="28"/>
        </w:rPr>
        <w:t xml:space="preserve">эпидемиологических рисков для здоровья населения </w:t>
      </w:r>
      <w:r w:rsidR="00C369F9" w:rsidRPr="007B0152">
        <w:rPr>
          <w:rFonts w:ascii="Times New Roman" w:eastAsia="Times New Roman" w:hAnsi="Times New Roman" w:cs="Times New Roman"/>
          <w:sz w:val="28"/>
          <w:szCs w:val="28"/>
        </w:rPr>
        <w:t>(</w:t>
      </w:r>
      <w:r w:rsidR="003107C2" w:rsidRPr="007B0152">
        <w:rPr>
          <w:rFonts w:ascii="Times New Roman" w:eastAsia="Times New Roman" w:hAnsi="Times New Roman" w:cs="Times New Roman"/>
          <w:sz w:val="28"/>
          <w:szCs w:val="28"/>
        </w:rPr>
        <w:t>рост доли населения старших возрастов;сокращение доли трудоспособного населения, детей и молодежи</w:t>
      </w:r>
      <w:r w:rsidR="00C369F9" w:rsidRPr="007B0152">
        <w:rPr>
          <w:rFonts w:ascii="Times New Roman" w:eastAsia="Times New Roman" w:hAnsi="Times New Roman" w:cs="Times New Roman"/>
          <w:sz w:val="28"/>
          <w:szCs w:val="28"/>
        </w:rPr>
        <w:t>)</w:t>
      </w:r>
      <w:r w:rsidR="00D47021">
        <w:rPr>
          <w:rFonts w:ascii="Times New Roman" w:eastAsia="Times New Roman" w:hAnsi="Times New Roman" w:cs="Times New Roman"/>
          <w:sz w:val="28"/>
          <w:szCs w:val="28"/>
        </w:rPr>
        <w:t>;</w:t>
      </w:r>
    </w:p>
    <w:p w:rsidR="003107C2" w:rsidRPr="007B0152" w:rsidRDefault="007B0152" w:rsidP="002970CF">
      <w:pPr>
        <w:pStyle w:val="a3"/>
        <w:widowControl w:val="0"/>
        <w:numPr>
          <w:ilvl w:val="0"/>
          <w:numId w:val="139"/>
        </w:numPr>
        <w:tabs>
          <w:tab w:val="left" w:pos="993"/>
        </w:tabs>
        <w:spacing w:after="0" w:line="235"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3107C2" w:rsidRPr="007B0152">
        <w:rPr>
          <w:rFonts w:ascii="Times New Roman" w:eastAsia="Times New Roman" w:hAnsi="Times New Roman" w:cs="Times New Roman"/>
          <w:sz w:val="28"/>
          <w:szCs w:val="28"/>
        </w:rPr>
        <w:t>истемные сдвиги в культуре</w:t>
      </w:r>
      <w:r w:rsidR="00C369F9" w:rsidRPr="007B0152">
        <w:rPr>
          <w:rFonts w:ascii="Times New Roman" w:eastAsia="Times New Roman" w:hAnsi="Times New Roman" w:cs="Times New Roman"/>
          <w:sz w:val="28"/>
          <w:szCs w:val="28"/>
        </w:rPr>
        <w:t xml:space="preserve"> (</w:t>
      </w:r>
      <w:r w:rsidR="003107C2" w:rsidRPr="007B0152">
        <w:rPr>
          <w:rFonts w:ascii="Times New Roman" w:eastAsia="Times New Roman" w:hAnsi="Times New Roman" w:cs="Times New Roman"/>
          <w:sz w:val="28"/>
          <w:szCs w:val="28"/>
        </w:rPr>
        <w:t xml:space="preserve">рост недоверия в обществе и взаимное недоверие бизнеса и власти;пропаганда антиценностей через </w:t>
      </w:r>
      <w:r w:rsidR="003107C2" w:rsidRPr="007B0152">
        <w:rPr>
          <w:rFonts w:ascii="Times New Roman" w:hAnsi="Times New Roman" w:cs="Times New Roman"/>
          <w:kern w:val="2"/>
          <w:sz w:val="28"/>
          <w:szCs w:val="28"/>
        </w:rPr>
        <w:t>информационно-телекоммуникационную сеть «Интернет»</w:t>
      </w:r>
      <w:r w:rsidR="003107C2" w:rsidRPr="007B0152">
        <w:rPr>
          <w:rFonts w:ascii="Times New Roman" w:eastAsia="Times New Roman" w:hAnsi="Times New Roman" w:cs="Times New Roman"/>
          <w:sz w:val="28"/>
          <w:szCs w:val="28"/>
        </w:rPr>
        <w:t>;рост атомизации общества;популяризация государственного нигилизма;распространение иждивенчества и инфантилизма;уход социальных связей в виртуальное пространство</w:t>
      </w:r>
      <w:r w:rsidR="00C369F9" w:rsidRPr="007B0152">
        <w:rPr>
          <w:rFonts w:ascii="Times New Roman" w:eastAsia="Times New Roman" w:hAnsi="Times New Roman" w:cs="Times New Roman"/>
          <w:sz w:val="28"/>
          <w:szCs w:val="28"/>
        </w:rPr>
        <w:t>).</w:t>
      </w:r>
    </w:p>
    <w:p w:rsidR="003107C2" w:rsidRPr="007B0152" w:rsidRDefault="003107C2" w:rsidP="003107C2">
      <w:pPr>
        <w:widowControl w:val="0"/>
        <w:tabs>
          <w:tab w:val="left" w:pos="1276"/>
        </w:tabs>
        <w:spacing w:after="0" w:line="235" w:lineRule="auto"/>
        <w:ind w:firstLine="709"/>
        <w:jc w:val="both"/>
        <w:rPr>
          <w:rFonts w:ascii="Times New Roman" w:eastAsia="Times New Roman" w:hAnsi="Times New Roman" w:cs="Times New Roman"/>
          <w:i/>
          <w:sz w:val="28"/>
          <w:szCs w:val="28"/>
        </w:rPr>
      </w:pPr>
      <w:r w:rsidRPr="007B0152">
        <w:rPr>
          <w:rFonts w:ascii="Times New Roman" w:eastAsia="Times New Roman" w:hAnsi="Times New Roman" w:cs="Times New Roman"/>
          <w:i/>
          <w:sz w:val="28"/>
          <w:szCs w:val="28"/>
        </w:rPr>
        <w:t>Угрозы и риски</w:t>
      </w:r>
      <w:r w:rsidR="007B0152" w:rsidRPr="007B0152">
        <w:rPr>
          <w:rFonts w:ascii="Times New Roman" w:eastAsia="Times New Roman" w:hAnsi="Times New Roman" w:cs="Times New Roman"/>
          <w:i/>
          <w:sz w:val="28"/>
          <w:szCs w:val="28"/>
        </w:rPr>
        <w:t>:</w:t>
      </w:r>
    </w:p>
    <w:p w:rsidR="003107C2" w:rsidRPr="007B0152" w:rsidRDefault="003107C2" w:rsidP="002970CF">
      <w:pPr>
        <w:pStyle w:val="a3"/>
        <w:widowControl w:val="0"/>
        <w:numPr>
          <w:ilvl w:val="0"/>
          <w:numId w:val="140"/>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социальной напряженности, психологической и эмоциональной усталости общества;</w:t>
      </w:r>
    </w:p>
    <w:p w:rsidR="003107C2" w:rsidRPr="007B0152" w:rsidRDefault="003107C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разрыв преемственности культурного развития и деградация человеческого капитала;</w:t>
      </w:r>
    </w:p>
    <w:p w:rsidR="003107C2" w:rsidRPr="007B0152" w:rsidRDefault="003107C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деформация этнокультурного баланса;</w:t>
      </w:r>
    </w:p>
    <w:p w:rsidR="003107C2" w:rsidRPr="007B0152" w:rsidRDefault="003107C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социальной нагрузки на трудоспособное население;</w:t>
      </w:r>
    </w:p>
    <w:p w:rsidR="003107C2" w:rsidRPr="007B0152" w:rsidRDefault="007B015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сокращение трудовых ресурсов;</w:t>
      </w:r>
    </w:p>
    <w:p w:rsidR="003107C2" w:rsidRPr="007B0152" w:rsidRDefault="003107C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снижение потребительского потенциала, замедление роста экономики, сокращение емкости традиционных отраслевых рынков в сфере потребления (розничная торговля, общественное питание, бытовые услуги);</w:t>
      </w:r>
    </w:p>
    <w:p w:rsidR="003107C2" w:rsidRPr="007B0152" w:rsidRDefault="003107C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 xml:space="preserve">дефицит высококвалифицированных кадров и кадров рабочих профессий, а также дефицит кадров в </w:t>
      </w:r>
      <w:proofErr w:type="gramStart"/>
      <w:r w:rsidRPr="007B0152">
        <w:rPr>
          <w:rFonts w:ascii="Times New Roman" w:eastAsia="Times New Roman" w:hAnsi="Times New Roman" w:cs="Times New Roman"/>
          <w:sz w:val="28"/>
          <w:szCs w:val="28"/>
        </w:rPr>
        <w:t>инновационной</w:t>
      </w:r>
      <w:proofErr w:type="gramEnd"/>
      <w:r w:rsidRPr="007B0152">
        <w:rPr>
          <w:rFonts w:ascii="Times New Roman" w:eastAsia="Times New Roman" w:hAnsi="Times New Roman" w:cs="Times New Roman"/>
          <w:sz w:val="28"/>
          <w:szCs w:val="28"/>
        </w:rPr>
        <w:t xml:space="preserve"> сферах;</w:t>
      </w:r>
    </w:p>
    <w:p w:rsidR="003107C2" w:rsidRPr="007B0152" w:rsidRDefault="003107C2" w:rsidP="002970CF">
      <w:pPr>
        <w:pStyle w:val="a3"/>
        <w:widowControl w:val="0"/>
        <w:numPr>
          <w:ilvl w:val="0"/>
          <w:numId w:val="140"/>
        </w:numPr>
        <w:tabs>
          <w:tab w:val="left" w:pos="993"/>
        </w:tabs>
        <w:spacing w:after="0" w:line="240"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недобросо</w:t>
      </w:r>
      <w:r w:rsidR="007B0152" w:rsidRPr="007B0152">
        <w:rPr>
          <w:rFonts w:ascii="Times New Roman" w:eastAsia="Times New Roman" w:hAnsi="Times New Roman" w:cs="Times New Roman"/>
          <w:sz w:val="28"/>
          <w:szCs w:val="28"/>
        </w:rPr>
        <w:t>вестной конкуренции в экономике;</w:t>
      </w:r>
    </w:p>
    <w:p w:rsidR="003107C2" w:rsidRPr="007B0152" w:rsidRDefault="003107C2" w:rsidP="002970CF">
      <w:pPr>
        <w:pStyle w:val="a3"/>
        <w:widowControl w:val="0"/>
        <w:numPr>
          <w:ilvl w:val="0"/>
          <w:numId w:val="140"/>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формирование пространственных дисбалансов в системе расселения;</w:t>
      </w:r>
    </w:p>
    <w:p w:rsidR="003107C2" w:rsidRPr="00557AE6" w:rsidRDefault="003107C2" w:rsidP="002970CF">
      <w:pPr>
        <w:pStyle w:val="a3"/>
        <w:widowControl w:val="0"/>
        <w:numPr>
          <w:ilvl w:val="0"/>
          <w:numId w:val="140"/>
        </w:numPr>
        <w:tabs>
          <w:tab w:val="left" w:pos="993"/>
        </w:tabs>
        <w:spacing w:after="0" w:line="235" w:lineRule="auto"/>
        <w:ind w:left="0" w:firstLine="709"/>
        <w:jc w:val="both"/>
        <w:rPr>
          <w:rFonts w:ascii="Times New Roman" w:eastAsia="Times New Roman" w:hAnsi="Times New Roman" w:cs="Times New Roman"/>
          <w:sz w:val="28"/>
          <w:szCs w:val="28"/>
        </w:rPr>
      </w:pPr>
      <w:r w:rsidRPr="00557AE6">
        <w:rPr>
          <w:rFonts w:ascii="Times New Roman" w:eastAsia="Times New Roman" w:hAnsi="Times New Roman" w:cs="Times New Roman"/>
          <w:sz w:val="28"/>
          <w:szCs w:val="28"/>
        </w:rPr>
        <w:t>депопуляция сельских территорий</w:t>
      </w:r>
      <w:r w:rsidR="00D47021">
        <w:rPr>
          <w:rFonts w:ascii="Times New Roman" w:eastAsia="Times New Roman" w:hAnsi="Times New Roman" w:cs="Times New Roman"/>
          <w:sz w:val="28"/>
          <w:szCs w:val="28"/>
        </w:rPr>
        <w:t>,</w:t>
      </w:r>
      <w:r w:rsidRPr="00557AE6">
        <w:rPr>
          <w:rFonts w:ascii="Times New Roman" w:eastAsia="Times New Roman" w:hAnsi="Times New Roman" w:cs="Times New Roman"/>
          <w:sz w:val="28"/>
          <w:szCs w:val="28"/>
        </w:rPr>
        <w:t xml:space="preserve"> снижение возможно</w:t>
      </w:r>
      <w:r w:rsidR="00D47021">
        <w:rPr>
          <w:rFonts w:ascii="Times New Roman" w:eastAsia="Times New Roman" w:hAnsi="Times New Roman" w:cs="Times New Roman"/>
          <w:sz w:val="28"/>
          <w:szCs w:val="28"/>
        </w:rPr>
        <w:t>стей для малого бизнеса на селе,</w:t>
      </w:r>
      <w:r w:rsidRPr="00557AE6">
        <w:rPr>
          <w:rFonts w:ascii="Times New Roman" w:eastAsia="Times New Roman" w:hAnsi="Times New Roman" w:cs="Times New Roman"/>
          <w:sz w:val="28"/>
          <w:szCs w:val="28"/>
        </w:rPr>
        <w:t xml:space="preserve"> появление исчезающих деревень с ослабева</w:t>
      </w:r>
      <w:r w:rsidR="00D47021">
        <w:rPr>
          <w:rFonts w:ascii="Times New Roman" w:eastAsia="Times New Roman" w:hAnsi="Times New Roman" w:cs="Times New Roman"/>
          <w:sz w:val="28"/>
          <w:szCs w:val="28"/>
        </w:rPr>
        <w:t>ющей социальной инфраструктурой,</w:t>
      </w:r>
      <w:r w:rsidRPr="00557AE6">
        <w:rPr>
          <w:rFonts w:ascii="Times New Roman" w:eastAsia="Times New Roman" w:hAnsi="Times New Roman" w:cs="Times New Roman"/>
          <w:sz w:val="28"/>
          <w:szCs w:val="28"/>
        </w:rPr>
        <w:t xml:space="preserve"> высокие невозвратные издержки на поддержание и развитие инфраструктуры на селе</w:t>
      </w:r>
      <w:r w:rsidR="00A201C8">
        <w:rPr>
          <w:rFonts w:ascii="Times New Roman" w:eastAsia="Times New Roman" w:hAnsi="Times New Roman" w:cs="Times New Roman"/>
          <w:sz w:val="28"/>
          <w:szCs w:val="28"/>
        </w:rPr>
        <w:t>,</w:t>
      </w:r>
      <w:r w:rsidR="007B0152" w:rsidRPr="00557AE6">
        <w:rPr>
          <w:rFonts w:ascii="Times New Roman" w:eastAsia="Times New Roman" w:hAnsi="Times New Roman" w:cs="Times New Roman"/>
          <w:sz w:val="28"/>
          <w:szCs w:val="28"/>
        </w:rPr>
        <w:t xml:space="preserve"> снижение уровня жизни на селе.</w:t>
      </w:r>
    </w:p>
    <w:p w:rsidR="003107C2" w:rsidRPr="007B0152" w:rsidRDefault="007B0152" w:rsidP="003107C2">
      <w:pPr>
        <w:widowControl w:val="0"/>
        <w:tabs>
          <w:tab w:val="left" w:pos="1276"/>
        </w:tabs>
        <w:spacing w:after="0" w:line="235" w:lineRule="auto"/>
        <w:ind w:firstLine="708"/>
        <w:jc w:val="both"/>
        <w:rPr>
          <w:rFonts w:ascii="Times New Roman" w:eastAsia="Times New Roman" w:hAnsi="Times New Roman" w:cs="Times New Roman"/>
          <w:i/>
          <w:sz w:val="28"/>
          <w:szCs w:val="28"/>
        </w:rPr>
      </w:pPr>
      <w:r w:rsidRPr="007B0152">
        <w:rPr>
          <w:rFonts w:ascii="Times New Roman" w:eastAsia="Times New Roman" w:hAnsi="Times New Roman" w:cs="Times New Roman"/>
          <w:i/>
          <w:sz w:val="28"/>
          <w:szCs w:val="28"/>
        </w:rPr>
        <w:t>В</w:t>
      </w:r>
      <w:r w:rsidR="003107C2" w:rsidRPr="007B0152">
        <w:rPr>
          <w:rFonts w:ascii="Times New Roman" w:eastAsia="Times New Roman" w:hAnsi="Times New Roman" w:cs="Times New Roman"/>
          <w:i/>
          <w:sz w:val="28"/>
          <w:szCs w:val="28"/>
        </w:rPr>
        <w:t>озможности</w:t>
      </w:r>
      <w:r w:rsidRPr="007B0152">
        <w:rPr>
          <w:rFonts w:ascii="Times New Roman" w:eastAsia="Times New Roman" w:hAnsi="Times New Roman" w:cs="Times New Roman"/>
          <w:i/>
          <w:sz w:val="28"/>
          <w:szCs w:val="28"/>
        </w:rPr>
        <w:t>:</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внимания общества и государства к семейным ценностям;</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повышение интереса населения к культуре и истории страны и малой родины;</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финансовой и налоговой грамотности населения, в том числе усиление внимания к вопросам личной безопасности;</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рост продолжительности здоровой жизни и сн</w:t>
      </w:r>
      <w:r w:rsidR="00A201C8">
        <w:rPr>
          <w:rFonts w:ascii="Times New Roman" w:eastAsia="Times New Roman" w:hAnsi="Times New Roman" w:cs="Times New Roman"/>
          <w:sz w:val="28"/>
          <w:szCs w:val="28"/>
        </w:rPr>
        <w:t>ижение коэффициентов смертности;</w:t>
      </w:r>
    </w:p>
    <w:p w:rsidR="003107C2" w:rsidRPr="00E31A9F"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E31A9F">
        <w:rPr>
          <w:rFonts w:ascii="Times New Roman" w:eastAsia="Times New Roman" w:hAnsi="Times New Roman" w:cs="Times New Roman"/>
          <w:spacing w:val="-4"/>
          <w:sz w:val="28"/>
          <w:szCs w:val="28"/>
        </w:rPr>
        <w:t>опережающее развитие сфер, связанных с независимостью и безопасностью</w:t>
      </w:r>
      <w:proofErr w:type="gramStart"/>
      <w:r w:rsidRPr="00E31A9F">
        <w:rPr>
          <w:rFonts w:ascii="Times New Roman" w:eastAsia="Times New Roman" w:hAnsi="Times New Roman" w:cs="Times New Roman"/>
          <w:spacing w:val="-4"/>
          <w:sz w:val="28"/>
          <w:szCs w:val="28"/>
        </w:rPr>
        <w:t>:</w:t>
      </w:r>
      <w:r w:rsidRPr="00E31A9F">
        <w:rPr>
          <w:rFonts w:ascii="Times New Roman" w:eastAsia="Times New Roman" w:hAnsi="Times New Roman" w:cs="Times New Roman"/>
          <w:sz w:val="28"/>
          <w:szCs w:val="28"/>
        </w:rPr>
        <w:t>э</w:t>
      </w:r>
      <w:proofErr w:type="gramEnd"/>
      <w:r w:rsidRPr="00E31A9F">
        <w:rPr>
          <w:rFonts w:ascii="Times New Roman" w:eastAsia="Times New Roman" w:hAnsi="Times New Roman" w:cs="Times New Roman"/>
          <w:sz w:val="28"/>
          <w:szCs w:val="28"/>
        </w:rPr>
        <w:t>нергетическая, информационная, кибербезопасность;</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 xml:space="preserve">развитие ИКТ, цифровых сервисов и ресурсов, искусственного </w:t>
      </w:r>
      <w:r w:rsidRPr="007B0152">
        <w:rPr>
          <w:rFonts w:ascii="Times New Roman" w:eastAsia="Times New Roman" w:hAnsi="Times New Roman" w:cs="Times New Roman"/>
          <w:sz w:val="28"/>
          <w:szCs w:val="28"/>
        </w:rPr>
        <w:lastRenderedPageBreak/>
        <w:t>интеллекта, био</w:t>
      </w:r>
      <w:r w:rsidR="007B0152">
        <w:rPr>
          <w:rFonts w:ascii="Times New Roman" w:eastAsia="Times New Roman" w:hAnsi="Times New Roman" w:cs="Times New Roman"/>
          <w:sz w:val="28"/>
          <w:szCs w:val="28"/>
        </w:rPr>
        <w:t>т</w:t>
      </w:r>
      <w:r w:rsidRPr="007B0152">
        <w:rPr>
          <w:rFonts w:ascii="Times New Roman" w:eastAsia="Times New Roman" w:hAnsi="Times New Roman" w:cs="Times New Roman"/>
          <w:sz w:val="28"/>
          <w:szCs w:val="28"/>
        </w:rPr>
        <w:t xml:space="preserve">ехнологий, R&amp;D и больших данных в социальных сферах; </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формирование «экономики пожилых» в качестве «точки притяжения» инвестиций. Открытие новых ниш бизнеса, ориентированных на население старше трудоспособного возраста;</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развитие социального предпринимательства;</w:t>
      </w:r>
    </w:p>
    <w:p w:rsidR="003107C2" w:rsidRPr="007B0152" w:rsidRDefault="003107C2" w:rsidP="002970CF">
      <w:pPr>
        <w:pStyle w:val="a3"/>
        <w:widowControl w:val="0"/>
        <w:numPr>
          <w:ilvl w:val="0"/>
          <w:numId w:val="141"/>
        </w:numPr>
        <w:tabs>
          <w:tab w:val="left" w:pos="993"/>
        </w:tabs>
        <w:spacing w:after="0" w:line="235" w:lineRule="auto"/>
        <w:ind w:left="0" w:firstLine="709"/>
        <w:jc w:val="both"/>
        <w:rPr>
          <w:rFonts w:ascii="Times New Roman" w:eastAsia="Times New Roman" w:hAnsi="Times New Roman" w:cs="Times New Roman"/>
          <w:sz w:val="28"/>
          <w:szCs w:val="28"/>
        </w:rPr>
      </w:pPr>
      <w:r w:rsidRPr="007B0152">
        <w:rPr>
          <w:rFonts w:ascii="Times New Roman" w:eastAsia="Times New Roman" w:hAnsi="Times New Roman" w:cs="Times New Roman"/>
          <w:sz w:val="28"/>
          <w:szCs w:val="28"/>
        </w:rPr>
        <w:t>агломерационные положительные эффекты на смежную территорию: развитие инженерной, транспортно-логистической и социальной инфраструктуры.</w:t>
      </w:r>
    </w:p>
    <w:p w:rsidR="00584EBA" w:rsidRDefault="00584EBA" w:rsidP="002342EA">
      <w:pPr>
        <w:tabs>
          <w:tab w:val="left" w:pos="1276"/>
        </w:tabs>
        <w:spacing w:after="0" w:line="240" w:lineRule="auto"/>
        <w:ind w:left="709"/>
        <w:contextualSpacing/>
        <w:jc w:val="both"/>
        <w:rPr>
          <w:rFonts w:ascii="Times New Roman" w:eastAsia="Calibri" w:hAnsi="Times New Roman" w:cs="Times New Roman"/>
          <w:b/>
          <w:sz w:val="28"/>
          <w:szCs w:val="28"/>
        </w:rPr>
      </w:pPr>
    </w:p>
    <w:p w:rsidR="004870D3" w:rsidRPr="00D31D89" w:rsidRDefault="004870D3" w:rsidP="002342EA">
      <w:pPr>
        <w:tabs>
          <w:tab w:val="left" w:pos="1276"/>
        </w:tabs>
        <w:spacing w:after="0" w:line="240" w:lineRule="auto"/>
        <w:ind w:left="709"/>
        <w:contextualSpacing/>
        <w:jc w:val="both"/>
        <w:rPr>
          <w:rFonts w:ascii="Times New Roman" w:eastAsia="Calibri" w:hAnsi="Times New Roman" w:cs="Times New Roman"/>
          <w:b/>
          <w:sz w:val="28"/>
          <w:szCs w:val="28"/>
        </w:rPr>
      </w:pPr>
      <w:r w:rsidRPr="00D31D89">
        <w:rPr>
          <w:rFonts w:ascii="Times New Roman" w:eastAsia="Calibri" w:hAnsi="Times New Roman" w:cs="Times New Roman"/>
          <w:b/>
          <w:sz w:val="28"/>
          <w:szCs w:val="28"/>
        </w:rPr>
        <w:t>Борьба за человеческий капитал</w:t>
      </w:r>
    </w:p>
    <w:p w:rsidR="004870D3" w:rsidRPr="00CE1D1A" w:rsidRDefault="007B0152" w:rsidP="002342EA">
      <w:pPr>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Основные факторы вызова:</w:t>
      </w:r>
    </w:p>
    <w:p w:rsidR="004870D3" w:rsidRPr="00D31D89" w:rsidRDefault="00D86C53" w:rsidP="00AA7B93">
      <w:pPr>
        <w:pStyle w:val="a3"/>
        <w:numPr>
          <w:ilvl w:val="0"/>
          <w:numId w:val="14"/>
        </w:numPr>
        <w:tabs>
          <w:tab w:val="left" w:pos="709"/>
        </w:tabs>
        <w:spacing w:after="0" w:line="240" w:lineRule="auto"/>
        <w:ind w:left="0" w:firstLine="425"/>
        <w:jc w:val="both"/>
        <w:rPr>
          <w:rFonts w:ascii="Times New Roman" w:hAnsi="Times New Roman" w:cs="Times New Roman"/>
          <w:sz w:val="28"/>
          <w:szCs w:val="28"/>
        </w:rPr>
      </w:pPr>
      <w:r w:rsidRPr="00D31D89">
        <w:rPr>
          <w:rFonts w:ascii="Times New Roman" w:hAnsi="Times New Roman" w:cs="Times New Roman"/>
          <w:sz w:val="28"/>
          <w:szCs w:val="28"/>
        </w:rPr>
        <w:t>р</w:t>
      </w:r>
      <w:r w:rsidR="004870D3" w:rsidRPr="00D31D89">
        <w:rPr>
          <w:rFonts w:ascii="Times New Roman" w:hAnsi="Times New Roman" w:cs="Times New Roman"/>
          <w:sz w:val="28"/>
          <w:szCs w:val="28"/>
        </w:rPr>
        <w:t>ост межстрановой и межрегиональной конкуренции заквалифицированные кадр</w:t>
      </w:r>
      <w:r w:rsidR="00521133" w:rsidRPr="00D31D89">
        <w:rPr>
          <w:rFonts w:ascii="Times New Roman" w:hAnsi="Times New Roman" w:cs="Times New Roman"/>
          <w:sz w:val="28"/>
          <w:szCs w:val="28"/>
        </w:rPr>
        <w:t>ы в условиях «экономики знаний»;</w:t>
      </w:r>
    </w:p>
    <w:p w:rsidR="004870D3" w:rsidRPr="00D31D89" w:rsidRDefault="00D86C53" w:rsidP="00AA7B93">
      <w:pPr>
        <w:pStyle w:val="a3"/>
        <w:numPr>
          <w:ilvl w:val="0"/>
          <w:numId w:val="14"/>
        </w:numPr>
        <w:tabs>
          <w:tab w:val="left" w:pos="709"/>
        </w:tabs>
        <w:spacing w:after="0" w:line="240" w:lineRule="auto"/>
        <w:ind w:left="0" w:firstLine="425"/>
        <w:jc w:val="both"/>
        <w:rPr>
          <w:rFonts w:ascii="Times New Roman" w:hAnsi="Times New Roman" w:cs="Times New Roman"/>
          <w:sz w:val="28"/>
          <w:szCs w:val="28"/>
        </w:rPr>
      </w:pPr>
      <w:r w:rsidRPr="00D31D89">
        <w:rPr>
          <w:rFonts w:ascii="Times New Roman" w:hAnsi="Times New Roman" w:cs="Times New Roman"/>
          <w:sz w:val="28"/>
          <w:szCs w:val="28"/>
        </w:rPr>
        <w:t>п</w:t>
      </w:r>
      <w:r w:rsidR="004870D3" w:rsidRPr="00D31D89">
        <w:rPr>
          <w:rFonts w:ascii="Times New Roman" w:hAnsi="Times New Roman" w:cs="Times New Roman"/>
          <w:sz w:val="28"/>
          <w:szCs w:val="28"/>
        </w:rPr>
        <w:t>овышение требований населения к таким критериям, как возможность самореализации личности, уровень здравоохранения и</w:t>
      </w:r>
      <w:r w:rsidR="00B63EEC" w:rsidRPr="00D31D89">
        <w:rPr>
          <w:rFonts w:ascii="Times New Roman" w:hAnsi="Times New Roman" w:cs="Times New Roman"/>
          <w:sz w:val="28"/>
          <w:szCs w:val="28"/>
        </w:rPr>
        <w:t> </w:t>
      </w:r>
      <w:r w:rsidR="004870D3" w:rsidRPr="00D31D89">
        <w:rPr>
          <w:rFonts w:ascii="Times New Roman" w:hAnsi="Times New Roman" w:cs="Times New Roman"/>
          <w:sz w:val="28"/>
          <w:szCs w:val="28"/>
        </w:rPr>
        <w:t>о</w:t>
      </w:r>
      <w:r w:rsidR="00D223AD" w:rsidRPr="00D31D89">
        <w:rPr>
          <w:rFonts w:ascii="Times New Roman" w:hAnsi="Times New Roman" w:cs="Times New Roman"/>
          <w:sz w:val="28"/>
          <w:szCs w:val="28"/>
        </w:rPr>
        <w:t>бразования, наличие комфортной</w:t>
      </w:r>
      <w:r w:rsidR="004870D3" w:rsidRPr="00D31D89">
        <w:rPr>
          <w:rFonts w:ascii="Times New Roman" w:hAnsi="Times New Roman" w:cs="Times New Roman"/>
          <w:sz w:val="28"/>
          <w:szCs w:val="28"/>
        </w:rPr>
        <w:t xml:space="preserve"> среды</w:t>
      </w:r>
      <w:r w:rsidR="00D223AD" w:rsidRPr="00D31D89">
        <w:rPr>
          <w:rFonts w:ascii="Times New Roman" w:hAnsi="Times New Roman" w:cs="Times New Roman"/>
          <w:sz w:val="28"/>
          <w:szCs w:val="28"/>
        </w:rPr>
        <w:t xml:space="preserve"> проживания</w:t>
      </w:r>
      <w:r w:rsidR="004870D3" w:rsidRPr="00D31D89">
        <w:rPr>
          <w:rFonts w:ascii="Times New Roman" w:hAnsi="Times New Roman" w:cs="Times New Roman"/>
          <w:sz w:val="28"/>
          <w:szCs w:val="28"/>
        </w:rPr>
        <w:t>, доступность жилья;</w:t>
      </w:r>
    </w:p>
    <w:p w:rsidR="004870D3" w:rsidRPr="00D31D89" w:rsidRDefault="00D86C53" w:rsidP="00AA7B93">
      <w:pPr>
        <w:pStyle w:val="a3"/>
        <w:numPr>
          <w:ilvl w:val="0"/>
          <w:numId w:val="14"/>
        </w:numPr>
        <w:tabs>
          <w:tab w:val="left" w:pos="709"/>
        </w:tabs>
        <w:spacing w:after="0" w:line="240" w:lineRule="auto"/>
        <w:ind w:left="0" w:firstLine="425"/>
        <w:jc w:val="both"/>
        <w:rPr>
          <w:rFonts w:ascii="Times New Roman" w:hAnsi="Times New Roman" w:cs="Times New Roman"/>
          <w:sz w:val="28"/>
          <w:szCs w:val="28"/>
        </w:rPr>
      </w:pPr>
      <w:r w:rsidRPr="00D31D89">
        <w:rPr>
          <w:rFonts w:ascii="Times New Roman" w:hAnsi="Times New Roman" w:cs="Times New Roman"/>
          <w:sz w:val="28"/>
          <w:szCs w:val="28"/>
        </w:rPr>
        <w:t>з</w:t>
      </w:r>
      <w:r w:rsidR="004870D3" w:rsidRPr="00D31D89">
        <w:rPr>
          <w:rFonts w:ascii="Times New Roman" w:hAnsi="Times New Roman" w:cs="Times New Roman"/>
          <w:sz w:val="28"/>
          <w:szCs w:val="28"/>
        </w:rPr>
        <w:t>начительное повышение физической и виртуальной мобильности населения</w:t>
      </w:r>
      <w:r w:rsidR="00521133" w:rsidRPr="00D31D89">
        <w:rPr>
          <w:rFonts w:ascii="Times New Roman" w:hAnsi="Times New Roman" w:cs="Times New Roman"/>
          <w:sz w:val="28"/>
          <w:szCs w:val="28"/>
        </w:rPr>
        <w:t>.</w:t>
      </w:r>
    </w:p>
    <w:p w:rsidR="004870D3" w:rsidRPr="00D31D89" w:rsidRDefault="004870D3" w:rsidP="002342EA">
      <w:pPr>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Угрозы:</w:t>
      </w:r>
    </w:p>
    <w:p w:rsidR="004870D3" w:rsidRPr="00D31D89" w:rsidRDefault="00D86C53" w:rsidP="00AA7B93">
      <w:pPr>
        <w:numPr>
          <w:ilvl w:val="0"/>
          <w:numId w:val="6"/>
        </w:numPr>
        <w:tabs>
          <w:tab w:val="left" w:pos="426"/>
        </w:tabs>
        <w:spacing w:after="0" w:line="240" w:lineRule="auto"/>
        <w:ind w:left="0" w:firstLine="426"/>
        <w:jc w:val="both"/>
        <w:rPr>
          <w:rFonts w:ascii="Times New Roman" w:hAnsi="Times New Roman" w:cs="Times New Roman"/>
          <w:sz w:val="28"/>
          <w:szCs w:val="28"/>
        </w:rPr>
      </w:pPr>
      <w:r w:rsidRPr="00D31D89">
        <w:rPr>
          <w:rFonts w:ascii="Times New Roman" w:hAnsi="Times New Roman" w:cs="Times New Roman"/>
          <w:sz w:val="28"/>
          <w:szCs w:val="28"/>
        </w:rPr>
        <w:t>у</w:t>
      </w:r>
      <w:r w:rsidR="004870D3" w:rsidRPr="00D31D89">
        <w:rPr>
          <w:rFonts w:ascii="Times New Roman" w:hAnsi="Times New Roman" w:cs="Times New Roman"/>
          <w:sz w:val="28"/>
          <w:szCs w:val="28"/>
        </w:rPr>
        <w:t>течка умов, прежде всего талантливых и образованных молодых кадров</w:t>
      </w:r>
      <w:r w:rsidR="008E36EA" w:rsidRPr="00D31D89">
        <w:rPr>
          <w:rFonts w:ascii="Times New Roman" w:hAnsi="Times New Roman" w:cs="Times New Roman"/>
          <w:sz w:val="28"/>
          <w:szCs w:val="28"/>
        </w:rPr>
        <w:t>,</w:t>
      </w:r>
      <w:r w:rsidR="004870D3" w:rsidRPr="00D31D89">
        <w:rPr>
          <w:rFonts w:ascii="Times New Roman" w:hAnsi="Times New Roman" w:cs="Times New Roman"/>
          <w:sz w:val="28"/>
          <w:szCs w:val="28"/>
        </w:rPr>
        <w:t xml:space="preserve"> в развитые страны и динамичные регионы России, такие как Москва, Санкт-Петербург, Краснодарский край </w:t>
      </w:r>
      <w:r w:rsidR="00FE19C2" w:rsidRPr="00D31D89">
        <w:rPr>
          <w:rFonts w:ascii="Times New Roman" w:hAnsi="Times New Roman" w:cs="Times New Roman"/>
          <w:sz w:val="28"/>
          <w:szCs w:val="28"/>
        </w:rPr>
        <w:t>и т.д.</w:t>
      </w:r>
    </w:p>
    <w:p w:rsidR="004870D3" w:rsidRPr="00D31D89" w:rsidRDefault="004870D3" w:rsidP="002342EA">
      <w:pPr>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Возможности:</w:t>
      </w:r>
    </w:p>
    <w:p w:rsidR="004870D3" w:rsidRPr="00D31D89" w:rsidRDefault="00D86C53" w:rsidP="00AA7B93">
      <w:pPr>
        <w:numPr>
          <w:ilvl w:val="0"/>
          <w:numId w:val="6"/>
        </w:numPr>
        <w:tabs>
          <w:tab w:val="left" w:pos="426"/>
        </w:tabs>
        <w:spacing w:after="0" w:line="240" w:lineRule="auto"/>
        <w:ind w:left="0" w:firstLine="426"/>
        <w:jc w:val="both"/>
        <w:rPr>
          <w:rFonts w:ascii="Times New Roman" w:hAnsi="Times New Roman" w:cs="Times New Roman"/>
          <w:sz w:val="28"/>
          <w:szCs w:val="28"/>
        </w:rPr>
      </w:pPr>
      <w:r w:rsidRPr="00D31D89">
        <w:rPr>
          <w:rFonts w:ascii="Times New Roman" w:hAnsi="Times New Roman" w:cs="Times New Roman"/>
          <w:sz w:val="28"/>
          <w:szCs w:val="28"/>
        </w:rPr>
        <w:t>ф</w:t>
      </w:r>
      <w:r w:rsidR="004870D3" w:rsidRPr="00D31D89">
        <w:rPr>
          <w:rFonts w:ascii="Times New Roman" w:hAnsi="Times New Roman" w:cs="Times New Roman"/>
          <w:sz w:val="28"/>
          <w:szCs w:val="28"/>
        </w:rPr>
        <w:t>ормирование человеческого капитала в формате четвертой технологической революции</w:t>
      </w:r>
      <w:r w:rsidR="005A7444" w:rsidRPr="00D31D89">
        <w:rPr>
          <w:rFonts w:ascii="Times New Roman" w:hAnsi="Times New Roman" w:cs="Times New Roman"/>
          <w:sz w:val="28"/>
          <w:szCs w:val="28"/>
        </w:rPr>
        <w:t xml:space="preserve"> и создание благоприятных условий для его активной самореализ</w:t>
      </w:r>
      <w:r w:rsidR="00F9291A" w:rsidRPr="00D31D89">
        <w:rPr>
          <w:rFonts w:ascii="Times New Roman" w:hAnsi="Times New Roman" w:cs="Times New Roman"/>
          <w:sz w:val="28"/>
          <w:szCs w:val="28"/>
        </w:rPr>
        <w:t>а</w:t>
      </w:r>
      <w:r w:rsidR="005A7444" w:rsidRPr="00D31D89">
        <w:rPr>
          <w:rFonts w:ascii="Times New Roman" w:hAnsi="Times New Roman" w:cs="Times New Roman"/>
          <w:sz w:val="28"/>
          <w:szCs w:val="28"/>
        </w:rPr>
        <w:t>ции</w:t>
      </w:r>
      <w:r w:rsidR="00B63EEC" w:rsidRPr="00D31D89">
        <w:rPr>
          <w:rFonts w:ascii="Times New Roman" w:hAnsi="Times New Roman" w:cs="Times New Roman"/>
          <w:sz w:val="28"/>
          <w:szCs w:val="28"/>
        </w:rPr>
        <w:t>.</w:t>
      </w:r>
    </w:p>
    <w:p w:rsidR="00822B0B" w:rsidRPr="00D31D89" w:rsidRDefault="00822B0B" w:rsidP="002342EA">
      <w:pPr>
        <w:tabs>
          <w:tab w:val="left" w:pos="1276"/>
        </w:tabs>
        <w:spacing w:after="0" w:line="240" w:lineRule="auto"/>
        <w:ind w:left="709"/>
        <w:contextualSpacing/>
        <w:jc w:val="both"/>
        <w:rPr>
          <w:rFonts w:ascii="Times New Roman" w:eastAsia="Calibri" w:hAnsi="Times New Roman" w:cs="Times New Roman"/>
          <w:b/>
          <w:sz w:val="28"/>
          <w:szCs w:val="28"/>
        </w:rPr>
      </w:pPr>
    </w:p>
    <w:p w:rsidR="004870D3" w:rsidRPr="00D31D89" w:rsidRDefault="004870D3" w:rsidP="002342EA">
      <w:pPr>
        <w:tabs>
          <w:tab w:val="left" w:pos="1276"/>
        </w:tabs>
        <w:spacing w:after="0" w:line="240" w:lineRule="auto"/>
        <w:ind w:left="709"/>
        <w:contextualSpacing/>
        <w:jc w:val="both"/>
        <w:rPr>
          <w:rFonts w:ascii="Times New Roman" w:eastAsia="Calibri" w:hAnsi="Times New Roman" w:cs="Times New Roman"/>
          <w:b/>
          <w:sz w:val="28"/>
          <w:szCs w:val="28"/>
        </w:rPr>
      </w:pPr>
      <w:r w:rsidRPr="00D31D89">
        <w:rPr>
          <w:rFonts w:ascii="Times New Roman" w:eastAsia="Calibri" w:hAnsi="Times New Roman" w:cs="Times New Roman"/>
          <w:b/>
          <w:sz w:val="28"/>
          <w:szCs w:val="28"/>
        </w:rPr>
        <w:t>Борьба за ресурсы развития</w:t>
      </w:r>
    </w:p>
    <w:p w:rsidR="004870D3" w:rsidRPr="00D31D89" w:rsidRDefault="004870D3" w:rsidP="002342EA">
      <w:pPr>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Основные факторы вызова:</w:t>
      </w:r>
    </w:p>
    <w:p w:rsidR="004870D3"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п</w:t>
      </w:r>
      <w:r w:rsidR="004870D3" w:rsidRPr="00D31D89">
        <w:rPr>
          <w:rFonts w:ascii="Times New Roman" w:hAnsi="Times New Roman" w:cs="Times New Roman"/>
          <w:sz w:val="28"/>
          <w:szCs w:val="28"/>
        </w:rPr>
        <w:t xml:space="preserve">ереход в эру четвертой технологической революции потребует колоссальных инвестиций в экономику, социальную сферу и </w:t>
      </w:r>
      <w:r w:rsidR="005A7444" w:rsidRPr="00D31D89">
        <w:rPr>
          <w:rFonts w:ascii="Times New Roman" w:hAnsi="Times New Roman" w:cs="Times New Roman"/>
          <w:sz w:val="28"/>
          <w:szCs w:val="28"/>
        </w:rPr>
        <w:t xml:space="preserve">оптимизацию </w:t>
      </w:r>
      <w:r w:rsidR="004870D3" w:rsidRPr="00D31D89">
        <w:rPr>
          <w:rFonts w:ascii="Times New Roman" w:hAnsi="Times New Roman" w:cs="Times New Roman"/>
          <w:sz w:val="28"/>
          <w:szCs w:val="28"/>
        </w:rPr>
        <w:t>пространств</w:t>
      </w:r>
      <w:r w:rsidR="005A7444" w:rsidRPr="00D31D89">
        <w:rPr>
          <w:rFonts w:ascii="Times New Roman" w:hAnsi="Times New Roman" w:cs="Times New Roman"/>
          <w:sz w:val="28"/>
          <w:szCs w:val="28"/>
        </w:rPr>
        <w:t>а</w:t>
      </w:r>
      <w:r w:rsidR="004870D3" w:rsidRPr="00D31D89">
        <w:rPr>
          <w:rFonts w:ascii="Times New Roman" w:hAnsi="Times New Roman" w:cs="Times New Roman"/>
          <w:sz w:val="28"/>
          <w:szCs w:val="28"/>
        </w:rPr>
        <w:t>. При этом значительная часть необходимых капитальных вложений должн</w:t>
      </w:r>
      <w:r w:rsidR="008E36EA" w:rsidRPr="00D31D89">
        <w:rPr>
          <w:rFonts w:ascii="Times New Roman" w:hAnsi="Times New Roman" w:cs="Times New Roman"/>
          <w:sz w:val="28"/>
          <w:szCs w:val="28"/>
        </w:rPr>
        <w:t>а</w:t>
      </w:r>
      <w:r w:rsidR="004870D3" w:rsidRPr="00D31D89">
        <w:rPr>
          <w:rFonts w:ascii="Times New Roman" w:hAnsi="Times New Roman" w:cs="Times New Roman"/>
          <w:sz w:val="28"/>
          <w:szCs w:val="28"/>
        </w:rPr>
        <w:t xml:space="preserve"> быть осуществлен</w:t>
      </w:r>
      <w:r w:rsidR="008E36EA" w:rsidRPr="00D31D89">
        <w:rPr>
          <w:rFonts w:ascii="Times New Roman" w:hAnsi="Times New Roman" w:cs="Times New Roman"/>
          <w:sz w:val="28"/>
          <w:szCs w:val="28"/>
        </w:rPr>
        <w:t>а</w:t>
      </w:r>
      <w:r w:rsidR="004870D3" w:rsidRPr="00D31D89">
        <w:rPr>
          <w:rFonts w:ascii="Times New Roman" w:hAnsi="Times New Roman" w:cs="Times New Roman"/>
          <w:sz w:val="28"/>
          <w:szCs w:val="28"/>
        </w:rPr>
        <w:t xml:space="preserve"> в общественные блага, что ставит на первое место государство как важнейшего инвестора и регулятора </w:t>
      </w:r>
      <w:r w:rsidR="005A7444" w:rsidRPr="00D31D89">
        <w:rPr>
          <w:rFonts w:ascii="Times New Roman" w:hAnsi="Times New Roman" w:cs="Times New Roman"/>
          <w:sz w:val="28"/>
          <w:szCs w:val="28"/>
        </w:rPr>
        <w:t>инновационно-</w:t>
      </w:r>
      <w:r w:rsidR="004870D3" w:rsidRPr="00D31D89">
        <w:rPr>
          <w:rFonts w:ascii="Times New Roman" w:hAnsi="Times New Roman" w:cs="Times New Roman"/>
          <w:sz w:val="28"/>
          <w:szCs w:val="28"/>
        </w:rPr>
        <w:t>инвестиционных потоков, а также межгосу</w:t>
      </w:r>
      <w:r w:rsidR="002070F6" w:rsidRPr="00D31D89">
        <w:rPr>
          <w:rFonts w:ascii="Times New Roman" w:hAnsi="Times New Roman" w:cs="Times New Roman"/>
          <w:sz w:val="28"/>
          <w:szCs w:val="28"/>
        </w:rPr>
        <w:t>дарственных институтов развития;</w:t>
      </w:r>
    </w:p>
    <w:p w:rsidR="004870D3"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м</w:t>
      </w:r>
      <w:r w:rsidR="004870D3" w:rsidRPr="00D31D89">
        <w:rPr>
          <w:rFonts w:ascii="Times New Roman" w:hAnsi="Times New Roman" w:cs="Times New Roman"/>
          <w:sz w:val="28"/>
          <w:szCs w:val="28"/>
        </w:rPr>
        <w:t xml:space="preserve">онополизация экономического роста крупнейшими мегаполисами, которые становятся местом локализации штаб-квартир корпораций, госструктур, институтов развития, коммуникационных мероприятий. </w:t>
      </w:r>
    </w:p>
    <w:p w:rsidR="004870D3" w:rsidRPr="00D31D89" w:rsidRDefault="004870D3" w:rsidP="002342EA">
      <w:pPr>
        <w:keepNext/>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Угрозы:</w:t>
      </w:r>
    </w:p>
    <w:p w:rsidR="00704D59"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у</w:t>
      </w:r>
      <w:r w:rsidR="004870D3" w:rsidRPr="00D31D89">
        <w:rPr>
          <w:rFonts w:ascii="Times New Roman" w:hAnsi="Times New Roman" w:cs="Times New Roman"/>
          <w:sz w:val="28"/>
          <w:szCs w:val="28"/>
        </w:rPr>
        <w:t>силение конкуренции за финансовые ресурсы со стороны динамично развивающихся, инвестиционно привлекательных регионов</w:t>
      </w:r>
      <w:r w:rsidR="00704D59" w:rsidRPr="00D31D89">
        <w:rPr>
          <w:rFonts w:ascii="Times New Roman" w:hAnsi="Times New Roman" w:cs="Times New Roman"/>
          <w:sz w:val="28"/>
          <w:szCs w:val="28"/>
        </w:rPr>
        <w:t xml:space="preserve"> и муниципальных образований. Практика показывает, что уже сегодня более </w:t>
      </w:r>
      <w:r w:rsidR="00704D59" w:rsidRPr="00D31D89">
        <w:rPr>
          <w:rFonts w:ascii="Times New Roman" w:hAnsi="Times New Roman" w:cs="Times New Roman"/>
          <w:sz w:val="28"/>
          <w:szCs w:val="28"/>
        </w:rPr>
        <w:lastRenderedPageBreak/>
        <w:t>60 процентов всех реализуемых в регионе инвестиционных проектов концентрируется в г. Ростов-на-Дону;</w:t>
      </w:r>
    </w:p>
    <w:p w:rsidR="00CA3F21"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д</w:t>
      </w:r>
      <w:r w:rsidR="00CA3F21" w:rsidRPr="00D31D89">
        <w:rPr>
          <w:rFonts w:ascii="Times New Roman" w:hAnsi="Times New Roman" w:cs="Times New Roman"/>
          <w:sz w:val="28"/>
          <w:szCs w:val="28"/>
        </w:rPr>
        <w:t>ефицит высоквалифицированных кадров в сфере управления ииновационно-инвестиционной деятельностью</w:t>
      </w:r>
      <w:r w:rsidR="00D62DD2" w:rsidRPr="00D31D89">
        <w:rPr>
          <w:rFonts w:ascii="Times New Roman" w:hAnsi="Times New Roman" w:cs="Times New Roman"/>
          <w:sz w:val="28"/>
          <w:szCs w:val="28"/>
        </w:rPr>
        <w:t>;</w:t>
      </w:r>
    </w:p>
    <w:p w:rsidR="00CA3F21"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н</w:t>
      </w:r>
      <w:r w:rsidR="00CA3F21" w:rsidRPr="00D31D89">
        <w:rPr>
          <w:rFonts w:ascii="Times New Roman" w:hAnsi="Times New Roman" w:cs="Times New Roman"/>
          <w:sz w:val="28"/>
          <w:szCs w:val="28"/>
        </w:rPr>
        <w:t xml:space="preserve">ерациональная структура многих регионов и муниципальных образований; </w:t>
      </w:r>
    </w:p>
    <w:p w:rsidR="004870D3"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н</w:t>
      </w:r>
      <w:r w:rsidR="00CA3F21" w:rsidRPr="00D31D89">
        <w:rPr>
          <w:rFonts w:ascii="Times New Roman" w:hAnsi="Times New Roman" w:cs="Times New Roman"/>
          <w:sz w:val="28"/>
          <w:szCs w:val="28"/>
        </w:rPr>
        <w:t>изкая конкурентоспособнасть отечественной продукции на мировом рынке;</w:t>
      </w:r>
    </w:p>
    <w:p w:rsidR="004870D3"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з</w:t>
      </w:r>
      <w:r w:rsidR="004870D3" w:rsidRPr="00D31D89">
        <w:rPr>
          <w:rFonts w:ascii="Times New Roman" w:hAnsi="Times New Roman" w:cs="Times New Roman"/>
          <w:sz w:val="28"/>
          <w:szCs w:val="28"/>
        </w:rPr>
        <w:t>амедление темпов экономического роста</w:t>
      </w:r>
      <w:r w:rsidR="002070F6" w:rsidRPr="00D31D89">
        <w:rPr>
          <w:rFonts w:ascii="Times New Roman" w:hAnsi="Times New Roman" w:cs="Times New Roman"/>
          <w:sz w:val="28"/>
          <w:szCs w:val="28"/>
        </w:rPr>
        <w:t>;</w:t>
      </w:r>
    </w:p>
    <w:p w:rsidR="004870D3" w:rsidRPr="00D31D8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д</w:t>
      </w:r>
      <w:r w:rsidR="004870D3" w:rsidRPr="00D31D89">
        <w:rPr>
          <w:rFonts w:ascii="Times New Roman" w:hAnsi="Times New Roman" w:cs="Times New Roman"/>
          <w:sz w:val="28"/>
          <w:szCs w:val="28"/>
        </w:rPr>
        <w:t>ефицит инвестиций в экономику и социальную инфраструктуру</w:t>
      </w:r>
      <w:r w:rsidR="002070F6" w:rsidRPr="00D31D89">
        <w:rPr>
          <w:rFonts w:ascii="Times New Roman" w:hAnsi="Times New Roman" w:cs="Times New Roman"/>
          <w:sz w:val="28"/>
          <w:szCs w:val="28"/>
        </w:rPr>
        <w:t>.</w:t>
      </w:r>
    </w:p>
    <w:p w:rsidR="004870D3" w:rsidRPr="00D31D89" w:rsidRDefault="004870D3" w:rsidP="002342EA">
      <w:pPr>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Возможности:</w:t>
      </w:r>
    </w:p>
    <w:p w:rsidR="004870D3" w:rsidRPr="00C369F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C369F9">
        <w:rPr>
          <w:rFonts w:ascii="Times New Roman" w:hAnsi="Times New Roman" w:cs="Times New Roman"/>
          <w:sz w:val="28"/>
          <w:szCs w:val="28"/>
        </w:rPr>
        <w:t>р</w:t>
      </w:r>
      <w:r w:rsidR="004870D3" w:rsidRPr="00C369F9">
        <w:rPr>
          <w:rFonts w:ascii="Times New Roman" w:hAnsi="Times New Roman" w:cs="Times New Roman"/>
          <w:sz w:val="28"/>
          <w:szCs w:val="28"/>
        </w:rPr>
        <w:t>ост</w:t>
      </w:r>
      <w:r w:rsidR="00CA3F21" w:rsidRPr="00C369F9">
        <w:rPr>
          <w:rFonts w:ascii="Times New Roman" w:hAnsi="Times New Roman" w:cs="Times New Roman"/>
          <w:sz w:val="28"/>
          <w:szCs w:val="28"/>
        </w:rPr>
        <w:t xml:space="preserve"> и качественное развитие</w:t>
      </w:r>
      <w:r w:rsidR="004870D3" w:rsidRPr="00C369F9">
        <w:rPr>
          <w:rFonts w:ascii="Times New Roman" w:hAnsi="Times New Roman" w:cs="Times New Roman"/>
          <w:sz w:val="28"/>
          <w:szCs w:val="28"/>
        </w:rPr>
        <w:t xml:space="preserve"> транзитного потенциала </w:t>
      </w:r>
      <w:r w:rsidR="00F35A3C" w:rsidRPr="00C369F9">
        <w:rPr>
          <w:rFonts w:ascii="Times New Roman" w:hAnsi="Times New Roman" w:cs="Times New Roman"/>
          <w:sz w:val="28"/>
          <w:szCs w:val="28"/>
        </w:rPr>
        <w:t>Мясниковского района</w:t>
      </w:r>
      <w:r w:rsidR="004870D3" w:rsidRPr="00C369F9">
        <w:rPr>
          <w:rFonts w:ascii="Times New Roman" w:hAnsi="Times New Roman" w:cs="Times New Roman"/>
          <w:sz w:val="28"/>
          <w:szCs w:val="28"/>
        </w:rPr>
        <w:t xml:space="preserve"> в рамках реализации крупных международных</w:t>
      </w:r>
      <w:r w:rsidR="00F35A3C" w:rsidRPr="00C369F9">
        <w:rPr>
          <w:rFonts w:ascii="Times New Roman" w:hAnsi="Times New Roman" w:cs="Times New Roman"/>
          <w:sz w:val="28"/>
          <w:szCs w:val="28"/>
        </w:rPr>
        <w:t>,</w:t>
      </w:r>
      <w:r w:rsidR="004870D3" w:rsidRPr="00C369F9">
        <w:rPr>
          <w:rFonts w:ascii="Times New Roman" w:hAnsi="Times New Roman" w:cs="Times New Roman"/>
          <w:sz w:val="28"/>
          <w:szCs w:val="28"/>
        </w:rPr>
        <w:t xml:space="preserve"> российских </w:t>
      </w:r>
      <w:r w:rsidR="00F35A3C" w:rsidRPr="00C369F9">
        <w:rPr>
          <w:rFonts w:ascii="Times New Roman" w:hAnsi="Times New Roman" w:cs="Times New Roman"/>
          <w:sz w:val="28"/>
          <w:szCs w:val="28"/>
        </w:rPr>
        <w:t xml:space="preserve">и региональных </w:t>
      </w:r>
      <w:r w:rsidR="004870D3" w:rsidRPr="00C369F9">
        <w:rPr>
          <w:rFonts w:ascii="Times New Roman" w:hAnsi="Times New Roman" w:cs="Times New Roman"/>
          <w:sz w:val="28"/>
          <w:szCs w:val="28"/>
        </w:rPr>
        <w:t>транспортно-логистических проектов</w:t>
      </w:r>
      <w:r w:rsidR="002070F6" w:rsidRPr="00C369F9">
        <w:rPr>
          <w:rFonts w:ascii="Times New Roman" w:hAnsi="Times New Roman" w:cs="Times New Roman"/>
          <w:sz w:val="28"/>
          <w:szCs w:val="28"/>
        </w:rPr>
        <w:t>;</w:t>
      </w:r>
    </w:p>
    <w:p w:rsidR="004870D3" w:rsidRPr="00C369F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C369F9">
        <w:rPr>
          <w:rFonts w:ascii="Times New Roman" w:hAnsi="Times New Roman" w:cs="Times New Roman"/>
          <w:sz w:val="28"/>
          <w:szCs w:val="28"/>
        </w:rPr>
        <w:t>с</w:t>
      </w:r>
      <w:r w:rsidR="00CA3F21" w:rsidRPr="00C369F9">
        <w:rPr>
          <w:rFonts w:ascii="Times New Roman" w:hAnsi="Times New Roman" w:cs="Times New Roman"/>
          <w:sz w:val="28"/>
          <w:szCs w:val="28"/>
        </w:rPr>
        <w:t>оздание благоприятных условий для роста</w:t>
      </w:r>
      <w:r w:rsidR="004870D3" w:rsidRPr="00C369F9">
        <w:rPr>
          <w:rFonts w:ascii="Times New Roman" w:hAnsi="Times New Roman" w:cs="Times New Roman"/>
          <w:sz w:val="28"/>
          <w:szCs w:val="28"/>
        </w:rPr>
        <w:t xml:space="preserve"> инвестиций в экономику и социальную сферу</w:t>
      </w:r>
      <w:r w:rsidR="002070F6" w:rsidRPr="00C369F9">
        <w:rPr>
          <w:rFonts w:ascii="Times New Roman" w:hAnsi="Times New Roman" w:cs="Times New Roman"/>
          <w:sz w:val="28"/>
          <w:szCs w:val="28"/>
        </w:rPr>
        <w:t>;</w:t>
      </w:r>
    </w:p>
    <w:p w:rsidR="004870D3" w:rsidRPr="00C369F9" w:rsidRDefault="00D86C5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C369F9">
        <w:rPr>
          <w:rFonts w:ascii="Times New Roman" w:hAnsi="Times New Roman" w:cs="Times New Roman"/>
          <w:sz w:val="28"/>
          <w:szCs w:val="28"/>
        </w:rPr>
        <w:t>т</w:t>
      </w:r>
      <w:r w:rsidR="004870D3" w:rsidRPr="00C369F9">
        <w:rPr>
          <w:rFonts w:ascii="Times New Roman" w:hAnsi="Times New Roman" w:cs="Times New Roman"/>
          <w:sz w:val="28"/>
          <w:szCs w:val="28"/>
        </w:rPr>
        <w:t>ехнологическая модернизация</w:t>
      </w:r>
      <w:r w:rsidR="00CA3F21" w:rsidRPr="00C369F9">
        <w:rPr>
          <w:rFonts w:ascii="Times New Roman" w:hAnsi="Times New Roman" w:cs="Times New Roman"/>
          <w:sz w:val="28"/>
          <w:szCs w:val="28"/>
        </w:rPr>
        <w:t>,</w:t>
      </w:r>
      <w:r w:rsidR="004870D3" w:rsidRPr="00C369F9">
        <w:rPr>
          <w:rFonts w:ascii="Times New Roman" w:hAnsi="Times New Roman" w:cs="Times New Roman"/>
          <w:sz w:val="28"/>
          <w:szCs w:val="28"/>
        </w:rPr>
        <w:t xml:space="preserve"> создание центров новой </w:t>
      </w:r>
      <w:r w:rsidR="00CA3F21" w:rsidRPr="00C369F9">
        <w:rPr>
          <w:rFonts w:ascii="Times New Roman" w:hAnsi="Times New Roman" w:cs="Times New Roman"/>
          <w:sz w:val="28"/>
          <w:szCs w:val="28"/>
        </w:rPr>
        <w:t>экономики</w:t>
      </w:r>
      <w:r w:rsidR="004870D3" w:rsidRPr="00C369F9">
        <w:rPr>
          <w:rFonts w:ascii="Times New Roman" w:hAnsi="Times New Roman" w:cs="Times New Roman"/>
          <w:sz w:val="28"/>
          <w:szCs w:val="28"/>
        </w:rPr>
        <w:t xml:space="preserve"> и высокотехнологичной инфраструктуры</w:t>
      </w:r>
      <w:r w:rsidR="00412718" w:rsidRPr="00C369F9">
        <w:rPr>
          <w:rFonts w:ascii="Times New Roman" w:hAnsi="Times New Roman" w:cs="Times New Roman"/>
          <w:sz w:val="28"/>
          <w:szCs w:val="28"/>
        </w:rPr>
        <w:t>, в том числе агротехнопарков, что особенно актуально для района с сельскохозяйственной специализацией</w:t>
      </w:r>
      <w:r w:rsidR="002070F6" w:rsidRPr="00C369F9">
        <w:rPr>
          <w:rFonts w:ascii="Times New Roman" w:hAnsi="Times New Roman" w:cs="Times New Roman"/>
          <w:sz w:val="28"/>
          <w:szCs w:val="28"/>
        </w:rPr>
        <w:t>;</w:t>
      </w:r>
    </w:p>
    <w:p w:rsidR="00F35A3C" w:rsidRPr="00D31D89" w:rsidRDefault="007418D4"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D31D89">
        <w:rPr>
          <w:rFonts w:ascii="Times New Roman" w:hAnsi="Times New Roman" w:cs="Times New Roman"/>
          <w:sz w:val="28"/>
          <w:szCs w:val="28"/>
        </w:rPr>
        <w:t>к</w:t>
      </w:r>
      <w:r w:rsidR="003F1D08" w:rsidRPr="00D31D89">
        <w:rPr>
          <w:rFonts w:ascii="Times New Roman" w:hAnsi="Times New Roman" w:cs="Times New Roman"/>
          <w:sz w:val="28"/>
          <w:szCs w:val="28"/>
        </w:rPr>
        <w:t xml:space="preserve">ачественное использование </w:t>
      </w:r>
      <w:r w:rsidR="00581AE2" w:rsidRPr="00D31D89">
        <w:rPr>
          <w:rFonts w:ascii="Times New Roman" w:hAnsi="Times New Roman" w:cs="Times New Roman"/>
          <w:sz w:val="28"/>
          <w:szCs w:val="28"/>
        </w:rPr>
        <w:t xml:space="preserve">интеллектуализации инвестиционного и трудового </w:t>
      </w:r>
      <w:r w:rsidR="0036740D" w:rsidRPr="00D31D89">
        <w:rPr>
          <w:rFonts w:ascii="Times New Roman" w:hAnsi="Times New Roman" w:cs="Times New Roman"/>
          <w:sz w:val="28"/>
          <w:szCs w:val="28"/>
        </w:rPr>
        <w:t>потенциала жителей района как ключев</w:t>
      </w:r>
      <w:r w:rsidR="003F1D08" w:rsidRPr="00D31D89">
        <w:rPr>
          <w:rFonts w:ascii="Times New Roman" w:hAnsi="Times New Roman" w:cs="Times New Roman"/>
          <w:sz w:val="28"/>
          <w:szCs w:val="28"/>
        </w:rPr>
        <w:t>ых</w:t>
      </w:r>
      <w:r w:rsidR="0036740D" w:rsidRPr="00D31D89">
        <w:rPr>
          <w:rFonts w:ascii="Times New Roman" w:hAnsi="Times New Roman" w:cs="Times New Roman"/>
          <w:sz w:val="28"/>
          <w:szCs w:val="28"/>
        </w:rPr>
        <w:t xml:space="preserve"> ресурс</w:t>
      </w:r>
      <w:r w:rsidR="004527B4" w:rsidRPr="00D31D89">
        <w:rPr>
          <w:rFonts w:ascii="Times New Roman" w:hAnsi="Times New Roman" w:cs="Times New Roman"/>
          <w:sz w:val="28"/>
          <w:szCs w:val="28"/>
        </w:rPr>
        <w:t>о</w:t>
      </w:r>
      <w:r w:rsidR="003F1D08" w:rsidRPr="00D31D89">
        <w:rPr>
          <w:rFonts w:ascii="Times New Roman" w:hAnsi="Times New Roman" w:cs="Times New Roman"/>
          <w:sz w:val="28"/>
          <w:szCs w:val="28"/>
        </w:rPr>
        <w:t>в</w:t>
      </w:r>
      <w:r w:rsidR="0036740D" w:rsidRPr="00D31D89">
        <w:rPr>
          <w:rFonts w:ascii="Times New Roman" w:hAnsi="Times New Roman" w:cs="Times New Roman"/>
          <w:sz w:val="28"/>
          <w:szCs w:val="28"/>
        </w:rPr>
        <w:t xml:space="preserve"> развития;</w:t>
      </w:r>
    </w:p>
    <w:p w:rsidR="004870D3" w:rsidRPr="008C2DFC" w:rsidRDefault="007418D4"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ф</w:t>
      </w:r>
      <w:r w:rsidR="004870D3" w:rsidRPr="008C2DFC">
        <w:rPr>
          <w:rFonts w:ascii="Times New Roman" w:hAnsi="Times New Roman" w:cs="Times New Roman"/>
          <w:sz w:val="28"/>
          <w:szCs w:val="28"/>
        </w:rPr>
        <w:t xml:space="preserve">ормирование бренда </w:t>
      </w:r>
      <w:r w:rsidR="0036740D" w:rsidRPr="008C2DFC">
        <w:rPr>
          <w:rFonts w:ascii="Times New Roman" w:hAnsi="Times New Roman" w:cs="Times New Roman"/>
          <w:sz w:val="28"/>
          <w:szCs w:val="28"/>
        </w:rPr>
        <w:t>Мясниковского района</w:t>
      </w:r>
      <w:r w:rsidR="004870D3" w:rsidRPr="008C2DFC">
        <w:rPr>
          <w:rFonts w:ascii="Times New Roman" w:hAnsi="Times New Roman" w:cs="Times New Roman"/>
          <w:sz w:val="28"/>
          <w:szCs w:val="28"/>
        </w:rPr>
        <w:t xml:space="preserve">, широко известного в </w:t>
      </w:r>
      <w:r w:rsidR="00412718" w:rsidRPr="008C2DFC">
        <w:rPr>
          <w:rFonts w:ascii="Times New Roman" w:hAnsi="Times New Roman" w:cs="Times New Roman"/>
          <w:sz w:val="28"/>
          <w:szCs w:val="28"/>
        </w:rPr>
        <w:t>Ростовской области и за ее пределами</w:t>
      </w:r>
      <w:r w:rsidR="003F1D08" w:rsidRPr="008C2DFC">
        <w:rPr>
          <w:rFonts w:ascii="Times New Roman" w:hAnsi="Times New Roman" w:cs="Times New Roman"/>
          <w:sz w:val="28"/>
          <w:szCs w:val="28"/>
        </w:rPr>
        <w:t>;</w:t>
      </w:r>
    </w:p>
    <w:p w:rsidR="003F1D08" w:rsidRPr="008C2DFC" w:rsidRDefault="007418D4"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д</w:t>
      </w:r>
      <w:r w:rsidR="003F1D08" w:rsidRPr="008C2DFC">
        <w:rPr>
          <w:rFonts w:ascii="Times New Roman" w:hAnsi="Times New Roman" w:cs="Times New Roman"/>
          <w:sz w:val="28"/>
          <w:szCs w:val="28"/>
        </w:rPr>
        <w:t>иверсификация структуры экономики и её оптимизаци</w:t>
      </w:r>
      <w:r w:rsidR="00412718" w:rsidRPr="008C2DFC">
        <w:rPr>
          <w:rFonts w:ascii="Times New Roman" w:hAnsi="Times New Roman" w:cs="Times New Roman"/>
          <w:sz w:val="28"/>
          <w:szCs w:val="28"/>
        </w:rPr>
        <w:t>я</w:t>
      </w:r>
      <w:r w:rsidR="003F1D08" w:rsidRPr="008C2DFC">
        <w:rPr>
          <w:rFonts w:ascii="Times New Roman" w:hAnsi="Times New Roman" w:cs="Times New Roman"/>
          <w:sz w:val="28"/>
          <w:szCs w:val="28"/>
        </w:rPr>
        <w:t>.</w:t>
      </w:r>
    </w:p>
    <w:p w:rsidR="00822B0B" w:rsidRPr="008C2DFC" w:rsidRDefault="00822B0B" w:rsidP="002342EA">
      <w:pPr>
        <w:tabs>
          <w:tab w:val="left" w:pos="1276"/>
        </w:tabs>
        <w:spacing w:after="0" w:line="240" w:lineRule="auto"/>
        <w:ind w:left="709"/>
        <w:contextualSpacing/>
        <w:jc w:val="both"/>
        <w:rPr>
          <w:rFonts w:ascii="Times New Roman" w:eastAsia="Calibri" w:hAnsi="Times New Roman" w:cs="Times New Roman"/>
          <w:b/>
          <w:sz w:val="28"/>
          <w:szCs w:val="28"/>
        </w:rPr>
      </w:pPr>
    </w:p>
    <w:p w:rsidR="004870D3" w:rsidRPr="008C2DFC" w:rsidRDefault="004870D3" w:rsidP="002342EA">
      <w:pPr>
        <w:tabs>
          <w:tab w:val="left" w:pos="1276"/>
        </w:tabs>
        <w:spacing w:after="0" w:line="240" w:lineRule="auto"/>
        <w:ind w:left="709"/>
        <w:contextualSpacing/>
        <w:jc w:val="both"/>
        <w:rPr>
          <w:rFonts w:ascii="Times New Roman" w:eastAsia="Calibri" w:hAnsi="Times New Roman" w:cs="Times New Roman"/>
          <w:b/>
          <w:sz w:val="28"/>
          <w:szCs w:val="28"/>
        </w:rPr>
      </w:pPr>
      <w:r w:rsidRPr="008C2DFC">
        <w:rPr>
          <w:rFonts w:ascii="Times New Roman" w:eastAsia="Calibri" w:hAnsi="Times New Roman" w:cs="Times New Roman"/>
          <w:b/>
          <w:sz w:val="28"/>
          <w:szCs w:val="28"/>
        </w:rPr>
        <w:t>Борьба за социальную устойчивость</w:t>
      </w:r>
    </w:p>
    <w:p w:rsidR="004870D3" w:rsidRPr="008C2DFC" w:rsidRDefault="004870D3" w:rsidP="002342EA">
      <w:pPr>
        <w:spacing w:after="0" w:line="240" w:lineRule="auto"/>
        <w:ind w:firstLine="709"/>
        <w:jc w:val="both"/>
        <w:rPr>
          <w:rFonts w:ascii="Times New Roman" w:hAnsi="Times New Roman" w:cs="Times New Roman"/>
          <w:i/>
          <w:sz w:val="28"/>
          <w:szCs w:val="28"/>
        </w:rPr>
      </w:pPr>
      <w:r w:rsidRPr="008C2DFC">
        <w:rPr>
          <w:rFonts w:ascii="Times New Roman" w:hAnsi="Times New Roman" w:cs="Times New Roman"/>
          <w:i/>
          <w:sz w:val="28"/>
          <w:szCs w:val="28"/>
        </w:rPr>
        <w:t>Основные факторы вызова:</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Рост международной миграции, в том числе устойчивая продолжающаяся миграция населения в города, в результате чего уже</w:t>
      </w:r>
      <w:r w:rsidR="00136E0B" w:rsidRPr="008C2DFC">
        <w:rPr>
          <w:rFonts w:ascii="Times New Roman" w:hAnsi="Times New Roman" w:cs="Times New Roman"/>
          <w:sz w:val="28"/>
          <w:szCs w:val="28"/>
        </w:rPr>
        <w:t> </w:t>
      </w:r>
      <w:r w:rsidRPr="008C2DFC">
        <w:rPr>
          <w:rFonts w:ascii="Times New Roman" w:hAnsi="Times New Roman" w:cs="Times New Roman"/>
          <w:sz w:val="28"/>
          <w:szCs w:val="28"/>
        </w:rPr>
        <w:t>на</w:t>
      </w:r>
      <w:r w:rsidR="00136E0B" w:rsidRPr="008C2DFC">
        <w:rPr>
          <w:rFonts w:ascii="Times New Roman" w:hAnsi="Times New Roman" w:cs="Times New Roman"/>
          <w:sz w:val="28"/>
          <w:szCs w:val="28"/>
        </w:rPr>
        <w:t> </w:t>
      </w:r>
      <w:r w:rsidRPr="008C2DFC">
        <w:rPr>
          <w:rFonts w:ascii="Times New Roman" w:hAnsi="Times New Roman" w:cs="Times New Roman"/>
          <w:sz w:val="28"/>
          <w:szCs w:val="28"/>
        </w:rPr>
        <w:t>сегодняшний день более 50% населения Земли проживает в городах</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Увеличение структурной безработицы и социального неравенства вследствие цифровизации, роботизации и развития технологий искусственного интеллекта</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Усиление глобализации культуры и социальных процессов в</w:t>
      </w:r>
      <w:r w:rsidR="00136E0B" w:rsidRPr="008C2DFC">
        <w:rPr>
          <w:rFonts w:ascii="Times New Roman" w:hAnsi="Times New Roman" w:cs="Times New Roman"/>
          <w:sz w:val="28"/>
          <w:szCs w:val="28"/>
        </w:rPr>
        <w:t> </w:t>
      </w:r>
      <w:r w:rsidRPr="008C2DFC">
        <w:rPr>
          <w:rFonts w:ascii="Times New Roman" w:hAnsi="Times New Roman" w:cs="Times New Roman"/>
          <w:sz w:val="28"/>
          <w:szCs w:val="28"/>
        </w:rPr>
        <w:t>условиях технологического прогресса, популярности современной массовой культуры, распространенности глобальных СМИ и растущей роли социальных сетей в жизни общества</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Рост требований населения к комфортным и экологоустойчивым условиям жизнедеятельности, обеспечивающим равенство возможностей для</w:t>
      </w:r>
      <w:r w:rsidR="00136E0B" w:rsidRPr="008C2DFC">
        <w:rPr>
          <w:rFonts w:ascii="Times New Roman" w:hAnsi="Times New Roman" w:cs="Times New Roman"/>
          <w:sz w:val="28"/>
          <w:szCs w:val="28"/>
        </w:rPr>
        <w:t> </w:t>
      </w:r>
      <w:r w:rsidRPr="008C2DFC">
        <w:rPr>
          <w:rFonts w:ascii="Times New Roman" w:hAnsi="Times New Roman" w:cs="Times New Roman"/>
          <w:sz w:val="28"/>
          <w:szCs w:val="28"/>
        </w:rPr>
        <w:t>всех групп населения</w:t>
      </w:r>
      <w:r w:rsidR="002070F6" w:rsidRPr="008C2DFC">
        <w:rPr>
          <w:rFonts w:ascii="Times New Roman" w:hAnsi="Times New Roman" w:cs="Times New Roman"/>
          <w:sz w:val="28"/>
          <w:szCs w:val="28"/>
        </w:rPr>
        <w:t>.</w:t>
      </w:r>
    </w:p>
    <w:p w:rsidR="004870D3" w:rsidRPr="008C2DFC" w:rsidRDefault="004870D3" w:rsidP="002342EA">
      <w:pPr>
        <w:keepNext/>
        <w:spacing w:after="0" w:line="240" w:lineRule="auto"/>
        <w:ind w:firstLine="709"/>
        <w:jc w:val="both"/>
        <w:rPr>
          <w:rFonts w:ascii="Times New Roman" w:hAnsi="Times New Roman" w:cs="Times New Roman"/>
          <w:i/>
          <w:sz w:val="28"/>
          <w:szCs w:val="28"/>
        </w:rPr>
      </w:pPr>
      <w:r w:rsidRPr="008C2DFC">
        <w:rPr>
          <w:rFonts w:ascii="Times New Roman" w:hAnsi="Times New Roman" w:cs="Times New Roman"/>
          <w:i/>
          <w:sz w:val="28"/>
          <w:szCs w:val="28"/>
        </w:rPr>
        <w:t>Угрозы:</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Образование неблагополучных районов и анклавов, формируемых по</w:t>
      </w:r>
      <w:r w:rsidR="00521133" w:rsidRPr="008C2DFC">
        <w:rPr>
          <w:rFonts w:ascii="Times New Roman" w:hAnsi="Times New Roman" w:cs="Times New Roman"/>
          <w:sz w:val="28"/>
          <w:szCs w:val="28"/>
        </w:rPr>
        <w:t> </w:t>
      </w:r>
      <w:r w:rsidRPr="008C2DFC">
        <w:rPr>
          <w:rFonts w:ascii="Times New Roman" w:hAnsi="Times New Roman" w:cs="Times New Roman"/>
          <w:sz w:val="28"/>
          <w:szCs w:val="28"/>
        </w:rPr>
        <w:t>этническому, конфессиональному принципу или по уровню доходов</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lastRenderedPageBreak/>
        <w:t xml:space="preserve">Ухудшение состояния объектов инфраструктуры в рамках </w:t>
      </w:r>
      <w:r w:rsidR="001C4DB1" w:rsidRPr="008C2DFC">
        <w:rPr>
          <w:rFonts w:ascii="Times New Roman" w:hAnsi="Times New Roman" w:cs="Times New Roman"/>
          <w:sz w:val="28"/>
          <w:szCs w:val="28"/>
        </w:rPr>
        <w:t>территории</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Локальные изменения природно-климатических условий, ухудшение качества природных объектов и загрязнение окружающей среды</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Возрастание напряженности между различными группами населения</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Рост преступности</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Утеря идентичности</w:t>
      </w:r>
      <w:r w:rsidR="002070F6" w:rsidRPr="008C2DFC">
        <w:rPr>
          <w:rFonts w:ascii="Times New Roman" w:hAnsi="Times New Roman" w:cs="Times New Roman"/>
          <w:sz w:val="28"/>
          <w:szCs w:val="28"/>
        </w:rPr>
        <w:t>.</w:t>
      </w:r>
    </w:p>
    <w:p w:rsidR="004870D3" w:rsidRPr="008C2DFC" w:rsidRDefault="004870D3" w:rsidP="002342EA">
      <w:pPr>
        <w:spacing w:after="0" w:line="240" w:lineRule="auto"/>
        <w:ind w:firstLine="709"/>
        <w:jc w:val="both"/>
        <w:rPr>
          <w:rFonts w:ascii="Times New Roman" w:hAnsi="Times New Roman" w:cs="Times New Roman"/>
          <w:i/>
          <w:sz w:val="28"/>
          <w:szCs w:val="28"/>
        </w:rPr>
      </w:pPr>
      <w:r w:rsidRPr="008C2DFC">
        <w:rPr>
          <w:rFonts w:ascii="Times New Roman" w:hAnsi="Times New Roman" w:cs="Times New Roman"/>
          <w:i/>
          <w:sz w:val="28"/>
          <w:szCs w:val="28"/>
        </w:rPr>
        <w:t>Возможности:</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Создание безопасного и комфортного пространства</w:t>
      </w:r>
      <w:r w:rsidR="001C4DB1" w:rsidRPr="008C2DFC">
        <w:rPr>
          <w:rFonts w:ascii="Times New Roman" w:hAnsi="Times New Roman" w:cs="Times New Roman"/>
          <w:sz w:val="28"/>
          <w:szCs w:val="28"/>
        </w:rPr>
        <w:t xml:space="preserve"> для жизни</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Развитие культуры совместного проживания различных социальных групп и социального партнерства</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Равномерное полицентричное развитие</w:t>
      </w:r>
      <w:r w:rsidR="002070F6" w:rsidRPr="008C2DFC">
        <w:rPr>
          <w:rFonts w:ascii="Times New Roman" w:hAnsi="Times New Roman" w:cs="Times New Roman"/>
          <w:sz w:val="28"/>
          <w:szCs w:val="28"/>
        </w:rPr>
        <w:t>;</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Внедрение передовых экологических стандартов жизнедеятельности;</w:t>
      </w:r>
    </w:p>
    <w:p w:rsidR="004870D3" w:rsidRPr="008C2DFC" w:rsidRDefault="004870D3"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Устойчивое развитие идентичности</w:t>
      </w:r>
      <w:r w:rsidR="003F1D08" w:rsidRPr="008C2DFC">
        <w:rPr>
          <w:rFonts w:ascii="Times New Roman" w:hAnsi="Times New Roman" w:cs="Times New Roman"/>
          <w:sz w:val="28"/>
          <w:szCs w:val="28"/>
        </w:rPr>
        <w:t xml:space="preserve"> и духовно-нравственного потенциала жителей;</w:t>
      </w:r>
    </w:p>
    <w:p w:rsidR="003F1D08" w:rsidRPr="008C2DFC" w:rsidRDefault="003F1D08" w:rsidP="00AA7B93">
      <w:pPr>
        <w:numPr>
          <w:ilvl w:val="0"/>
          <w:numId w:val="6"/>
        </w:numPr>
        <w:tabs>
          <w:tab w:val="left" w:pos="993"/>
        </w:tabs>
        <w:spacing w:after="0" w:line="240" w:lineRule="auto"/>
        <w:ind w:left="0" w:firstLine="709"/>
        <w:jc w:val="both"/>
        <w:rPr>
          <w:rFonts w:ascii="Times New Roman" w:hAnsi="Times New Roman" w:cs="Times New Roman"/>
          <w:sz w:val="28"/>
          <w:szCs w:val="28"/>
        </w:rPr>
      </w:pPr>
      <w:r w:rsidRPr="008C2DFC">
        <w:rPr>
          <w:rFonts w:ascii="Times New Roman" w:hAnsi="Times New Roman" w:cs="Times New Roman"/>
          <w:sz w:val="28"/>
          <w:szCs w:val="28"/>
        </w:rPr>
        <w:t>Пр</w:t>
      </w:r>
      <w:r w:rsidR="002D637B" w:rsidRPr="008C2DFC">
        <w:rPr>
          <w:rFonts w:ascii="Times New Roman" w:hAnsi="Times New Roman" w:cs="Times New Roman"/>
          <w:sz w:val="28"/>
          <w:szCs w:val="28"/>
        </w:rPr>
        <w:t>е</w:t>
      </w:r>
      <w:r w:rsidRPr="008C2DFC">
        <w:rPr>
          <w:rFonts w:ascii="Times New Roman" w:hAnsi="Times New Roman" w:cs="Times New Roman"/>
          <w:sz w:val="28"/>
          <w:szCs w:val="28"/>
        </w:rPr>
        <w:t xml:space="preserve">одоление социально-экономических различий между </w:t>
      </w:r>
      <w:r w:rsidR="002D637B" w:rsidRPr="008C2DFC">
        <w:rPr>
          <w:rFonts w:ascii="Times New Roman" w:hAnsi="Times New Roman" w:cs="Times New Roman"/>
          <w:sz w:val="28"/>
          <w:szCs w:val="28"/>
        </w:rPr>
        <w:t>сельскими поселениями района</w:t>
      </w:r>
      <w:r w:rsidR="00D62DD2" w:rsidRPr="008C2DFC">
        <w:rPr>
          <w:rFonts w:ascii="Times New Roman" w:hAnsi="Times New Roman" w:cs="Times New Roman"/>
          <w:sz w:val="28"/>
          <w:szCs w:val="28"/>
        </w:rPr>
        <w:t xml:space="preserve">по </w:t>
      </w:r>
      <w:r w:rsidRPr="008C2DFC">
        <w:rPr>
          <w:rFonts w:ascii="Times New Roman" w:hAnsi="Times New Roman" w:cs="Times New Roman"/>
          <w:sz w:val="28"/>
          <w:szCs w:val="28"/>
        </w:rPr>
        <w:t>их уровню, качеству жизни полноценной самореализации способностей населения.</w:t>
      </w:r>
    </w:p>
    <w:p w:rsidR="00CE0AED" w:rsidRPr="008C2DFC" w:rsidRDefault="00CE0AED" w:rsidP="00CE0AED">
      <w:pPr>
        <w:tabs>
          <w:tab w:val="left" w:pos="993"/>
        </w:tabs>
        <w:spacing w:after="0" w:line="240" w:lineRule="auto"/>
        <w:ind w:left="709"/>
        <w:jc w:val="both"/>
        <w:rPr>
          <w:rFonts w:ascii="Times New Roman" w:hAnsi="Times New Roman" w:cs="Times New Roman"/>
          <w:sz w:val="28"/>
          <w:szCs w:val="28"/>
        </w:rPr>
      </w:pPr>
    </w:p>
    <w:p w:rsidR="0086323D" w:rsidRPr="00D31D89" w:rsidRDefault="0084350C" w:rsidP="00785F1C">
      <w:pPr>
        <w:pStyle w:val="af9"/>
        <w:ind w:firstLine="708"/>
        <w:jc w:val="both"/>
        <w:rPr>
          <w:b/>
          <w:sz w:val="28"/>
          <w:szCs w:val="28"/>
        </w:rPr>
      </w:pPr>
      <w:r>
        <w:rPr>
          <w:b/>
          <w:sz w:val="28"/>
          <w:szCs w:val="28"/>
        </w:rPr>
        <w:t>Вызов у</w:t>
      </w:r>
      <w:r w:rsidR="0086323D" w:rsidRPr="00D31D89">
        <w:rPr>
          <w:b/>
          <w:sz w:val="28"/>
          <w:szCs w:val="28"/>
        </w:rPr>
        <w:t>силени</w:t>
      </w:r>
      <w:r>
        <w:rPr>
          <w:b/>
          <w:sz w:val="28"/>
          <w:szCs w:val="28"/>
        </w:rPr>
        <w:t>я</w:t>
      </w:r>
      <w:r w:rsidR="0086323D" w:rsidRPr="00D31D89">
        <w:rPr>
          <w:b/>
          <w:sz w:val="28"/>
          <w:szCs w:val="28"/>
        </w:rPr>
        <w:t xml:space="preserve"> территориальной дифференциации социально-экономического развития</w:t>
      </w:r>
    </w:p>
    <w:p w:rsidR="0086323D" w:rsidRPr="00D31D89" w:rsidRDefault="0086323D" w:rsidP="00785F1C">
      <w:pPr>
        <w:pStyle w:val="af9"/>
        <w:ind w:firstLine="708"/>
        <w:jc w:val="both"/>
        <w:rPr>
          <w:b/>
          <w:sz w:val="28"/>
          <w:szCs w:val="28"/>
        </w:rPr>
      </w:pPr>
      <w:r w:rsidRPr="00D31D89">
        <w:rPr>
          <w:i/>
          <w:sz w:val="28"/>
          <w:szCs w:val="28"/>
        </w:rPr>
        <w:t>Основные факторы вызова:</w:t>
      </w:r>
    </w:p>
    <w:p w:rsidR="00B9623A" w:rsidRPr="00D31D89" w:rsidRDefault="00B9623A" w:rsidP="00785F1C">
      <w:pPr>
        <w:pStyle w:val="af9"/>
        <w:ind w:firstLine="709"/>
        <w:jc w:val="both"/>
        <w:rPr>
          <w:sz w:val="28"/>
          <w:szCs w:val="28"/>
        </w:rPr>
      </w:pPr>
      <w:r w:rsidRPr="00D31D89">
        <w:rPr>
          <w:sz w:val="28"/>
          <w:szCs w:val="28"/>
        </w:rPr>
        <w:t>На фоне развивающегося центрального поселения достаточно большим остается круг депрессивных территорий, что связано, прежде всего, со следующими факторами:</w:t>
      </w:r>
    </w:p>
    <w:p w:rsidR="0086323D" w:rsidRPr="00D31D89" w:rsidRDefault="0086323D" w:rsidP="00AA7B93">
      <w:pPr>
        <w:pStyle w:val="af9"/>
        <w:numPr>
          <w:ilvl w:val="0"/>
          <w:numId w:val="20"/>
        </w:numPr>
        <w:ind w:left="709"/>
        <w:jc w:val="both"/>
        <w:rPr>
          <w:sz w:val="28"/>
          <w:szCs w:val="28"/>
        </w:rPr>
      </w:pPr>
      <w:r w:rsidRPr="00D31D89">
        <w:rPr>
          <w:sz w:val="28"/>
          <w:szCs w:val="28"/>
        </w:rPr>
        <w:t>Концентрация социальной инфраструктуры в районном центре;</w:t>
      </w:r>
    </w:p>
    <w:p w:rsidR="00B9623A" w:rsidRPr="00D31D89" w:rsidRDefault="00B9623A" w:rsidP="00AA7B93">
      <w:pPr>
        <w:pStyle w:val="af9"/>
        <w:numPr>
          <w:ilvl w:val="0"/>
          <w:numId w:val="20"/>
        </w:numPr>
        <w:ind w:left="709"/>
        <w:jc w:val="both"/>
        <w:rPr>
          <w:sz w:val="28"/>
          <w:szCs w:val="28"/>
        </w:rPr>
      </w:pPr>
      <w:r w:rsidRPr="00D31D89">
        <w:rPr>
          <w:sz w:val="28"/>
          <w:szCs w:val="28"/>
        </w:rPr>
        <w:t>Поляризация инвестиционных потоков в районном центре;</w:t>
      </w:r>
    </w:p>
    <w:p w:rsidR="00B9623A" w:rsidRPr="00D31D89" w:rsidRDefault="00AB2EB2" w:rsidP="00AA7B93">
      <w:pPr>
        <w:pStyle w:val="af9"/>
        <w:numPr>
          <w:ilvl w:val="0"/>
          <w:numId w:val="20"/>
        </w:numPr>
        <w:ind w:left="0" w:firstLine="349"/>
        <w:jc w:val="both"/>
        <w:rPr>
          <w:sz w:val="28"/>
          <w:szCs w:val="28"/>
        </w:rPr>
      </w:pPr>
      <w:r w:rsidRPr="00D31D89">
        <w:rPr>
          <w:sz w:val="28"/>
          <w:szCs w:val="28"/>
        </w:rPr>
        <w:t>Износ инженерной и коммунальной инфраструктур или их полное отсутствие в отдельных населенных пунктах.</w:t>
      </w:r>
    </w:p>
    <w:p w:rsidR="00B9623A" w:rsidRPr="00D31D89" w:rsidRDefault="00B9623A" w:rsidP="00785F1C">
      <w:pPr>
        <w:keepNext/>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Угрозы:</w:t>
      </w:r>
    </w:p>
    <w:p w:rsidR="00B9623A" w:rsidRPr="00D31D89" w:rsidRDefault="00AB2EB2" w:rsidP="00AA7B93">
      <w:pPr>
        <w:numPr>
          <w:ilvl w:val="0"/>
          <w:numId w:val="6"/>
        </w:numPr>
        <w:tabs>
          <w:tab w:val="left" w:pos="709"/>
        </w:tabs>
        <w:spacing w:after="0" w:line="240" w:lineRule="auto"/>
        <w:ind w:left="0" w:firstLine="284"/>
        <w:jc w:val="both"/>
        <w:rPr>
          <w:rFonts w:ascii="Times New Roman" w:hAnsi="Times New Roman" w:cs="Times New Roman"/>
          <w:sz w:val="28"/>
          <w:szCs w:val="28"/>
        </w:rPr>
      </w:pPr>
      <w:r w:rsidRPr="00D31D89">
        <w:rPr>
          <w:rFonts w:ascii="Times New Roman" w:hAnsi="Times New Roman" w:cs="Times New Roman"/>
          <w:sz w:val="28"/>
          <w:szCs w:val="28"/>
        </w:rPr>
        <w:t>Увеличению социальной и бюджетной напряженности</w:t>
      </w:r>
      <w:r w:rsidR="00B9623A" w:rsidRPr="00D31D89">
        <w:rPr>
          <w:rFonts w:ascii="Times New Roman" w:hAnsi="Times New Roman" w:cs="Times New Roman"/>
          <w:sz w:val="28"/>
          <w:szCs w:val="28"/>
        </w:rPr>
        <w:t>;</w:t>
      </w:r>
    </w:p>
    <w:p w:rsidR="00AB2EB2" w:rsidRPr="00D31D89" w:rsidRDefault="00B9623A" w:rsidP="00AA7B93">
      <w:pPr>
        <w:numPr>
          <w:ilvl w:val="0"/>
          <w:numId w:val="6"/>
        </w:numPr>
        <w:tabs>
          <w:tab w:val="left" w:pos="709"/>
        </w:tabs>
        <w:spacing w:after="0" w:line="240" w:lineRule="auto"/>
        <w:ind w:left="0" w:firstLine="284"/>
        <w:jc w:val="both"/>
        <w:rPr>
          <w:rFonts w:ascii="Times New Roman" w:hAnsi="Times New Roman" w:cs="Times New Roman"/>
          <w:sz w:val="28"/>
          <w:szCs w:val="28"/>
        </w:rPr>
      </w:pPr>
      <w:r w:rsidRPr="00D31D89">
        <w:rPr>
          <w:rFonts w:ascii="Times New Roman" w:hAnsi="Times New Roman" w:cs="Times New Roman"/>
          <w:sz w:val="28"/>
          <w:szCs w:val="28"/>
        </w:rPr>
        <w:t xml:space="preserve">Ухудшение </w:t>
      </w:r>
      <w:r w:rsidR="00AB2EB2" w:rsidRPr="00D31D89">
        <w:rPr>
          <w:rFonts w:ascii="Times New Roman" w:hAnsi="Times New Roman" w:cs="Times New Roman"/>
          <w:sz w:val="28"/>
          <w:szCs w:val="28"/>
        </w:rPr>
        <w:t>комплексного социально-экономического развития территории;</w:t>
      </w:r>
    </w:p>
    <w:p w:rsidR="00B9623A" w:rsidRPr="00D31D89" w:rsidRDefault="00AB2EB2" w:rsidP="00AA7B93">
      <w:pPr>
        <w:numPr>
          <w:ilvl w:val="0"/>
          <w:numId w:val="6"/>
        </w:numPr>
        <w:tabs>
          <w:tab w:val="left" w:pos="709"/>
        </w:tabs>
        <w:spacing w:after="0" w:line="240" w:lineRule="auto"/>
        <w:ind w:left="0" w:firstLine="284"/>
        <w:jc w:val="both"/>
        <w:rPr>
          <w:rFonts w:ascii="Times New Roman" w:hAnsi="Times New Roman" w:cs="Times New Roman"/>
          <w:sz w:val="28"/>
          <w:szCs w:val="28"/>
        </w:rPr>
      </w:pPr>
      <w:r w:rsidRPr="00D31D89">
        <w:rPr>
          <w:rFonts w:ascii="Times New Roman" w:hAnsi="Times New Roman" w:cs="Times New Roman"/>
          <w:sz w:val="28"/>
          <w:szCs w:val="28"/>
        </w:rPr>
        <w:t>Миграционный отток из небольших населенных пунктов, а также появлению «застойной бедности» (в силу демографических особенностей территорий, специфики рынка труда и других причин).</w:t>
      </w:r>
    </w:p>
    <w:p w:rsidR="00B9623A" w:rsidRPr="00D31D89" w:rsidRDefault="00B9623A" w:rsidP="00785F1C">
      <w:pPr>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Возможности:</w:t>
      </w:r>
    </w:p>
    <w:p w:rsidR="00785F1C" w:rsidRPr="00D31D89" w:rsidRDefault="00785F1C" w:rsidP="00AA7B93">
      <w:pPr>
        <w:pStyle w:val="af9"/>
        <w:numPr>
          <w:ilvl w:val="0"/>
          <w:numId w:val="21"/>
        </w:numPr>
        <w:ind w:left="0" w:firstLine="349"/>
        <w:jc w:val="both"/>
        <w:rPr>
          <w:sz w:val="28"/>
          <w:szCs w:val="28"/>
        </w:rPr>
      </w:pPr>
      <w:r w:rsidRPr="00D31D89">
        <w:rPr>
          <w:sz w:val="28"/>
          <w:szCs w:val="28"/>
        </w:rPr>
        <w:t>Управление инвестиционными потоками в ведущие отрасли экономики, инженерную инфраструктуру и социальную сферу для преодоления их пространсвенной асимметрии;</w:t>
      </w:r>
    </w:p>
    <w:p w:rsidR="00785F1C" w:rsidRPr="00D31D89" w:rsidRDefault="00785F1C" w:rsidP="00AA7B93">
      <w:pPr>
        <w:pStyle w:val="af9"/>
        <w:numPr>
          <w:ilvl w:val="0"/>
          <w:numId w:val="21"/>
        </w:numPr>
        <w:ind w:left="0" w:firstLine="349"/>
        <w:jc w:val="both"/>
        <w:rPr>
          <w:sz w:val="28"/>
          <w:szCs w:val="28"/>
        </w:rPr>
      </w:pPr>
      <w:r w:rsidRPr="00D31D89">
        <w:rPr>
          <w:sz w:val="28"/>
          <w:szCs w:val="28"/>
        </w:rPr>
        <w:t>Преодоление транспортной дискриминации внутри района.</w:t>
      </w:r>
    </w:p>
    <w:p w:rsidR="00371A63" w:rsidRPr="00D31D89" w:rsidRDefault="00567F03" w:rsidP="00AA7B93">
      <w:pPr>
        <w:pStyle w:val="af9"/>
        <w:numPr>
          <w:ilvl w:val="0"/>
          <w:numId w:val="21"/>
        </w:numPr>
        <w:ind w:left="0" w:firstLine="349"/>
        <w:jc w:val="both"/>
        <w:rPr>
          <w:sz w:val="28"/>
          <w:szCs w:val="28"/>
        </w:rPr>
      </w:pPr>
      <w:r w:rsidRPr="00D31D89">
        <w:rPr>
          <w:sz w:val="28"/>
          <w:szCs w:val="28"/>
        </w:rPr>
        <w:t>Создание и развитие</w:t>
      </w:r>
      <w:r w:rsidR="00785F1C" w:rsidRPr="00D31D89">
        <w:rPr>
          <w:sz w:val="28"/>
          <w:szCs w:val="28"/>
        </w:rPr>
        <w:t xml:space="preserve"> инвестиционных площадок по всей территории района</w:t>
      </w:r>
      <w:r w:rsidR="00371A63" w:rsidRPr="00D31D89">
        <w:rPr>
          <w:sz w:val="28"/>
          <w:szCs w:val="28"/>
        </w:rPr>
        <w:t>;</w:t>
      </w:r>
    </w:p>
    <w:p w:rsidR="00785F1C" w:rsidRPr="00D31D89" w:rsidRDefault="00371A63" w:rsidP="00AA7B93">
      <w:pPr>
        <w:pStyle w:val="af9"/>
        <w:numPr>
          <w:ilvl w:val="0"/>
          <w:numId w:val="21"/>
        </w:numPr>
        <w:ind w:left="0" w:firstLine="349"/>
        <w:jc w:val="both"/>
        <w:rPr>
          <w:sz w:val="28"/>
          <w:szCs w:val="28"/>
        </w:rPr>
      </w:pPr>
      <w:r w:rsidRPr="00D31D89">
        <w:rPr>
          <w:sz w:val="28"/>
          <w:szCs w:val="28"/>
        </w:rPr>
        <w:lastRenderedPageBreak/>
        <w:t>Примене</w:t>
      </w:r>
      <w:r w:rsidR="00567F03" w:rsidRPr="00D31D89">
        <w:rPr>
          <w:sz w:val="28"/>
          <w:szCs w:val="28"/>
        </w:rPr>
        <w:t>ние механизмов гсударственно- и муниципально-частного партнерства в целях равномерного инфраструктурного развития всей территории района</w:t>
      </w:r>
      <w:r w:rsidR="00785F1C" w:rsidRPr="00D31D89">
        <w:rPr>
          <w:sz w:val="28"/>
          <w:szCs w:val="28"/>
        </w:rPr>
        <w:t>.</w:t>
      </w:r>
    </w:p>
    <w:p w:rsidR="00A201C8" w:rsidRDefault="00A201C8" w:rsidP="005360F6">
      <w:pPr>
        <w:spacing w:after="0" w:line="240" w:lineRule="auto"/>
        <w:ind w:firstLine="709"/>
        <w:rPr>
          <w:rFonts w:ascii="Times New Roman" w:hAnsi="Times New Roman" w:cs="Times New Roman"/>
          <w:b/>
          <w:sz w:val="28"/>
          <w:szCs w:val="28"/>
        </w:rPr>
      </w:pPr>
    </w:p>
    <w:p w:rsidR="00AB2EB2" w:rsidRPr="00D31D89" w:rsidRDefault="00AB2EB2" w:rsidP="005360F6">
      <w:pPr>
        <w:spacing w:after="0" w:line="240" w:lineRule="auto"/>
        <w:ind w:firstLine="709"/>
        <w:rPr>
          <w:rFonts w:ascii="Times New Roman" w:hAnsi="Times New Roman" w:cs="Times New Roman"/>
          <w:b/>
          <w:sz w:val="28"/>
          <w:szCs w:val="28"/>
        </w:rPr>
      </w:pPr>
      <w:r w:rsidRPr="00D31D89">
        <w:rPr>
          <w:rFonts w:ascii="Times New Roman" w:hAnsi="Times New Roman" w:cs="Times New Roman"/>
          <w:b/>
          <w:sz w:val="28"/>
          <w:szCs w:val="28"/>
        </w:rPr>
        <w:t>Экологически</w:t>
      </w:r>
      <w:r w:rsidR="0084350C">
        <w:rPr>
          <w:rFonts w:ascii="Times New Roman" w:hAnsi="Times New Roman" w:cs="Times New Roman"/>
          <w:b/>
          <w:sz w:val="28"/>
          <w:szCs w:val="28"/>
        </w:rPr>
        <w:t>й</w:t>
      </w:r>
      <w:r w:rsidRPr="00D31D89">
        <w:rPr>
          <w:rFonts w:ascii="Times New Roman" w:hAnsi="Times New Roman" w:cs="Times New Roman"/>
          <w:b/>
          <w:sz w:val="28"/>
          <w:szCs w:val="28"/>
        </w:rPr>
        <w:t xml:space="preserve"> вызов</w:t>
      </w:r>
    </w:p>
    <w:p w:rsidR="00AB2EB2" w:rsidRPr="00D31D89" w:rsidRDefault="00785F1C" w:rsidP="005360F6">
      <w:pPr>
        <w:pStyle w:val="af9"/>
        <w:ind w:firstLine="708"/>
        <w:jc w:val="both"/>
        <w:rPr>
          <w:rFonts w:ascii="Verdana" w:hAnsi="Verdana"/>
          <w:b/>
          <w:szCs w:val="24"/>
        </w:rPr>
      </w:pPr>
      <w:r w:rsidRPr="00D31D89">
        <w:rPr>
          <w:i/>
          <w:sz w:val="28"/>
          <w:szCs w:val="28"/>
        </w:rPr>
        <w:t>Основные факторы вызова:</w:t>
      </w:r>
    </w:p>
    <w:p w:rsidR="0086323D" w:rsidRPr="00D31D89" w:rsidRDefault="00AB2EB2" w:rsidP="0035523F">
      <w:pPr>
        <w:tabs>
          <w:tab w:val="left" w:pos="993"/>
        </w:tabs>
        <w:spacing w:after="0" w:line="240" w:lineRule="auto"/>
        <w:ind w:firstLine="709"/>
        <w:jc w:val="both"/>
        <w:rPr>
          <w:rFonts w:ascii="Times New Roman" w:hAnsi="Times New Roman" w:cs="Times New Roman"/>
          <w:sz w:val="28"/>
          <w:szCs w:val="28"/>
        </w:rPr>
      </w:pPr>
      <w:r w:rsidRPr="00D31D89">
        <w:rPr>
          <w:rFonts w:ascii="Times New Roman" w:hAnsi="Times New Roman" w:cs="Times New Roman"/>
          <w:sz w:val="28"/>
          <w:szCs w:val="28"/>
        </w:rPr>
        <w:t>Развитие промышленности и сельского хозяйства в районе, близость к промышленным областным центрам отражается на состоянии окружающей среды. Растущие потребности населения, усложнение производственных, экономических и социальных взаимосвязей, способствуют процессам загрязнения атмосферного воздуха, водных объектов, почв, увеличению количества отходов.</w:t>
      </w:r>
    </w:p>
    <w:p w:rsidR="0021751B" w:rsidRPr="00D31D89" w:rsidRDefault="0021751B" w:rsidP="0035523F">
      <w:pPr>
        <w:keepNext/>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Угрозы:</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развитие и расширение ареала инфекционных и паразитарных заболеваний;</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изменение физических свойств экосистемы в части опустынивания земель и формирования зон рискованного земледелия на обширных территориях Ростовской области;</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локальные изменения климата;</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уменьшение генетической разновидности растительного мира региона;</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утрата биологического разнообразия животного мира региона;</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рост экологически обусловленных заболеваний, в том числе эндемических заболеваний;</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ухудшение качества природных объектов в результате утраты их естественных (исходных) свойств вследствие нерационального природопользования (обмеление рек и водоемов и др.);</w:t>
      </w:r>
    </w:p>
    <w:p w:rsidR="007E2801" w:rsidRPr="00D31D89" w:rsidRDefault="0035523F" w:rsidP="0035523F">
      <w:pPr>
        <w:tabs>
          <w:tab w:val="left" w:pos="709"/>
          <w:tab w:val="left" w:pos="993"/>
        </w:tabs>
        <w:spacing w:after="0" w:line="240" w:lineRule="auto"/>
        <w:ind w:firstLine="426"/>
        <w:jc w:val="both"/>
        <w:rPr>
          <w:rFonts w:ascii="Times New Roman" w:hAnsi="Times New Roman" w:cs="Times New Roman"/>
          <w:sz w:val="28"/>
          <w:szCs w:val="28"/>
        </w:rPr>
      </w:pPr>
      <w:r w:rsidRPr="00D31D89">
        <w:rPr>
          <w:rFonts w:ascii="Times New Roman" w:eastAsia="Calibri" w:hAnsi="Times New Roman" w:cs="Times New Roman"/>
          <w:sz w:val="28"/>
          <w:szCs w:val="28"/>
        </w:rPr>
        <w:t>снижение качества природной среды с позиции общеэкологических и санитарно-гигиенических требований и др.</w:t>
      </w:r>
    </w:p>
    <w:p w:rsidR="0021751B" w:rsidRPr="00D31D89" w:rsidRDefault="0021751B" w:rsidP="00785F1C">
      <w:pPr>
        <w:tabs>
          <w:tab w:val="left" w:pos="993"/>
        </w:tabs>
        <w:spacing w:after="0" w:line="240" w:lineRule="auto"/>
        <w:ind w:firstLine="709"/>
        <w:jc w:val="both"/>
        <w:rPr>
          <w:rFonts w:ascii="Times New Roman" w:hAnsi="Times New Roman" w:cs="Times New Roman"/>
          <w:i/>
          <w:sz w:val="28"/>
          <w:szCs w:val="28"/>
        </w:rPr>
      </w:pPr>
      <w:r w:rsidRPr="00D31D89">
        <w:rPr>
          <w:rFonts w:ascii="Times New Roman" w:hAnsi="Times New Roman" w:cs="Times New Roman"/>
          <w:i/>
          <w:sz w:val="28"/>
          <w:szCs w:val="28"/>
        </w:rPr>
        <w:t>Возможности:</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увеличение объемов инвестиционных проектов в рамках «зеленой экономики»;</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развитие и применение «зеленых технологий»;</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рост использования ресурсосберегающих технологий;</w:t>
      </w:r>
    </w:p>
    <w:p w:rsidR="0035523F" w:rsidRPr="00D31D89" w:rsidRDefault="0035523F" w:rsidP="00AA7B93">
      <w:pPr>
        <w:pStyle w:val="a3"/>
        <w:numPr>
          <w:ilvl w:val="0"/>
          <w:numId w:val="22"/>
        </w:numPr>
        <w:tabs>
          <w:tab w:val="left" w:pos="709"/>
        </w:tabs>
        <w:spacing w:after="0" w:line="240" w:lineRule="auto"/>
        <w:ind w:left="0" w:firstLine="426"/>
        <w:jc w:val="both"/>
        <w:rPr>
          <w:rFonts w:ascii="Times New Roman" w:eastAsia="Calibri" w:hAnsi="Times New Roman" w:cs="Times New Roman"/>
          <w:sz w:val="28"/>
          <w:szCs w:val="28"/>
        </w:rPr>
      </w:pPr>
      <w:r w:rsidRPr="00D31D89">
        <w:rPr>
          <w:rFonts w:ascii="Times New Roman" w:eastAsia="Calibri" w:hAnsi="Times New Roman" w:cs="Times New Roman"/>
          <w:sz w:val="28"/>
          <w:szCs w:val="28"/>
        </w:rPr>
        <w:t>развитие рынков экологических товаров и услуг;</w:t>
      </w:r>
    </w:p>
    <w:p w:rsidR="00843CDC" w:rsidRPr="00D04BB3" w:rsidRDefault="0035523F" w:rsidP="00AA7B93">
      <w:pPr>
        <w:pStyle w:val="a3"/>
        <w:numPr>
          <w:ilvl w:val="0"/>
          <w:numId w:val="22"/>
        </w:numPr>
        <w:tabs>
          <w:tab w:val="left" w:pos="709"/>
          <w:tab w:val="left" w:pos="993"/>
        </w:tabs>
        <w:spacing w:after="0" w:line="240" w:lineRule="auto"/>
        <w:ind w:left="0" w:firstLine="426"/>
        <w:jc w:val="both"/>
        <w:rPr>
          <w:color w:val="FF0000"/>
        </w:rPr>
      </w:pPr>
      <w:r w:rsidRPr="00D31D89">
        <w:rPr>
          <w:rFonts w:ascii="Times New Roman" w:eastAsia="Calibri" w:hAnsi="Times New Roman" w:cs="Times New Roman"/>
          <w:sz w:val="28"/>
          <w:szCs w:val="28"/>
        </w:rPr>
        <w:t>интенсификация процессов распространения экодевелопмента недвижимости и социального экодевелопмента.</w:t>
      </w:r>
      <w:bookmarkEnd w:id="16"/>
      <w:r w:rsidR="00843CDC" w:rsidRPr="00D04BB3">
        <w:rPr>
          <w:color w:val="FF0000"/>
        </w:rPr>
        <w:br w:type="page"/>
      </w:r>
    </w:p>
    <w:p w:rsidR="002931B0" w:rsidRPr="004E5659" w:rsidRDefault="00526BF2" w:rsidP="0025363D">
      <w:pPr>
        <w:pStyle w:val="1"/>
        <w:numPr>
          <w:ilvl w:val="0"/>
          <w:numId w:val="1"/>
        </w:numPr>
        <w:spacing w:line="240" w:lineRule="auto"/>
        <w:ind w:left="0" w:firstLine="709"/>
        <w:jc w:val="center"/>
      </w:pPr>
      <w:bookmarkStart w:id="17" w:name="_Toc519278958"/>
      <w:bookmarkStart w:id="18" w:name="_Toc135000515"/>
      <w:r w:rsidRPr="004E5659">
        <w:lastRenderedPageBreak/>
        <w:t xml:space="preserve">МИССИЯ, </w:t>
      </w:r>
      <w:r w:rsidR="00503EEF" w:rsidRPr="004E5659">
        <w:t xml:space="preserve">ЦЕЛИ И ЗАДАЧИ СОЦИАЛЬНО-ЭКОНОМИЧЕСКОГО РАЗВИТИЯ </w:t>
      </w:r>
      <w:bookmarkEnd w:id="17"/>
      <w:r w:rsidR="00704DA8" w:rsidRPr="004E5659">
        <w:t>МЯСНИКОВСКОГО РАЙОНА</w:t>
      </w:r>
      <w:bookmarkEnd w:id="18"/>
    </w:p>
    <w:p w:rsidR="00A154DF" w:rsidRPr="004E5659" w:rsidRDefault="00A154DF" w:rsidP="00A154DF"/>
    <w:p w:rsidR="002252DB" w:rsidRPr="004E5659" w:rsidRDefault="002252DB" w:rsidP="002970CF">
      <w:pPr>
        <w:pStyle w:val="2"/>
        <w:keepNext/>
        <w:numPr>
          <w:ilvl w:val="1"/>
          <w:numId w:val="143"/>
        </w:numPr>
        <w:tabs>
          <w:tab w:val="left" w:pos="2268"/>
          <w:tab w:val="left" w:pos="2410"/>
          <w:tab w:val="left" w:pos="2552"/>
        </w:tabs>
        <w:spacing w:before="0" w:line="240" w:lineRule="auto"/>
        <w:jc w:val="center"/>
      </w:pPr>
      <w:bookmarkStart w:id="19" w:name="_Toc518667804"/>
      <w:bookmarkStart w:id="20" w:name="_Toc519278959"/>
      <w:bookmarkStart w:id="21" w:name="_Toc135000516"/>
      <w:r w:rsidRPr="004E5659">
        <w:t>Миссия</w:t>
      </w:r>
      <w:bookmarkEnd w:id="19"/>
      <w:bookmarkEnd w:id="20"/>
      <w:bookmarkEnd w:id="21"/>
    </w:p>
    <w:p w:rsidR="002342EA" w:rsidRPr="004E5659" w:rsidRDefault="00DD7C36" w:rsidP="00557AE6">
      <w:pPr>
        <w:pStyle w:val="a3"/>
        <w:spacing w:after="12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Миссия формулируется для верхнего уровня объектов управления Стратегии – социально-экономической системы</w:t>
      </w:r>
      <w:r w:rsidR="00DA6F13" w:rsidRPr="004E5659">
        <w:rPr>
          <w:rFonts w:ascii="Times New Roman" w:hAnsi="Times New Roman" w:cs="Times New Roman"/>
          <w:sz w:val="28"/>
          <w:szCs w:val="28"/>
        </w:rPr>
        <w:t xml:space="preserve"> территории</w:t>
      </w:r>
      <w:r w:rsidR="002342EA" w:rsidRPr="004E5659">
        <w:rPr>
          <w:rFonts w:ascii="Times New Roman" w:hAnsi="Times New Roman" w:cs="Times New Roman"/>
          <w:sz w:val="28"/>
          <w:szCs w:val="28"/>
        </w:rPr>
        <w:t xml:space="preserve"> и служит отправной точ</w:t>
      </w:r>
      <w:r w:rsidR="00BF67D0" w:rsidRPr="004E5659">
        <w:rPr>
          <w:rFonts w:ascii="Times New Roman" w:hAnsi="Times New Roman" w:cs="Times New Roman"/>
          <w:sz w:val="28"/>
          <w:szCs w:val="28"/>
        </w:rPr>
        <w:t>к</w:t>
      </w:r>
      <w:r w:rsidR="002342EA" w:rsidRPr="004E5659">
        <w:rPr>
          <w:rFonts w:ascii="Times New Roman" w:hAnsi="Times New Roman" w:cs="Times New Roman"/>
          <w:sz w:val="28"/>
          <w:szCs w:val="28"/>
        </w:rPr>
        <w:t>ой для целепологания</w:t>
      </w:r>
      <w:r w:rsidR="00DA6F13" w:rsidRPr="004E5659">
        <w:rPr>
          <w:rFonts w:ascii="Times New Roman" w:hAnsi="Times New Roman" w:cs="Times New Roman"/>
          <w:sz w:val="28"/>
          <w:szCs w:val="28"/>
        </w:rPr>
        <w:t xml:space="preserve"> и формирования Стратегии. О</w:t>
      </w:r>
      <w:r w:rsidR="002342EA" w:rsidRPr="004E5659">
        <w:rPr>
          <w:rFonts w:ascii="Times New Roman" w:hAnsi="Times New Roman" w:cs="Times New Roman"/>
          <w:sz w:val="28"/>
          <w:szCs w:val="28"/>
        </w:rPr>
        <w:t xml:space="preserve">на </w:t>
      </w:r>
      <w:r w:rsidR="00BF67D0" w:rsidRPr="004E5659">
        <w:rPr>
          <w:rFonts w:ascii="Times New Roman" w:hAnsi="Times New Roman" w:cs="Times New Roman"/>
          <w:sz w:val="28"/>
          <w:szCs w:val="28"/>
        </w:rPr>
        <w:t>направлена на</w:t>
      </w:r>
      <w:r w:rsidR="002342EA" w:rsidRPr="004E5659">
        <w:rPr>
          <w:rFonts w:ascii="Times New Roman" w:hAnsi="Times New Roman" w:cs="Times New Roman"/>
          <w:sz w:val="28"/>
          <w:szCs w:val="28"/>
        </w:rPr>
        <w:t>обеспеч</w:t>
      </w:r>
      <w:r w:rsidR="00DA6F13" w:rsidRPr="004E5659">
        <w:rPr>
          <w:rFonts w:ascii="Times New Roman" w:hAnsi="Times New Roman" w:cs="Times New Roman"/>
          <w:sz w:val="28"/>
          <w:szCs w:val="28"/>
        </w:rPr>
        <w:t>ение</w:t>
      </w:r>
      <w:r w:rsidR="002342EA" w:rsidRPr="004E5659">
        <w:rPr>
          <w:rFonts w:ascii="Times New Roman" w:hAnsi="Times New Roman" w:cs="Times New Roman"/>
          <w:sz w:val="28"/>
          <w:szCs w:val="28"/>
        </w:rPr>
        <w:t xml:space="preserve"> согласованност</w:t>
      </w:r>
      <w:r w:rsidR="00BF67D0" w:rsidRPr="004E5659">
        <w:rPr>
          <w:rFonts w:ascii="Times New Roman" w:hAnsi="Times New Roman" w:cs="Times New Roman"/>
          <w:sz w:val="28"/>
          <w:szCs w:val="28"/>
        </w:rPr>
        <w:t>и</w:t>
      </w:r>
      <w:r w:rsidR="002342EA" w:rsidRPr="004E5659">
        <w:rPr>
          <w:rFonts w:ascii="Times New Roman" w:hAnsi="Times New Roman" w:cs="Times New Roman"/>
          <w:sz w:val="28"/>
          <w:szCs w:val="28"/>
        </w:rPr>
        <w:t xml:space="preserve"> интересов всех слоев населения, бизнес-сообщества и органов власти по поводу существующих систем ценностей и выбора будущих ценностных ориентиров.</w:t>
      </w:r>
    </w:p>
    <w:p w:rsidR="008656CB" w:rsidRPr="004E5659" w:rsidRDefault="008656CB" w:rsidP="00B27C03">
      <w:pPr>
        <w:tabs>
          <w:tab w:val="left" w:pos="1134"/>
        </w:tabs>
        <w:spacing w:after="0" w:line="240" w:lineRule="auto"/>
        <w:ind w:firstLine="709"/>
        <w:jc w:val="both"/>
        <w:rPr>
          <w:rFonts w:ascii="Times New Roman" w:hAnsi="Times New Roman" w:cs="Times New Roman"/>
          <w:b/>
          <w:sz w:val="28"/>
          <w:szCs w:val="28"/>
        </w:rPr>
      </w:pPr>
    </w:p>
    <w:p w:rsidR="00DA6F13" w:rsidRPr="004E5659" w:rsidRDefault="00DD7C36" w:rsidP="00B27C03">
      <w:pPr>
        <w:tabs>
          <w:tab w:val="left" w:pos="1134"/>
        </w:tabs>
        <w:spacing w:after="0" w:line="240" w:lineRule="auto"/>
        <w:ind w:firstLine="709"/>
        <w:jc w:val="both"/>
        <w:rPr>
          <w:rFonts w:ascii="Times New Roman" w:hAnsi="Times New Roman" w:cs="Times New Roman"/>
          <w:b/>
          <w:sz w:val="28"/>
          <w:szCs w:val="28"/>
        </w:rPr>
      </w:pPr>
      <w:r w:rsidRPr="004E5659">
        <w:rPr>
          <w:rFonts w:ascii="Times New Roman" w:hAnsi="Times New Roman" w:cs="Times New Roman"/>
          <w:b/>
          <w:sz w:val="28"/>
          <w:szCs w:val="28"/>
        </w:rPr>
        <w:t xml:space="preserve">Миссия </w:t>
      </w:r>
      <w:r w:rsidR="001521D6" w:rsidRPr="004E5659">
        <w:rPr>
          <w:rFonts w:ascii="Times New Roman" w:hAnsi="Times New Roman" w:cs="Times New Roman"/>
          <w:b/>
          <w:sz w:val="28"/>
          <w:szCs w:val="28"/>
        </w:rPr>
        <w:t>Мясниковск</w:t>
      </w:r>
      <w:r w:rsidR="00DA6F13" w:rsidRPr="004E5659">
        <w:rPr>
          <w:rFonts w:ascii="Times New Roman" w:hAnsi="Times New Roman" w:cs="Times New Roman"/>
          <w:b/>
          <w:sz w:val="28"/>
          <w:szCs w:val="28"/>
        </w:rPr>
        <w:t>ого</w:t>
      </w:r>
      <w:r w:rsidR="001521D6" w:rsidRPr="004E5659">
        <w:rPr>
          <w:rFonts w:ascii="Times New Roman" w:hAnsi="Times New Roman" w:cs="Times New Roman"/>
          <w:b/>
          <w:sz w:val="28"/>
          <w:szCs w:val="28"/>
        </w:rPr>
        <w:t xml:space="preserve"> район</w:t>
      </w:r>
      <w:r w:rsidR="00DA6F13" w:rsidRPr="004E5659">
        <w:rPr>
          <w:rFonts w:ascii="Times New Roman" w:hAnsi="Times New Roman" w:cs="Times New Roman"/>
          <w:b/>
          <w:sz w:val="28"/>
          <w:szCs w:val="28"/>
        </w:rPr>
        <w:t>а состоит в:</w:t>
      </w:r>
    </w:p>
    <w:p w:rsidR="00B27C03" w:rsidRPr="004E5659" w:rsidRDefault="00B27C03"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достижении высокого, отвечающего современным требованиям уровня и качества жизни, комфортных условий для проживания на основе формирования конкурентоспособной экономики и развитой социальной сферы;</w:t>
      </w:r>
    </w:p>
    <w:p w:rsidR="00B27C03" w:rsidRPr="004E5659" w:rsidRDefault="00B27C03"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сохранени</w:t>
      </w:r>
      <w:r w:rsidR="003F1D08" w:rsidRPr="004E5659">
        <w:rPr>
          <w:rFonts w:ascii="Times New Roman" w:hAnsi="Times New Roman" w:cs="Times New Roman"/>
          <w:sz w:val="28"/>
          <w:szCs w:val="28"/>
        </w:rPr>
        <w:t xml:space="preserve">и духовно-нравственных </w:t>
      </w:r>
      <w:r w:rsidRPr="004E5659">
        <w:rPr>
          <w:rFonts w:ascii="Times New Roman" w:hAnsi="Times New Roman" w:cs="Times New Roman"/>
          <w:sz w:val="28"/>
          <w:szCs w:val="28"/>
        </w:rPr>
        <w:t>и обогащени</w:t>
      </w:r>
      <w:r w:rsidR="00BF67D0" w:rsidRPr="004E5659">
        <w:rPr>
          <w:rFonts w:ascii="Times New Roman" w:hAnsi="Times New Roman" w:cs="Times New Roman"/>
          <w:sz w:val="28"/>
          <w:szCs w:val="28"/>
        </w:rPr>
        <w:t>и</w:t>
      </w:r>
      <w:r w:rsidRPr="004E5659">
        <w:rPr>
          <w:rFonts w:ascii="Times New Roman" w:hAnsi="Times New Roman" w:cs="Times New Roman"/>
          <w:sz w:val="28"/>
          <w:szCs w:val="28"/>
        </w:rPr>
        <w:t>социально-культурных ценностей донских армян и донского казачества на территории Мясниковского района как «малой родины»;</w:t>
      </w:r>
    </w:p>
    <w:p w:rsidR="00DA6F13" w:rsidRPr="004E5659" w:rsidRDefault="00B27C03"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 xml:space="preserve">органичной, </w:t>
      </w:r>
      <w:r w:rsidR="00A73698" w:rsidRPr="004E5659">
        <w:rPr>
          <w:rFonts w:ascii="Times New Roman" w:hAnsi="Times New Roman" w:cs="Times New Roman"/>
          <w:sz w:val="28"/>
          <w:szCs w:val="28"/>
        </w:rPr>
        <w:t xml:space="preserve">сбалансированной, </w:t>
      </w:r>
      <w:r w:rsidRPr="004E5659">
        <w:rPr>
          <w:rFonts w:ascii="Times New Roman" w:hAnsi="Times New Roman" w:cs="Times New Roman"/>
          <w:sz w:val="28"/>
          <w:szCs w:val="28"/>
        </w:rPr>
        <w:t>основанной на конкурентных преимуществах, интеграции в экономическое региональное и межрегиональное пространство на основе сотрудничества и кооперации.</w:t>
      </w:r>
    </w:p>
    <w:p w:rsidR="008656CB" w:rsidRPr="004E5659" w:rsidRDefault="008656CB" w:rsidP="00B27C03">
      <w:pPr>
        <w:tabs>
          <w:tab w:val="left" w:pos="993"/>
          <w:tab w:val="left" w:pos="1134"/>
        </w:tabs>
        <w:spacing w:after="0" w:line="240" w:lineRule="auto"/>
        <w:ind w:firstLine="709"/>
        <w:jc w:val="both"/>
        <w:rPr>
          <w:rFonts w:ascii="Times New Roman" w:hAnsi="Times New Roman" w:cs="Times New Roman"/>
          <w:b/>
          <w:sz w:val="28"/>
          <w:szCs w:val="28"/>
        </w:rPr>
      </w:pPr>
    </w:p>
    <w:p w:rsidR="00DD7C36" w:rsidRPr="004E5659" w:rsidRDefault="00DD7C36" w:rsidP="00B27C03">
      <w:pPr>
        <w:tabs>
          <w:tab w:val="left" w:pos="993"/>
          <w:tab w:val="left" w:pos="1134"/>
        </w:tabs>
        <w:spacing w:after="0" w:line="240" w:lineRule="auto"/>
        <w:ind w:firstLine="709"/>
        <w:jc w:val="both"/>
        <w:rPr>
          <w:rFonts w:ascii="Times New Roman" w:hAnsi="Times New Roman" w:cs="Times New Roman"/>
          <w:b/>
          <w:sz w:val="28"/>
          <w:szCs w:val="28"/>
        </w:rPr>
      </w:pPr>
      <w:r w:rsidRPr="004E5659">
        <w:rPr>
          <w:rFonts w:ascii="Times New Roman" w:hAnsi="Times New Roman" w:cs="Times New Roman"/>
          <w:b/>
          <w:sz w:val="28"/>
          <w:szCs w:val="28"/>
        </w:rPr>
        <w:t xml:space="preserve">Видение </w:t>
      </w:r>
      <w:r w:rsidR="00687812" w:rsidRPr="004E5659">
        <w:rPr>
          <w:rFonts w:ascii="Times New Roman" w:hAnsi="Times New Roman" w:cs="Times New Roman"/>
          <w:b/>
          <w:sz w:val="28"/>
          <w:szCs w:val="28"/>
        </w:rPr>
        <w:t>Мясниковского района</w:t>
      </w:r>
      <w:r w:rsidRPr="004E5659">
        <w:rPr>
          <w:rFonts w:ascii="Times New Roman" w:hAnsi="Times New Roman" w:cs="Times New Roman"/>
          <w:b/>
          <w:sz w:val="28"/>
          <w:szCs w:val="28"/>
        </w:rPr>
        <w:t xml:space="preserve"> в 203</w:t>
      </w:r>
      <w:r w:rsidR="00687812" w:rsidRPr="004E5659">
        <w:rPr>
          <w:rFonts w:ascii="Times New Roman" w:hAnsi="Times New Roman" w:cs="Times New Roman"/>
          <w:b/>
          <w:sz w:val="28"/>
          <w:szCs w:val="28"/>
        </w:rPr>
        <w:t>0</w:t>
      </w:r>
      <w:r w:rsidRPr="004E5659">
        <w:rPr>
          <w:rFonts w:ascii="Times New Roman" w:hAnsi="Times New Roman" w:cs="Times New Roman"/>
          <w:b/>
          <w:sz w:val="28"/>
          <w:szCs w:val="28"/>
        </w:rPr>
        <w:t xml:space="preserve"> году:</w:t>
      </w:r>
    </w:p>
    <w:p w:rsidR="00DD7C36"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б</w:t>
      </w:r>
      <w:r w:rsidR="00F95E1E" w:rsidRPr="004E5659">
        <w:rPr>
          <w:rFonts w:ascii="Times New Roman" w:hAnsi="Times New Roman" w:cs="Times New Roman"/>
          <w:sz w:val="28"/>
          <w:szCs w:val="28"/>
        </w:rPr>
        <w:t>лагополучная</w:t>
      </w:r>
      <w:r w:rsidR="008656CB" w:rsidRPr="004E5659">
        <w:rPr>
          <w:rFonts w:ascii="Times New Roman" w:hAnsi="Times New Roman" w:cs="Times New Roman"/>
          <w:sz w:val="28"/>
          <w:szCs w:val="28"/>
        </w:rPr>
        <w:t xml:space="preserve"> и безопасная для</w:t>
      </w:r>
      <w:r w:rsidR="00687812" w:rsidRPr="004E5659">
        <w:rPr>
          <w:rFonts w:ascii="Times New Roman" w:hAnsi="Times New Roman" w:cs="Times New Roman"/>
          <w:sz w:val="28"/>
          <w:szCs w:val="28"/>
        </w:rPr>
        <w:t xml:space="preserve"> жизни </w:t>
      </w:r>
      <w:r w:rsidR="008656CB" w:rsidRPr="004E5659">
        <w:rPr>
          <w:rFonts w:ascii="Times New Roman" w:hAnsi="Times New Roman" w:cs="Times New Roman"/>
          <w:sz w:val="28"/>
          <w:szCs w:val="28"/>
        </w:rPr>
        <w:t>территория</w:t>
      </w:r>
      <w:r w:rsidR="00F95E1E" w:rsidRPr="004E5659">
        <w:rPr>
          <w:rFonts w:ascii="Times New Roman" w:hAnsi="Times New Roman" w:cs="Times New Roman"/>
          <w:sz w:val="28"/>
          <w:szCs w:val="28"/>
        </w:rPr>
        <w:t>, обеспечиваю</w:t>
      </w:r>
      <w:r w:rsidR="006008D2" w:rsidRPr="004E5659">
        <w:rPr>
          <w:rFonts w:ascii="Times New Roman" w:hAnsi="Times New Roman" w:cs="Times New Roman"/>
          <w:sz w:val="28"/>
          <w:szCs w:val="28"/>
        </w:rPr>
        <w:t>щая</w:t>
      </w:r>
      <w:r w:rsidR="00687812" w:rsidRPr="004E5659">
        <w:rPr>
          <w:rFonts w:ascii="Times New Roman" w:hAnsi="Times New Roman" w:cs="Times New Roman"/>
          <w:sz w:val="28"/>
          <w:szCs w:val="28"/>
        </w:rPr>
        <w:t>самореализаци</w:t>
      </w:r>
      <w:r w:rsidR="00BF67D0" w:rsidRPr="004E5659">
        <w:rPr>
          <w:rFonts w:ascii="Times New Roman" w:hAnsi="Times New Roman" w:cs="Times New Roman"/>
          <w:sz w:val="28"/>
          <w:szCs w:val="28"/>
        </w:rPr>
        <w:t>ю</w:t>
      </w:r>
      <w:r w:rsidR="00687812" w:rsidRPr="004E5659">
        <w:rPr>
          <w:rFonts w:ascii="Times New Roman" w:hAnsi="Times New Roman" w:cs="Times New Roman"/>
          <w:sz w:val="28"/>
          <w:szCs w:val="28"/>
        </w:rPr>
        <w:t xml:space="preserve"> способностей </w:t>
      </w:r>
      <w:r w:rsidR="00623AC3" w:rsidRPr="004E5659">
        <w:rPr>
          <w:rFonts w:ascii="Times New Roman" w:hAnsi="Times New Roman" w:cs="Times New Roman"/>
          <w:sz w:val="28"/>
          <w:szCs w:val="28"/>
        </w:rPr>
        <w:t xml:space="preserve">жителей </w:t>
      </w:r>
      <w:r w:rsidR="00687812" w:rsidRPr="004E5659">
        <w:rPr>
          <w:rFonts w:ascii="Times New Roman" w:hAnsi="Times New Roman" w:cs="Times New Roman"/>
          <w:sz w:val="28"/>
          <w:szCs w:val="28"/>
        </w:rPr>
        <w:t>во всех населенных пунктах с учетом особенностей расселения</w:t>
      </w:r>
      <w:r w:rsidR="00DD7C36" w:rsidRPr="004E5659">
        <w:rPr>
          <w:rFonts w:ascii="Times New Roman" w:hAnsi="Times New Roman" w:cs="Times New Roman"/>
          <w:sz w:val="28"/>
          <w:szCs w:val="28"/>
        </w:rPr>
        <w:t>;</w:t>
      </w:r>
    </w:p>
    <w:p w:rsidR="00DD7C36"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л</w:t>
      </w:r>
      <w:r w:rsidR="00F95E1E" w:rsidRPr="004E5659">
        <w:rPr>
          <w:rFonts w:ascii="Times New Roman" w:hAnsi="Times New Roman" w:cs="Times New Roman"/>
          <w:sz w:val="28"/>
          <w:szCs w:val="28"/>
        </w:rPr>
        <w:t>идирующий</w:t>
      </w:r>
      <w:r w:rsidR="008656CB" w:rsidRPr="004E5659">
        <w:rPr>
          <w:rFonts w:ascii="Times New Roman" w:hAnsi="Times New Roman" w:cs="Times New Roman"/>
          <w:sz w:val="28"/>
          <w:szCs w:val="28"/>
        </w:rPr>
        <w:t xml:space="preserve">агропромышленный и </w:t>
      </w:r>
      <w:r w:rsidR="00DD7C36" w:rsidRPr="004E5659">
        <w:rPr>
          <w:rFonts w:ascii="Times New Roman" w:hAnsi="Times New Roman" w:cs="Times New Roman"/>
          <w:sz w:val="28"/>
          <w:szCs w:val="28"/>
        </w:rPr>
        <w:t>транспортно-логистический</w:t>
      </w:r>
      <w:r w:rsidR="008656CB" w:rsidRPr="004E5659">
        <w:rPr>
          <w:rFonts w:ascii="Times New Roman" w:hAnsi="Times New Roman" w:cs="Times New Roman"/>
          <w:sz w:val="28"/>
          <w:szCs w:val="28"/>
        </w:rPr>
        <w:t xml:space="preserve"> центр на юго-западе </w:t>
      </w:r>
      <w:r w:rsidR="00E13887" w:rsidRPr="004E5659">
        <w:rPr>
          <w:rFonts w:ascii="Times New Roman" w:hAnsi="Times New Roman" w:cs="Times New Roman"/>
          <w:sz w:val="28"/>
          <w:szCs w:val="28"/>
        </w:rPr>
        <w:t xml:space="preserve">Ростовской </w:t>
      </w:r>
      <w:r w:rsidR="008656CB" w:rsidRPr="004E5659">
        <w:rPr>
          <w:rFonts w:ascii="Times New Roman" w:hAnsi="Times New Roman" w:cs="Times New Roman"/>
          <w:sz w:val="28"/>
          <w:szCs w:val="28"/>
        </w:rPr>
        <w:t>области</w:t>
      </w:r>
      <w:r w:rsidR="00DD7C36" w:rsidRPr="004E5659">
        <w:rPr>
          <w:rFonts w:ascii="Times New Roman" w:hAnsi="Times New Roman" w:cs="Times New Roman"/>
          <w:sz w:val="28"/>
          <w:szCs w:val="28"/>
        </w:rPr>
        <w:t>;</w:t>
      </w:r>
    </w:p>
    <w:p w:rsidR="00DD7C36"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т</w:t>
      </w:r>
      <w:r w:rsidR="008656CB" w:rsidRPr="004E5659">
        <w:rPr>
          <w:rFonts w:ascii="Times New Roman" w:hAnsi="Times New Roman" w:cs="Times New Roman"/>
          <w:sz w:val="28"/>
          <w:szCs w:val="28"/>
        </w:rPr>
        <w:t>ерритория</w:t>
      </w:r>
      <w:r w:rsidR="00DD7C36" w:rsidRPr="004E5659">
        <w:rPr>
          <w:rFonts w:ascii="Times New Roman" w:hAnsi="Times New Roman" w:cs="Times New Roman"/>
          <w:sz w:val="28"/>
          <w:szCs w:val="28"/>
        </w:rPr>
        <w:t>, хранящая богатое культурное наследие</w:t>
      </w:r>
      <w:r w:rsidR="00F95E1E" w:rsidRPr="004E5659">
        <w:rPr>
          <w:rFonts w:ascii="Times New Roman" w:hAnsi="Times New Roman" w:cs="Times New Roman"/>
          <w:sz w:val="28"/>
          <w:szCs w:val="28"/>
        </w:rPr>
        <w:t>, духовно-нравственный потенциал</w:t>
      </w:r>
      <w:r w:rsidR="00DD7C36" w:rsidRPr="004E5659">
        <w:rPr>
          <w:rFonts w:ascii="Times New Roman" w:hAnsi="Times New Roman" w:cs="Times New Roman"/>
          <w:sz w:val="28"/>
          <w:szCs w:val="28"/>
        </w:rPr>
        <w:t xml:space="preserve"> и традиции</w:t>
      </w:r>
      <w:r w:rsidR="00E13887" w:rsidRPr="004E5659">
        <w:rPr>
          <w:rFonts w:ascii="Times New Roman" w:hAnsi="Times New Roman" w:cs="Times New Roman"/>
          <w:sz w:val="28"/>
          <w:szCs w:val="28"/>
        </w:rPr>
        <w:t xml:space="preserve"> донских армян и казачества</w:t>
      </w:r>
      <w:r w:rsidR="00DD7C36" w:rsidRPr="004E5659">
        <w:rPr>
          <w:rFonts w:ascii="Times New Roman" w:hAnsi="Times New Roman" w:cs="Times New Roman"/>
          <w:sz w:val="28"/>
          <w:szCs w:val="28"/>
        </w:rPr>
        <w:t>.</w:t>
      </w:r>
    </w:p>
    <w:p w:rsidR="00DD7C36" w:rsidRPr="004E5659" w:rsidRDefault="00DD7C36" w:rsidP="00552F24">
      <w:pPr>
        <w:tabs>
          <w:tab w:val="left" w:pos="-142"/>
          <w:tab w:val="left" w:pos="1134"/>
        </w:tabs>
        <w:spacing w:after="0" w:line="240" w:lineRule="auto"/>
        <w:ind w:firstLine="709"/>
        <w:jc w:val="both"/>
        <w:rPr>
          <w:rFonts w:ascii="Times New Roman" w:eastAsia="Calibri" w:hAnsi="Times New Roman" w:cs="Times New Roman"/>
          <w:sz w:val="28"/>
          <w:szCs w:val="28"/>
        </w:rPr>
      </w:pPr>
    </w:p>
    <w:p w:rsidR="002931B0" w:rsidRPr="004E5659" w:rsidRDefault="003A0485" w:rsidP="003A0485">
      <w:pPr>
        <w:pStyle w:val="2"/>
        <w:keepNext/>
        <w:spacing w:line="240" w:lineRule="auto"/>
        <w:ind w:left="1418" w:firstLine="0"/>
        <w:jc w:val="center"/>
      </w:pPr>
      <w:bookmarkStart w:id="22" w:name="_Toc135000517"/>
      <w:bookmarkStart w:id="23" w:name="_Toc519278960"/>
      <w:r>
        <w:t>2.2</w:t>
      </w:r>
      <w:r w:rsidR="00A154DF" w:rsidRPr="004E5659">
        <w:t>Стратегические ц</w:t>
      </w:r>
      <w:r w:rsidR="002931B0" w:rsidRPr="004E5659">
        <w:t xml:space="preserve">ели </w:t>
      </w:r>
      <w:r w:rsidR="00E52014" w:rsidRPr="004E5659">
        <w:t>социально-экономической политики</w:t>
      </w:r>
      <w:bookmarkEnd w:id="22"/>
      <w:bookmarkEnd w:id="23"/>
    </w:p>
    <w:p w:rsidR="002252DB" w:rsidRPr="004E5659" w:rsidRDefault="002252DB" w:rsidP="00114EC5">
      <w:pPr>
        <w:tabs>
          <w:tab w:val="left" w:pos="1134"/>
        </w:tabs>
        <w:spacing w:after="0" w:line="240" w:lineRule="auto"/>
        <w:ind w:firstLine="709"/>
        <w:jc w:val="both"/>
        <w:rPr>
          <w:rFonts w:ascii="Times New Roman" w:hAnsi="Times New Roman" w:cs="Times New Roman"/>
          <w:sz w:val="28"/>
          <w:szCs w:val="28"/>
        </w:rPr>
      </w:pPr>
      <w:r w:rsidRPr="004E5659">
        <w:rPr>
          <w:rFonts w:ascii="Times New Roman" w:hAnsi="Times New Roman" w:cs="Times New Roman"/>
          <w:sz w:val="28"/>
          <w:szCs w:val="28"/>
        </w:rPr>
        <w:t>Система целеполагания Стратегии</w:t>
      </w:r>
      <w:r w:rsidR="00387CAE" w:rsidRPr="004E5659">
        <w:rPr>
          <w:rFonts w:ascii="Times New Roman" w:hAnsi="Times New Roman" w:cs="Times New Roman"/>
          <w:sz w:val="28"/>
          <w:szCs w:val="28"/>
        </w:rPr>
        <w:t xml:space="preserve"> Мясниковского райо</w:t>
      </w:r>
      <w:r w:rsidR="00B4104C" w:rsidRPr="004E5659">
        <w:rPr>
          <w:rFonts w:ascii="Times New Roman" w:hAnsi="Times New Roman" w:cs="Times New Roman"/>
          <w:sz w:val="28"/>
          <w:szCs w:val="28"/>
        </w:rPr>
        <w:t xml:space="preserve">на </w:t>
      </w:r>
      <w:r w:rsidR="00387CAE" w:rsidRPr="004E5659">
        <w:rPr>
          <w:rFonts w:ascii="Times New Roman" w:hAnsi="Times New Roman" w:cs="Times New Roman"/>
          <w:sz w:val="28"/>
          <w:szCs w:val="28"/>
        </w:rPr>
        <w:t xml:space="preserve">формируется в </w:t>
      </w:r>
      <w:r w:rsidRPr="004E5659">
        <w:rPr>
          <w:rFonts w:ascii="Times New Roman" w:hAnsi="Times New Roman" w:cs="Times New Roman"/>
          <w:sz w:val="28"/>
          <w:szCs w:val="28"/>
        </w:rPr>
        <w:t>рамках трех политик. Каждая политика имеет цели, направленные на:</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о</w:t>
      </w:r>
      <w:r w:rsidR="002252DB" w:rsidRPr="004E5659">
        <w:rPr>
          <w:rFonts w:ascii="Times New Roman" w:hAnsi="Times New Roman" w:cs="Times New Roman"/>
          <w:sz w:val="28"/>
          <w:szCs w:val="28"/>
        </w:rPr>
        <w:t xml:space="preserve">беспечение социального благополучия </w:t>
      </w:r>
      <w:r w:rsidR="00F95E1E" w:rsidRPr="004E5659">
        <w:rPr>
          <w:rFonts w:ascii="Times New Roman" w:hAnsi="Times New Roman" w:cs="Times New Roman"/>
          <w:sz w:val="28"/>
          <w:szCs w:val="28"/>
        </w:rPr>
        <w:t xml:space="preserve">и безопасности </w:t>
      </w:r>
      <w:r w:rsidR="002252DB" w:rsidRPr="004E5659">
        <w:rPr>
          <w:rFonts w:ascii="Times New Roman" w:hAnsi="Times New Roman" w:cs="Times New Roman"/>
          <w:sz w:val="28"/>
          <w:szCs w:val="28"/>
        </w:rPr>
        <w:t>населения (человека);</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п</w:t>
      </w:r>
      <w:r w:rsidR="002252DB" w:rsidRPr="004E5659">
        <w:rPr>
          <w:rFonts w:ascii="Times New Roman" w:hAnsi="Times New Roman" w:cs="Times New Roman"/>
          <w:sz w:val="28"/>
          <w:szCs w:val="28"/>
        </w:rPr>
        <w:t xml:space="preserve">овышение конкурентоспособности </w:t>
      </w:r>
      <w:r w:rsidR="00D95269" w:rsidRPr="004E5659">
        <w:rPr>
          <w:rFonts w:ascii="Times New Roman" w:hAnsi="Times New Roman" w:cs="Times New Roman"/>
          <w:sz w:val="28"/>
          <w:szCs w:val="28"/>
        </w:rPr>
        <w:t>района</w:t>
      </w:r>
      <w:r w:rsidR="00387CAE" w:rsidRPr="004E5659">
        <w:rPr>
          <w:rFonts w:ascii="Times New Roman" w:hAnsi="Times New Roman" w:cs="Times New Roman"/>
          <w:sz w:val="28"/>
          <w:szCs w:val="28"/>
        </w:rPr>
        <w:t xml:space="preserve"> во </w:t>
      </w:r>
      <w:r w:rsidR="002252DB" w:rsidRPr="004E5659">
        <w:rPr>
          <w:rFonts w:ascii="Times New Roman" w:hAnsi="Times New Roman" w:cs="Times New Roman"/>
          <w:sz w:val="28"/>
          <w:szCs w:val="28"/>
        </w:rPr>
        <w:t>внешней среде;</w:t>
      </w:r>
    </w:p>
    <w:p w:rsidR="00AA6575"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w:t>
      </w:r>
      <w:r w:rsidR="00AA6575" w:rsidRPr="004E5659">
        <w:rPr>
          <w:rFonts w:ascii="Times New Roman" w:hAnsi="Times New Roman" w:cs="Times New Roman"/>
          <w:sz w:val="28"/>
          <w:szCs w:val="28"/>
        </w:rPr>
        <w:t>оздание условий и возможностей для самореализации и раскрытия таланта каждого жителя района;</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о</w:t>
      </w:r>
      <w:r w:rsidR="002252DB" w:rsidRPr="004E5659">
        <w:rPr>
          <w:rFonts w:ascii="Times New Roman" w:hAnsi="Times New Roman" w:cs="Times New Roman"/>
          <w:sz w:val="28"/>
          <w:szCs w:val="28"/>
        </w:rPr>
        <w:t>беспечение р</w:t>
      </w:r>
      <w:r w:rsidR="007767DE" w:rsidRPr="004E5659">
        <w:rPr>
          <w:rFonts w:ascii="Times New Roman" w:hAnsi="Times New Roman" w:cs="Times New Roman"/>
          <w:sz w:val="28"/>
          <w:szCs w:val="28"/>
        </w:rPr>
        <w:t>еализации целей смежных политик.</w:t>
      </w:r>
    </w:p>
    <w:p w:rsidR="002252DB" w:rsidRPr="004E5659" w:rsidRDefault="002252DB" w:rsidP="00114EC5">
      <w:pPr>
        <w:tabs>
          <w:tab w:val="left" w:pos="1134"/>
        </w:tabs>
        <w:spacing w:after="0" w:line="240" w:lineRule="auto"/>
        <w:ind w:firstLine="709"/>
        <w:jc w:val="both"/>
        <w:rPr>
          <w:rFonts w:ascii="Times New Roman" w:hAnsi="Times New Roman" w:cs="Times New Roman"/>
          <w:sz w:val="28"/>
          <w:szCs w:val="28"/>
        </w:rPr>
      </w:pPr>
      <w:r w:rsidRPr="004E5659">
        <w:rPr>
          <w:rFonts w:ascii="Times New Roman" w:hAnsi="Times New Roman" w:cs="Times New Roman"/>
          <w:sz w:val="28"/>
          <w:szCs w:val="28"/>
        </w:rPr>
        <w:t>1. Социальная политика:</w:t>
      </w:r>
    </w:p>
    <w:p w:rsidR="00AA6575"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lastRenderedPageBreak/>
        <w:t>с</w:t>
      </w:r>
      <w:r w:rsidR="00AA6575" w:rsidRPr="004E5659">
        <w:rPr>
          <w:rFonts w:ascii="Times New Roman" w:hAnsi="Times New Roman" w:cs="Times New Roman"/>
          <w:sz w:val="28"/>
          <w:szCs w:val="28"/>
        </w:rPr>
        <w:t>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п</w:t>
      </w:r>
      <w:r w:rsidR="002252DB" w:rsidRPr="004E5659">
        <w:rPr>
          <w:rFonts w:ascii="Times New Roman" w:hAnsi="Times New Roman" w:cs="Times New Roman"/>
          <w:sz w:val="28"/>
          <w:szCs w:val="28"/>
        </w:rPr>
        <w:t>редоставление населению качественных социальных услуг;</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о</w:t>
      </w:r>
      <w:r w:rsidR="002252DB" w:rsidRPr="004E5659">
        <w:rPr>
          <w:rFonts w:ascii="Times New Roman" w:hAnsi="Times New Roman" w:cs="Times New Roman"/>
          <w:sz w:val="28"/>
          <w:szCs w:val="28"/>
        </w:rPr>
        <w:t>беспечение экономики качественными трудовыми ресурсами;</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ф</w:t>
      </w:r>
      <w:r w:rsidR="002252DB" w:rsidRPr="004E5659">
        <w:rPr>
          <w:rFonts w:ascii="Times New Roman" w:hAnsi="Times New Roman" w:cs="Times New Roman"/>
          <w:sz w:val="28"/>
          <w:szCs w:val="28"/>
        </w:rPr>
        <w:t>ормирование территориальной доступности социальных услуг.</w:t>
      </w:r>
    </w:p>
    <w:p w:rsidR="002252DB" w:rsidRPr="004E5659" w:rsidRDefault="002252DB" w:rsidP="00114EC5">
      <w:pPr>
        <w:tabs>
          <w:tab w:val="left" w:pos="1134"/>
        </w:tabs>
        <w:spacing w:after="0" w:line="240" w:lineRule="auto"/>
        <w:ind w:firstLine="709"/>
        <w:jc w:val="both"/>
        <w:rPr>
          <w:rFonts w:ascii="Times New Roman" w:hAnsi="Times New Roman" w:cs="Times New Roman"/>
          <w:sz w:val="28"/>
          <w:szCs w:val="28"/>
        </w:rPr>
      </w:pPr>
      <w:r w:rsidRPr="004E5659">
        <w:rPr>
          <w:rFonts w:ascii="Times New Roman" w:hAnsi="Times New Roman" w:cs="Times New Roman"/>
          <w:sz w:val="28"/>
          <w:szCs w:val="28"/>
        </w:rPr>
        <w:t>2. Экономическая политика:</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о</w:t>
      </w:r>
      <w:r w:rsidR="002252DB" w:rsidRPr="004E5659">
        <w:rPr>
          <w:rFonts w:ascii="Times New Roman" w:hAnsi="Times New Roman" w:cs="Times New Roman"/>
          <w:sz w:val="28"/>
          <w:szCs w:val="28"/>
        </w:rPr>
        <w:t>беспечение материального благосост</w:t>
      </w:r>
      <w:r w:rsidR="00D51D99" w:rsidRPr="004E5659">
        <w:rPr>
          <w:rFonts w:ascii="Times New Roman" w:hAnsi="Times New Roman" w:cs="Times New Roman"/>
          <w:sz w:val="28"/>
          <w:szCs w:val="28"/>
        </w:rPr>
        <w:t xml:space="preserve">оянияи </w:t>
      </w:r>
      <w:r w:rsidR="00604E24" w:rsidRPr="004E5659">
        <w:rPr>
          <w:rFonts w:ascii="Times New Roman" w:hAnsi="Times New Roman" w:cs="Times New Roman"/>
          <w:sz w:val="28"/>
          <w:szCs w:val="28"/>
        </w:rPr>
        <w:t xml:space="preserve">реализации </w:t>
      </w:r>
      <w:r w:rsidR="00D51D99" w:rsidRPr="004E5659">
        <w:rPr>
          <w:rFonts w:ascii="Times New Roman" w:hAnsi="Times New Roman" w:cs="Times New Roman"/>
          <w:sz w:val="28"/>
          <w:szCs w:val="28"/>
        </w:rPr>
        <w:t xml:space="preserve">профессиональных способностей </w:t>
      </w:r>
      <w:r w:rsidR="002252DB" w:rsidRPr="004E5659">
        <w:rPr>
          <w:rFonts w:ascii="Times New Roman" w:hAnsi="Times New Roman" w:cs="Times New Roman"/>
          <w:sz w:val="28"/>
          <w:szCs w:val="28"/>
        </w:rPr>
        <w:t>населения;</w:t>
      </w:r>
    </w:p>
    <w:p w:rsidR="00A1411C"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w:t>
      </w:r>
      <w:r w:rsidR="00A1411C" w:rsidRPr="004E5659">
        <w:rPr>
          <w:rFonts w:ascii="Times New Roman" w:hAnsi="Times New Roman" w:cs="Times New Roman"/>
          <w:sz w:val="28"/>
          <w:szCs w:val="28"/>
        </w:rPr>
        <w:t>оздание инновационной и конкурентоспособной экономики муниципального образования;</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п</w:t>
      </w:r>
      <w:r w:rsidR="002252DB" w:rsidRPr="004E5659">
        <w:rPr>
          <w:rFonts w:ascii="Times New Roman" w:hAnsi="Times New Roman" w:cs="Times New Roman"/>
          <w:sz w:val="28"/>
          <w:szCs w:val="28"/>
        </w:rPr>
        <w:t>овышение конкурентоспособности экономических субъектов;</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о</w:t>
      </w:r>
      <w:r w:rsidR="002252DB" w:rsidRPr="004E5659">
        <w:rPr>
          <w:rFonts w:ascii="Times New Roman" w:hAnsi="Times New Roman" w:cs="Times New Roman"/>
          <w:sz w:val="28"/>
          <w:szCs w:val="28"/>
        </w:rPr>
        <w:t>беспечение экономической основ</w:t>
      </w:r>
      <w:r w:rsidR="001A0AA6" w:rsidRPr="004E5659">
        <w:rPr>
          <w:rFonts w:ascii="Times New Roman" w:hAnsi="Times New Roman" w:cs="Times New Roman"/>
          <w:sz w:val="28"/>
          <w:szCs w:val="28"/>
        </w:rPr>
        <w:t xml:space="preserve">ы для </w:t>
      </w:r>
      <w:r w:rsidR="006008D2" w:rsidRPr="004E5659">
        <w:rPr>
          <w:rFonts w:ascii="Times New Roman" w:hAnsi="Times New Roman" w:cs="Times New Roman"/>
          <w:sz w:val="28"/>
          <w:szCs w:val="28"/>
        </w:rPr>
        <w:t>устойчи</w:t>
      </w:r>
      <w:r w:rsidR="004C55F8" w:rsidRPr="004E5659">
        <w:rPr>
          <w:rFonts w:ascii="Times New Roman" w:hAnsi="Times New Roman" w:cs="Times New Roman"/>
          <w:sz w:val="28"/>
          <w:szCs w:val="28"/>
        </w:rPr>
        <w:t>в</w:t>
      </w:r>
      <w:r w:rsidR="006008D2" w:rsidRPr="004E5659">
        <w:rPr>
          <w:rFonts w:ascii="Times New Roman" w:hAnsi="Times New Roman" w:cs="Times New Roman"/>
          <w:sz w:val="28"/>
          <w:szCs w:val="28"/>
        </w:rPr>
        <w:t xml:space="preserve">ого </w:t>
      </w:r>
      <w:r w:rsidR="001A0AA6" w:rsidRPr="004E5659">
        <w:rPr>
          <w:rFonts w:ascii="Times New Roman" w:hAnsi="Times New Roman" w:cs="Times New Roman"/>
          <w:sz w:val="28"/>
          <w:szCs w:val="28"/>
        </w:rPr>
        <w:t>развития социальной сферы</w:t>
      </w:r>
      <w:r w:rsidR="00A1411C" w:rsidRPr="004E5659">
        <w:rPr>
          <w:rFonts w:ascii="Times New Roman" w:hAnsi="Times New Roman" w:cs="Times New Roman"/>
          <w:sz w:val="28"/>
          <w:szCs w:val="28"/>
        </w:rPr>
        <w:t>.</w:t>
      </w:r>
    </w:p>
    <w:p w:rsidR="002252DB" w:rsidRPr="004E5659" w:rsidRDefault="002252DB" w:rsidP="00114EC5">
      <w:pPr>
        <w:tabs>
          <w:tab w:val="left" w:pos="1134"/>
        </w:tabs>
        <w:spacing w:after="0" w:line="240" w:lineRule="auto"/>
        <w:ind w:firstLine="709"/>
        <w:jc w:val="both"/>
        <w:rPr>
          <w:rFonts w:ascii="Times New Roman" w:hAnsi="Times New Roman" w:cs="Times New Roman"/>
          <w:sz w:val="28"/>
          <w:szCs w:val="28"/>
        </w:rPr>
      </w:pPr>
      <w:r w:rsidRPr="004E5659">
        <w:rPr>
          <w:rFonts w:ascii="Times New Roman" w:hAnsi="Times New Roman" w:cs="Times New Roman"/>
          <w:sz w:val="28"/>
          <w:szCs w:val="28"/>
        </w:rPr>
        <w:t>3. Пространственная политика:</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w:t>
      </w:r>
      <w:r w:rsidR="002252DB" w:rsidRPr="004E5659">
        <w:rPr>
          <w:rFonts w:ascii="Times New Roman" w:hAnsi="Times New Roman" w:cs="Times New Roman"/>
          <w:sz w:val="28"/>
          <w:szCs w:val="28"/>
        </w:rPr>
        <w:t>оздание</w:t>
      </w:r>
      <w:r w:rsidR="006008D2" w:rsidRPr="004E5659">
        <w:rPr>
          <w:rFonts w:ascii="Times New Roman" w:hAnsi="Times New Roman" w:cs="Times New Roman"/>
          <w:sz w:val="28"/>
          <w:szCs w:val="28"/>
        </w:rPr>
        <w:t>привлекательных</w:t>
      </w:r>
      <w:r w:rsidR="002252DB" w:rsidRPr="004E5659">
        <w:rPr>
          <w:rFonts w:ascii="Times New Roman" w:hAnsi="Times New Roman" w:cs="Times New Roman"/>
          <w:sz w:val="28"/>
          <w:szCs w:val="28"/>
        </w:rPr>
        <w:t xml:space="preserve"> условий для комфортной жизнедеятельности;</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w:t>
      </w:r>
      <w:r w:rsidR="002252DB" w:rsidRPr="004E5659">
        <w:rPr>
          <w:rFonts w:ascii="Times New Roman" w:hAnsi="Times New Roman" w:cs="Times New Roman"/>
          <w:sz w:val="28"/>
          <w:szCs w:val="28"/>
        </w:rPr>
        <w:t>охранение экосистемы</w:t>
      </w:r>
      <w:r w:rsidR="001A0AA6" w:rsidRPr="004E5659">
        <w:rPr>
          <w:rFonts w:ascii="Times New Roman" w:hAnsi="Times New Roman" w:cs="Times New Roman"/>
          <w:sz w:val="28"/>
          <w:szCs w:val="28"/>
        </w:rPr>
        <w:t>, улучшение экологической обстановки и качеств</w:t>
      </w:r>
      <w:r w:rsidR="00604E24" w:rsidRPr="004E5659">
        <w:rPr>
          <w:rFonts w:ascii="Times New Roman" w:hAnsi="Times New Roman" w:cs="Times New Roman"/>
          <w:sz w:val="28"/>
          <w:szCs w:val="28"/>
        </w:rPr>
        <w:t>а</w:t>
      </w:r>
      <w:r w:rsidR="001A0AA6" w:rsidRPr="004E5659">
        <w:rPr>
          <w:rFonts w:ascii="Times New Roman" w:hAnsi="Times New Roman" w:cs="Times New Roman"/>
          <w:sz w:val="28"/>
          <w:szCs w:val="28"/>
        </w:rPr>
        <w:t xml:space="preserve"> окружающей среды</w:t>
      </w:r>
      <w:r w:rsidR="002252DB" w:rsidRPr="004E5659">
        <w:rPr>
          <w:rFonts w:ascii="Times New Roman" w:hAnsi="Times New Roman" w:cs="Times New Roman"/>
          <w:sz w:val="28"/>
          <w:szCs w:val="28"/>
        </w:rPr>
        <w:t>;</w:t>
      </w:r>
    </w:p>
    <w:p w:rsidR="002252DB" w:rsidRPr="004E5659"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w:t>
      </w:r>
      <w:r w:rsidR="002252DB" w:rsidRPr="004E5659">
        <w:rPr>
          <w:rFonts w:ascii="Times New Roman" w:hAnsi="Times New Roman" w:cs="Times New Roman"/>
          <w:sz w:val="28"/>
          <w:szCs w:val="28"/>
        </w:rPr>
        <w:t>нятие инфраструктурных ограничений для социально</w:t>
      </w:r>
      <w:r w:rsidR="001A0AA6" w:rsidRPr="004E5659">
        <w:rPr>
          <w:rFonts w:ascii="Times New Roman" w:hAnsi="Times New Roman" w:cs="Times New Roman"/>
          <w:sz w:val="28"/>
          <w:szCs w:val="28"/>
        </w:rPr>
        <w:t>-экономического развития;</w:t>
      </w:r>
    </w:p>
    <w:p w:rsidR="00B3503E" w:rsidRDefault="00552F24" w:rsidP="00C91646">
      <w:pPr>
        <w:pStyle w:val="a3"/>
        <w:numPr>
          <w:ilvl w:val="0"/>
          <w:numId w:val="3"/>
        </w:numPr>
        <w:tabs>
          <w:tab w:val="left" w:pos="993"/>
        </w:tabs>
        <w:spacing w:after="0" w:line="240" w:lineRule="auto"/>
        <w:ind w:left="0" w:firstLine="709"/>
        <w:jc w:val="both"/>
        <w:rPr>
          <w:rFonts w:ascii="Times New Roman" w:hAnsi="Times New Roman" w:cs="Times New Roman"/>
          <w:sz w:val="28"/>
          <w:szCs w:val="28"/>
        </w:rPr>
      </w:pPr>
      <w:r w:rsidRPr="004E5659">
        <w:rPr>
          <w:rFonts w:ascii="Times New Roman" w:hAnsi="Times New Roman" w:cs="Times New Roman"/>
          <w:sz w:val="28"/>
          <w:szCs w:val="28"/>
        </w:rPr>
        <w:t>с</w:t>
      </w:r>
      <w:r w:rsidR="001A0AA6" w:rsidRPr="004E5659">
        <w:rPr>
          <w:rFonts w:ascii="Times New Roman" w:hAnsi="Times New Roman" w:cs="Times New Roman"/>
          <w:sz w:val="28"/>
          <w:szCs w:val="28"/>
        </w:rPr>
        <w:t xml:space="preserve">балансированное социально-экономическое </w:t>
      </w:r>
      <w:r w:rsidR="001521D6" w:rsidRPr="004E5659">
        <w:rPr>
          <w:rFonts w:ascii="Times New Roman" w:hAnsi="Times New Roman" w:cs="Times New Roman"/>
          <w:sz w:val="28"/>
          <w:szCs w:val="28"/>
        </w:rPr>
        <w:t xml:space="preserve">и культурно-пространственное </w:t>
      </w:r>
      <w:r w:rsidR="001A0AA6" w:rsidRPr="004E5659">
        <w:rPr>
          <w:rFonts w:ascii="Times New Roman" w:hAnsi="Times New Roman" w:cs="Times New Roman"/>
          <w:sz w:val="28"/>
          <w:szCs w:val="28"/>
        </w:rPr>
        <w:t>развитие.</w:t>
      </w:r>
    </w:p>
    <w:p w:rsidR="00B3503E" w:rsidRDefault="00B3503E" w:rsidP="00B3503E">
      <w:pPr>
        <w:pStyle w:val="a3"/>
        <w:tabs>
          <w:tab w:val="left" w:pos="993"/>
        </w:tabs>
        <w:spacing w:after="0" w:line="240" w:lineRule="auto"/>
        <w:ind w:left="0" w:firstLine="709"/>
        <w:jc w:val="both"/>
        <w:rPr>
          <w:rFonts w:ascii="Times New Roman" w:hAnsi="Times New Roman" w:cs="Times New Roman"/>
          <w:sz w:val="28"/>
          <w:szCs w:val="28"/>
        </w:rPr>
      </w:pPr>
      <w:r w:rsidRPr="00B3503E">
        <w:rPr>
          <w:rFonts w:ascii="Times New Roman" w:hAnsi="Times New Roman" w:cs="Times New Roman"/>
          <w:sz w:val="28"/>
          <w:szCs w:val="28"/>
        </w:rPr>
        <w:t xml:space="preserve">Кроме того, система целеполагания </w:t>
      </w:r>
      <w:r w:rsidRPr="004E5659">
        <w:rPr>
          <w:rFonts w:ascii="Times New Roman" w:hAnsi="Times New Roman" w:cs="Times New Roman"/>
          <w:sz w:val="28"/>
          <w:szCs w:val="28"/>
        </w:rPr>
        <w:t xml:space="preserve">Стратегии Мясниковского района </w:t>
      </w:r>
      <w:r>
        <w:rPr>
          <w:rFonts w:ascii="Times New Roman" w:hAnsi="Times New Roman" w:cs="Times New Roman"/>
          <w:sz w:val="28"/>
          <w:szCs w:val="28"/>
        </w:rPr>
        <w:t>опирается на р</w:t>
      </w:r>
      <w:r w:rsidRPr="00B3503E">
        <w:rPr>
          <w:rFonts w:ascii="Times New Roman" w:hAnsi="Times New Roman" w:cs="Times New Roman"/>
          <w:sz w:val="28"/>
          <w:szCs w:val="28"/>
        </w:rPr>
        <w:t xml:space="preserve">егиональные приоритеты ESG-трансформации, которые направлены на достижение всего комплекса целей устойчивого развития Ростовской области в горизонте до 2030 года, включая качественную перестройку региональных систем государственного, муниципального и корпоративного управления на основе ESG-принципов. </w:t>
      </w:r>
    </w:p>
    <w:p w:rsidR="001A0AA6" w:rsidRDefault="00B3503E" w:rsidP="00B3503E">
      <w:pPr>
        <w:pStyle w:val="a3"/>
        <w:tabs>
          <w:tab w:val="left" w:pos="993"/>
        </w:tabs>
        <w:spacing w:after="0" w:line="240" w:lineRule="auto"/>
        <w:ind w:left="0" w:firstLine="709"/>
        <w:jc w:val="both"/>
        <w:rPr>
          <w:rFonts w:ascii="Times New Roman" w:hAnsi="Times New Roman" w:cs="Times New Roman"/>
          <w:sz w:val="28"/>
          <w:szCs w:val="28"/>
        </w:rPr>
      </w:pPr>
      <w:r w:rsidRPr="00B3503E">
        <w:rPr>
          <w:rFonts w:ascii="Times New Roman" w:hAnsi="Times New Roman" w:cs="Times New Roman"/>
          <w:sz w:val="28"/>
          <w:szCs w:val="28"/>
        </w:rPr>
        <w:t xml:space="preserve">Приоритеты ESG-перехода определяют идеологию и инструментарий стратегического развития </w:t>
      </w:r>
      <w:r>
        <w:rPr>
          <w:rFonts w:ascii="Times New Roman" w:hAnsi="Times New Roman" w:cs="Times New Roman"/>
          <w:sz w:val="28"/>
          <w:szCs w:val="28"/>
        </w:rPr>
        <w:t>района</w:t>
      </w:r>
      <w:r w:rsidRPr="00B3503E">
        <w:rPr>
          <w:rFonts w:ascii="Times New Roman" w:hAnsi="Times New Roman" w:cs="Times New Roman"/>
          <w:sz w:val="28"/>
          <w:szCs w:val="28"/>
        </w:rPr>
        <w:t xml:space="preserve"> посредством концентрации </w:t>
      </w:r>
      <w:r>
        <w:rPr>
          <w:rFonts w:ascii="Times New Roman" w:hAnsi="Times New Roman" w:cs="Times New Roman"/>
          <w:sz w:val="28"/>
          <w:szCs w:val="28"/>
        </w:rPr>
        <w:t>его</w:t>
      </w:r>
      <w:r w:rsidRPr="00B3503E">
        <w:rPr>
          <w:rFonts w:ascii="Times New Roman" w:hAnsi="Times New Roman" w:cs="Times New Roman"/>
          <w:sz w:val="28"/>
          <w:szCs w:val="28"/>
        </w:rPr>
        <w:t xml:space="preserve"> ресурсов и компетенций </w:t>
      </w:r>
      <w:r>
        <w:rPr>
          <w:rFonts w:ascii="Times New Roman" w:hAnsi="Times New Roman" w:cs="Times New Roman"/>
          <w:sz w:val="28"/>
          <w:szCs w:val="28"/>
        </w:rPr>
        <w:t>органов местного самоуправления</w:t>
      </w:r>
      <w:r w:rsidRPr="00B3503E">
        <w:rPr>
          <w:rFonts w:ascii="Times New Roman" w:hAnsi="Times New Roman" w:cs="Times New Roman"/>
          <w:sz w:val="28"/>
          <w:szCs w:val="28"/>
        </w:rPr>
        <w:t xml:space="preserve"> и бизнеса для поддержания динамического баланса ESG-факторов: экономического роста, социального прогресса и воспроизводства природной среды.</w:t>
      </w:r>
      <w:r>
        <w:rPr>
          <w:rFonts w:ascii="Times New Roman" w:hAnsi="Times New Roman" w:cs="Times New Roman"/>
          <w:sz w:val="28"/>
          <w:szCs w:val="28"/>
        </w:rPr>
        <w:t xml:space="preserve"> Среди них: </w:t>
      </w:r>
      <w:r w:rsidRPr="00395CC1">
        <w:rPr>
          <w:rFonts w:ascii="Times New Roman" w:hAnsi="Times New Roman" w:cs="Times New Roman"/>
          <w:sz w:val="28"/>
          <w:szCs w:val="28"/>
        </w:rPr>
        <w:t>адаптация к изменениям климата и развитие низкоуглеродной экономики; создание условий для развития ресурсосберегающей хозяйственной системы замкнутого цикла; поддержка и поощрение инклюзивных практик в образовании, обслуживании, трудоустройстве и бизнесе; поддержка социального благополучия, семейных ценностей и согласия в обществе; формирование и развитие культуры социально ответственного бизнеса; развитие системы государственного и муниципального управления на принципах устойчивого развития</w:t>
      </w:r>
      <w:r w:rsidR="00395CC1">
        <w:rPr>
          <w:rFonts w:ascii="Times New Roman" w:hAnsi="Times New Roman" w:cs="Times New Roman"/>
          <w:sz w:val="28"/>
          <w:szCs w:val="28"/>
        </w:rPr>
        <w:t>.</w:t>
      </w:r>
    </w:p>
    <w:p w:rsidR="00B3503E" w:rsidRDefault="00B3503E" w:rsidP="00B3503E">
      <w:pPr>
        <w:pStyle w:val="a3"/>
        <w:tabs>
          <w:tab w:val="left" w:pos="993"/>
        </w:tabs>
        <w:spacing w:after="0" w:line="240" w:lineRule="auto"/>
        <w:ind w:left="0" w:firstLine="709"/>
        <w:jc w:val="both"/>
        <w:rPr>
          <w:rFonts w:ascii="Times New Roman" w:hAnsi="Times New Roman" w:cs="Times New Roman"/>
          <w:sz w:val="28"/>
          <w:szCs w:val="28"/>
        </w:rPr>
      </w:pPr>
    </w:p>
    <w:p w:rsidR="002931B0" w:rsidRPr="004121EA" w:rsidRDefault="00E52014" w:rsidP="002970CF">
      <w:pPr>
        <w:pStyle w:val="2"/>
        <w:keepNext/>
        <w:numPr>
          <w:ilvl w:val="1"/>
          <w:numId w:val="136"/>
        </w:numPr>
        <w:spacing w:line="240" w:lineRule="auto"/>
        <w:jc w:val="center"/>
      </w:pPr>
      <w:bookmarkStart w:id="24" w:name="_Toc519278961"/>
      <w:bookmarkStart w:id="25" w:name="_Toc135000518"/>
      <w:r w:rsidRPr="004121EA">
        <w:lastRenderedPageBreak/>
        <w:t>Система показателей достижения целей социально-экономической политики</w:t>
      </w:r>
      <w:bookmarkEnd w:id="24"/>
      <w:bookmarkEnd w:id="25"/>
    </w:p>
    <w:p w:rsidR="003E2963" w:rsidRDefault="003E2963" w:rsidP="00114EC5">
      <w:pPr>
        <w:tabs>
          <w:tab w:val="left" w:pos="1134"/>
        </w:tabs>
        <w:spacing w:after="0" w:line="240" w:lineRule="auto"/>
        <w:ind w:firstLine="709"/>
        <w:jc w:val="both"/>
        <w:rPr>
          <w:rFonts w:ascii="Times New Roman" w:hAnsi="Times New Roman" w:cs="Times New Roman"/>
          <w:sz w:val="28"/>
          <w:szCs w:val="28"/>
        </w:rPr>
      </w:pPr>
      <w:r w:rsidRPr="004121EA">
        <w:rPr>
          <w:rFonts w:ascii="Times New Roman" w:hAnsi="Times New Roman" w:cs="Times New Roman"/>
          <w:sz w:val="28"/>
          <w:szCs w:val="28"/>
        </w:rPr>
        <w:t xml:space="preserve">На самом верхнем уровне система целеполагания представлена четырьмя показателями, которые обобщают результаты реализации Стратегии </w:t>
      </w:r>
      <w:r w:rsidR="00A1411C" w:rsidRPr="004121EA">
        <w:rPr>
          <w:rFonts w:ascii="Times New Roman" w:hAnsi="Times New Roman" w:cs="Times New Roman"/>
          <w:sz w:val="28"/>
          <w:szCs w:val="28"/>
        </w:rPr>
        <w:t>Мясниковского района</w:t>
      </w:r>
      <w:r w:rsidRPr="004121EA">
        <w:rPr>
          <w:rFonts w:ascii="Times New Roman" w:hAnsi="Times New Roman" w:cs="Times New Roman"/>
          <w:sz w:val="28"/>
          <w:szCs w:val="28"/>
        </w:rPr>
        <w:t>в целом (табл</w:t>
      </w:r>
      <w:r w:rsidR="007A0DC6" w:rsidRPr="004121EA">
        <w:rPr>
          <w:rFonts w:ascii="Times New Roman" w:hAnsi="Times New Roman" w:cs="Times New Roman"/>
          <w:sz w:val="28"/>
          <w:szCs w:val="28"/>
        </w:rPr>
        <w:t>ица</w:t>
      </w:r>
      <w:r w:rsidR="00147B27" w:rsidRPr="004121EA">
        <w:rPr>
          <w:rFonts w:ascii="Times New Roman" w:hAnsi="Times New Roman" w:cs="Times New Roman"/>
          <w:sz w:val="28"/>
          <w:szCs w:val="28"/>
        </w:rPr>
        <w:t xml:space="preserve"> 2.1</w:t>
      </w:r>
      <w:r w:rsidRPr="004121EA">
        <w:rPr>
          <w:rFonts w:ascii="Times New Roman" w:hAnsi="Times New Roman" w:cs="Times New Roman"/>
          <w:sz w:val="28"/>
          <w:szCs w:val="28"/>
        </w:rPr>
        <w:t>).</w:t>
      </w:r>
    </w:p>
    <w:p w:rsidR="00264A5A" w:rsidRPr="004121EA" w:rsidRDefault="00264A5A" w:rsidP="00114EC5">
      <w:pPr>
        <w:tabs>
          <w:tab w:val="left" w:pos="1134"/>
        </w:tabs>
        <w:spacing w:after="0" w:line="240" w:lineRule="auto"/>
        <w:ind w:firstLine="709"/>
        <w:jc w:val="both"/>
        <w:rPr>
          <w:rFonts w:ascii="Times New Roman" w:hAnsi="Times New Roman" w:cs="Times New Roman"/>
          <w:sz w:val="28"/>
          <w:szCs w:val="28"/>
        </w:rPr>
      </w:pPr>
    </w:p>
    <w:p w:rsidR="003E2963" w:rsidRDefault="003E2963" w:rsidP="00986CF4">
      <w:pPr>
        <w:tabs>
          <w:tab w:val="left" w:pos="1134"/>
        </w:tabs>
        <w:spacing w:after="0" w:line="240" w:lineRule="auto"/>
        <w:ind w:firstLine="709"/>
        <w:jc w:val="both"/>
        <w:rPr>
          <w:rFonts w:ascii="Times New Roman" w:hAnsi="Times New Roman" w:cs="Times New Roman"/>
          <w:sz w:val="28"/>
          <w:szCs w:val="28"/>
        </w:rPr>
      </w:pPr>
      <w:r w:rsidRPr="004121EA">
        <w:rPr>
          <w:rFonts w:ascii="Times New Roman" w:hAnsi="Times New Roman" w:cs="Times New Roman"/>
          <w:sz w:val="28"/>
          <w:szCs w:val="28"/>
        </w:rPr>
        <w:t>Таблица</w:t>
      </w:r>
      <w:r w:rsidR="00147B27" w:rsidRPr="004121EA">
        <w:rPr>
          <w:rFonts w:ascii="Times New Roman" w:hAnsi="Times New Roman" w:cs="Times New Roman"/>
          <w:sz w:val="28"/>
          <w:szCs w:val="28"/>
        </w:rPr>
        <w:t xml:space="preserve"> 2.1 </w:t>
      </w:r>
      <w:r w:rsidRPr="004121EA">
        <w:rPr>
          <w:rFonts w:ascii="Times New Roman" w:hAnsi="Times New Roman" w:cs="Times New Roman"/>
          <w:sz w:val="28"/>
          <w:szCs w:val="28"/>
        </w:rPr>
        <w:t xml:space="preserve">– Индикаторы реализации </w:t>
      </w:r>
      <w:r w:rsidR="00CD0513" w:rsidRPr="004121EA">
        <w:rPr>
          <w:rFonts w:ascii="Times New Roman" w:hAnsi="Times New Roman" w:cs="Times New Roman"/>
          <w:sz w:val="28"/>
          <w:szCs w:val="28"/>
        </w:rPr>
        <w:t xml:space="preserve">Стратегии </w:t>
      </w:r>
      <w:r w:rsidR="00A1411C" w:rsidRPr="004121EA">
        <w:rPr>
          <w:rFonts w:ascii="Times New Roman" w:hAnsi="Times New Roman" w:cs="Times New Roman"/>
          <w:sz w:val="28"/>
          <w:szCs w:val="28"/>
        </w:rPr>
        <w:t>Мясниковского района</w:t>
      </w:r>
    </w:p>
    <w:p w:rsidR="00264A5A" w:rsidRPr="004121EA" w:rsidRDefault="00264A5A" w:rsidP="00986CF4">
      <w:pPr>
        <w:tabs>
          <w:tab w:val="left" w:pos="1134"/>
        </w:tabs>
        <w:spacing w:after="0" w:line="240" w:lineRule="auto"/>
        <w:ind w:firstLine="709"/>
        <w:jc w:val="both"/>
        <w:rPr>
          <w:rFonts w:ascii="Times New Roman" w:hAnsi="Times New Roman" w:cs="Times New Roman"/>
          <w:sz w:val="28"/>
          <w:szCs w:val="28"/>
        </w:rPr>
      </w:pPr>
    </w:p>
    <w:tbl>
      <w:tblPr>
        <w:tblStyle w:val="a5"/>
        <w:tblW w:w="9232" w:type="dxa"/>
        <w:jc w:val="center"/>
        <w:tblLayout w:type="fixed"/>
        <w:tblLook w:val="04A0"/>
      </w:tblPr>
      <w:tblGrid>
        <w:gridCol w:w="5564"/>
        <w:gridCol w:w="1276"/>
        <w:gridCol w:w="1276"/>
        <w:gridCol w:w="1116"/>
      </w:tblGrid>
      <w:tr w:rsidR="004C4404" w:rsidRPr="00773381" w:rsidTr="00453A60">
        <w:trPr>
          <w:trHeight w:val="212"/>
          <w:jc w:val="center"/>
        </w:trPr>
        <w:tc>
          <w:tcPr>
            <w:tcW w:w="5564" w:type="dxa"/>
            <w:tcBorders>
              <w:tl2br w:val="single" w:sz="4" w:space="0" w:color="auto"/>
            </w:tcBorders>
            <w:noWrap/>
            <w:hideMark/>
          </w:tcPr>
          <w:p w:rsidR="004C4404" w:rsidRPr="00773381" w:rsidRDefault="004C4404" w:rsidP="00453A60">
            <w:pPr>
              <w:rPr>
                <w:rFonts w:ascii="Times New Roman" w:hAnsi="Times New Roman" w:cs="Times New Roman"/>
                <w:sz w:val="24"/>
                <w:szCs w:val="24"/>
              </w:rPr>
            </w:pPr>
            <w:r w:rsidRPr="00773381">
              <w:rPr>
                <w:rFonts w:ascii="Times New Roman" w:hAnsi="Times New Roman" w:cs="Times New Roman"/>
                <w:sz w:val="24"/>
                <w:szCs w:val="24"/>
              </w:rPr>
              <w:t>Годы</w:t>
            </w:r>
          </w:p>
          <w:p w:rsidR="004C4404" w:rsidRPr="00773381" w:rsidRDefault="004C4404" w:rsidP="00453A60">
            <w:pPr>
              <w:rPr>
                <w:rFonts w:ascii="Times New Roman" w:eastAsia="Times New Roman" w:hAnsi="Times New Roman" w:cs="Times New Roman"/>
                <w:sz w:val="24"/>
                <w:szCs w:val="24"/>
              </w:rPr>
            </w:pPr>
            <w:r w:rsidRPr="00773381">
              <w:rPr>
                <w:rFonts w:ascii="Times New Roman" w:hAnsi="Times New Roman" w:cs="Times New Roman"/>
                <w:sz w:val="24"/>
                <w:szCs w:val="24"/>
              </w:rPr>
              <w:t>Показатели</w:t>
            </w:r>
          </w:p>
        </w:tc>
        <w:tc>
          <w:tcPr>
            <w:tcW w:w="1276" w:type="dxa"/>
            <w:vAlign w:val="center"/>
            <w:hideMark/>
          </w:tcPr>
          <w:p w:rsidR="004C4404" w:rsidRPr="00FE69E4" w:rsidRDefault="00FE69E4" w:rsidP="00453A60">
            <w:pPr>
              <w:jc w:val="center"/>
              <w:rPr>
                <w:rFonts w:ascii="Times New Roman" w:eastAsia="Times New Roman" w:hAnsi="Times New Roman" w:cs="Times New Roman"/>
                <w:bCs/>
                <w:sz w:val="24"/>
                <w:szCs w:val="24"/>
                <w:highlight w:val="yellow"/>
              </w:rPr>
            </w:pPr>
            <w:r w:rsidRPr="006F0B9A">
              <w:rPr>
                <w:rFonts w:ascii="Times New Roman" w:eastAsia="Times New Roman" w:hAnsi="Times New Roman" w:cs="Times New Roman"/>
                <w:bCs/>
                <w:sz w:val="24"/>
                <w:szCs w:val="24"/>
              </w:rPr>
              <w:t>2021</w:t>
            </w:r>
          </w:p>
        </w:tc>
        <w:tc>
          <w:tcPr>
            <w:tcW w:w="1276" w:type="dxa"/>
            <w:vAlign w:val="center"/>
          </w:tcPr>
          <w:p w:rsidR="004C4404" w:rsidRPr="00773381" w:rsidRDefault="004C4404" w:rsidP="00453A60">
            <w:pPr>
              <w:jc w:val="center"/>
              <w:rPr>
                <w:rFonts w:ascii="Times New Roman" w:eastAsia="Times New Roman" w:hAnsi="Times New Roman" w:cs="Times New Roman"/>
                <w:bCs/>
                <w:sz w:val="24"/>
                <w:szCs w:val="24"/>
              </w:rPr>
            </w:pPr>
            <w:r w:rsidRPr="00773381">
              <w:rPr>
                <w:rFonts w:ascii="Times New Roman" w:eastAsia="Times New Roman" w:hAnsi="Times New Roman" w:cs="Times New Roman"/>
                <w:bCs/>
                <w:sz w:val="24"/>
                <w:szCs w:val="24"/>
              </w:rPr>
              <w:t>2024</w:t>
            </w:r>
          </w:p>
        </w:tc>
        <w:tc>
          <w:tcPr>
            <w:tcW w:w="1116" w:type="dxa"/>
            <w:vAlign w:val="center"/>
          </w:tcPr>
          <w:p w:rsidR="004C4404" w:rsidRPr="00773381" w:rsidRDefault="004C4404" w:rsidP="00453A60">
            <w:pPr>
              <w:jc w:val="center"/>
              <w:rPr>
                <w:rFonts w:ascii="Times New Roman" w:eastAsia="Times New Roman" w:hAnsi="Times New Roman" w:cs="Times New Roman"/>
                <w:bCs/>
                <w:sz w:val="24"/>
                <w:szCs w:val="24"/>
              </w:rPr>
            </w:pPr>
            <w:r w:rsidRPr="00773381">
              <w:rPr>
                <w:rFonts w:ascii="Times New Roman" w:eastAsia="Times New Roman" w:hAnsi="Times New Roman" w:cs="Times New Roman"/>
                <w:bCs/>
                <w:sz w:val="24"/>
                <w:szCs w:val="24"/>
              </w:rPr>
              <w:t>2030</w:t>
            </w:r>
          </w:p>
        </w:tc>
      </w:tr>
      <w:tr w:rsidR="004C4404" w:rsidRPr="00773381" w:rsidTr="00453A60">
        <w:trPr>
          <w:trHeight w:val="212"/>
          <w:jc w:val="center"/>
        </w:trPr>
        <w:tc>
          <w:tcPr>
            <w:tcW w:w="5564" w:type="dxa"/>
            <w:noWrap/>
          </w:tcPr>
          <w:p w:rsidR="004C4404" w:rsidRPr="00773381" w:rsidRDefault="004C4404" w:rsidP="00453A60">
            <w:pPr>
              <w:rPr>
                <w:rFonts w:ascii="Times New Roman" w:eastAsia="Times New Roman" w:hAnsi="Times New Roman" w:cs="Times New Roman"/>
                <w:sz w:val="24"/>
                <w:szCs w:val="24"/>
              </w:rPr>
            </w:pPr>
            <w:r w:rsidRPr="00773381">
              <w:rPr>
                <w:rFonts w:ascii="Times New Roman" w:eastAsia="Times New Roman" w:hAnsi="Times New Roman" w:cs="Times New Roman"/>
                <w:bCs/>
                <w:sz w:val="24"/>
                <w:szCs w:val="24"/>
              </w:rPr>
              <w:t>Численность постоянного населения (среднегодовая), тыс. человек</w:t>
            </w:r>
          </w:p>
        </w:tc>
        <w:tc>
          <w:tcPr>
            <w:tcW w:w="1276" w:type="dxa"/>
            <w:noWrap/>
            <w:vAlign w:val="center"/>
          </w:tcPr>
          <w:p w:rsidR="004C4404" w:rsidRPr="007577AF" w:rsidRDefault="007577AF" w:rsidP="00453A60">
            <w:pPr>
              <w:jc w:val="center"/>
              <w:rPr>
                <w:rFonts w:ascii="Times New Roman" w:eastAsia="Times New Roman" w:hAnsi="Times New Roman" w:cs="Times New Roman"/>
                <w:bCs/>
                <w:sz w:val="24"/>
                <w:szCs w:val="24"/>
                <w:highlight w:val="yellow"/>
              </w:rPr>
            </w:pPr>
            <w:r w:rsidRPr="007577AF">
              <w:rPr>
                <w:rFonts w:ascii="Times New Roman" w:eastAsia="Calibri" w:hAnsi="Times New Roman" w:cs="Times New Roman"/>
                <w:sz w:val="24"/>
                <w:szCs w:val="24"/>
                <w:lang w:eastAsia="en-US"/>
              </w:rPr>
              <w:t>51</w:t>
            </w:r>
            <w:r w:rsidRPr="007577AF">
              <w:rPr>
                <w:rFonts w:ascii="Times New Roman" w:hAnsi="Times New Roman" w:cs="Times New Roman"/>
                <w:bCs/>
                <w:sz w:val="24"/>
                <w:szCs w:val="24"/>
              </w:rPr>
              <w:t>,</w:t>
            </w:r>
            <w:r w:rsidRPr="007577AF">
              <w:rPr>
                <w:rFonts w:ascii="Times New Roman" w:eastAsia="Calibri" w:hAnsi="Times New Roman" w:cs="Times New Roman"/>
                <w:sz w:val="24"/>
                <w:szCs w:val="24"/>
                <w:lang w:eastAsia="en-US"/>
              </w:rPr>
              <w:t>809</w:t>
            </w:r>
          </w:p>
        </w:tc>
        <w:tc>
          <w:tcPr>
            <w:tcW w:w="1276" w:type="dxa"/>
            <w:vAlign w:val="center"/>
          </w:tcPr>
          <w:p w:rsidR="004C4404" w:rsidRPr="00773381" w:rsidRDefault="004C4404" w:rsidP="00453A60">
            <w:pPr>
              <w:jc w:val="center"/>
              <w:rPr>
                <w:rFonts w:ascii="Times New Roman" w:eastAsia="Times New Roman" w:hAnsi="Times New Roman" w:cs="Times New Roman"/>
                <w:bCs/>
                <w:sz w:val="24"/>
                <w:szCs w:val="24"/>
              </w:rPr>
            </w:pPr>
            <w:r w:rsidRPr="00773381">
              <w:rPr>
                <w:rFonts w:ascii="Times New Roman" w:eastAsia="Times New Roman" w:hAnsi="Times New Roman" w:cs="Times New Roman"/>
                <w:bCs/>
                <w:sz w:val="24"/>
                <w:szCs w:val="24"/>
              </w:rPr>
              <w:t>54</w:t>
            </w:r>
            <w:r>
              <w:rPr>
                <w:rFonts w:ascii="Times New Roman" w:eastAsia="Times New Roman" w:hAnsi="Times New Roman" w:cs="Times New Roman"/>
                <w:bCs/>
                <w:sz w:val="24"/>
                <w:szCs w:val="24"/>
              </w:rPr>
              <w:t>,</w:t>
            </w:r>
            <w:r w:rsidRPr="00773381">
              <w:rPr>
                <w:rFonts w:ascii="Times New Roman" w:eastAsia="Times New Roman" w:hAnsi="Times New Roman" w:cs="Times New Roman"/>
                <w:bCs/>
                <w:sz w:val="24"/>
                <w:szCs w:val="24"/>
              </w:rPr>
              <w:t>488</w:t>
            </w:r>
          </w:p>
        </w:tc>
        <w:tc>
          <w:tcPr>
            <w:tcW w:w="1116" w:type="dxa"/>
            <w:vAlign w:val="center"/>
          </w:tcPr>
          <w:p w:rsidR="004C4404" w:rsidRPr="00773381" w:rsidRDefault="004C4404" w:rsidP="00453A60">
            <w:pPr>
              <w:jc w:val="center"/>
              <w:rPr>
                <w:rFonts w:ascii="Times New Roman" w:eastAsia="Times New Roman" w:hAnsi="Times New Roman" w:cs="Times New Roman"/>
                <w:bCs/>
                <w:sz w:val="24"/>
                <w:szCs w:val="24"/>
              </w:rPr>
            </w:pPr>
            <w:r w:rsidRPr="00773381">
              <w:rPr>
                <w:rFonts w:ascii="Times New Roman" w:eastAsia="Times New Roman" w:hAnsi="Times New Roman" w:cs="Times New Roman"/>
                <w:bCs/>
                <w:sz w:val="24"/>
                <w:szCs w:val="24"/>
              </w:rPr>
              <w:t>60</w:t>
            </w:r>
            <w:r>
              <w:rPr>
                <w:rFonts w:ascii="Times New Roman" w:eastAsia="Times New Roman" w:hAnsi="Times New Roman" w:cs="Times New Roman"/>
                <w:bCs/>
                <w:sz w:val="24"/>
                <w:szCs w:val="24"/>
              </w:rPr>
              <w:t>,</w:t>
            </w:r>
            <w:r w:rsidRPr="00773381">
              <w:rPr>
                <w:rFonts w:ascii="Times New Roman" w:eastAsia="Times New Roman" w:hAnsi="Times New Roman" w:cs="Times New Roman"/>
                <w:bCs/>
                <w:sz w:val="24"/>
                <w:szCs w:val="24"/>
              </w:rPr>
              <w:t>988</w:t>
            </w:r>
          </w:p>
        </w:tc>
      </w:tr>
      <w:tr w:rsidR="004C4404" w:rsidRPr="00773381" w:rsidTr="00453A60">
        <w:trPr>
          <w:trHeight w:val="212"/>
          <w:jc w:val="center"/>
        </w:trPr>
        <w:tc>
          <w:tcPr>
            <w:tcW w:w="5564" w:type="dxa"/>
            <w:noWrap/>
          </w:tcPr>
          <w:p w:rsidR="004C4404" w:rsidRPr="00773381" w:rsidRDefault="004C4404" w:rsidP="00453A60">
            <w:pPr>
              <w:rPr>
                <w:rFonts w:ascii="Times New Roman" w:eastAsia="Times New Roman" w:hAnsi="Times New Roman" w:cs="Times New Roman"/>
                <w:bCs/>
                <w:sz w:val="24"/>
                <w:szCs w:val="24"/>
              </w:rPr>
            </w:pPr>
            <w:r w:rsidRPr="00773381">
              <w:rPr>
                <w:rFonts w:ascii="Times New Roman" w:eastAsia="Times New Roman" w:hAnsi="Times New Roman" w:cs="Times New Roman"/>
                <w:bCs/>
                <w:sz w:val="24"/>
                <w:szCs w:val="24"/>
              </w:rPr>
              <w:t>Совокупный объем отгруженных товаров, работ и услуг, выполненных собственными силами по полному кругу предприятий (в действующих ценах), млн. рублей</w:t>
            </w:r>
          </w:p>
        </w:tc>
        <w:tc>
          <w:tcPr>
            <w:tcW w:w="1276" w:type="dxa"/>
            <w:noWrap/>
            <w:vAlign w:val="center"/>
          </w:tcPr>
          <w:p w:rsidR="004C4404" w:rsidRPr="006F0B9A" w:rsidRDefault="00C42D95" w:rsidP="006F0B9A">
            <w:pPr>
              <w:jc w:val="center"/>
              <w:rPr>
                <w:rFonts w:ascii="Times New Roman" w:eastAsia="Times New Roman" w:hAnsi="Times New Roman" w:cs="Times New Roman"/>
                <w:bCs/>
                <w:sz w:val="24"/>
                <w:szCs w:val="24"/>
                <w:highlight w:val="yellow"/>
              </w:rPr>
            </w:pPr>
            <w:r>
              <w:rPr>
                <w:rFonts w:ascii="Times New Roman" w:eastAsia="Times New Roman" w:hAnsi="Times New Roman" w:cs="Times New Roman"/>
                <w:sz w:val="24"/>
                <w:szCs w:val="24"/>
              </w:rPr>
              <w:t>7807,8</w:t>
            </w:r>
          </w:p>
        </w:tc>
        <w:tc>
          <w:tcPr>
            <w:tcW w:w="1276" w:type="dxa"/>
            <w:vAlign w:val="center"/>
          </w:tcPr>
          <w:p w:rsidR="004C4404" w:rsidRPr="00773381" w:rsidRDefault="00C42D95" w:rsidP="00C42D9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116</w:t>
            </w:r>
            <w:r w:rsidR="004C4404">
              <w:rPr>
                <w:rFonts w:ascii="Times New Roman" w:eastAsia="Times New Roman" w:hAnsi="Times New Roman" w:cs="Times New Roman"/>
                <w:bCs/>
                <w:sz w:val="24"/>
                <w:szCs w:val="24"/>
              </w:rPr>
              <w:t>00,0</w:t>
            </w:r>
          </w:p>
        </w:tc>
        <w:tc>
          <w:tcPr>
            <w:tcW w:w="1116" w:type="dxa"/>
            <w:vAlign w:val="center"/>
          </w:tcPr>
          <w:p w:rsidR="004C4404" w:rsidRPr="00773381" w:rsidRDefault="00C42D95" w:rsidP="00453A60">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141</w:t>
            </w:r>
            <w:r w:rsidR="004C4404">
              <w:rPr>
                <w:rFonts w:ascii="Times New Roman" w:eastAsia="Times New Roman" w:hAnsi="Times New Roman" w:cs="Times New Roman"/>
                <w:bCs/>
                <w:sz w:val="24"/>
                <w:szCs w:val="24"/>
              </w:rPr>
              <w:t>00,0</w:t>
            </w:r>
          </w:p>
        </w:tc>
      </w:tr>
      <w:tr w:rsidR="007577AF" w:rsidRPr="00773381" w:rsidTr="00453A60">
        <w:trPr>
          <w:trHeight w:val="212"/>
          <w:jc w:val="center"/>
        </w:trPr>
        <w:tc>
          <w:tcPr>
            <w:tcW w:w="5564" w:type="dxa"/>
            <w:noWrap/>
          </w:tcPr>
          <w:p w:rsidR="007577AF" w:rsidRPr="00773381" w:rsidRDefault="007577AF" w:rsidP="007577AF">
            <w:pPr>
              <w:rPr>
                <w:rFonts w:ascii="Times New Roman" w:eastAsia="Times New Roman" w:hAnsi="Times New Roman" w:cs="Times New Roman"/>
                <w:bCs/>
                <w:sz w:val="24"/>
                <w:szCs w:val="24"/>
              </w:rPr>
            </w:pPr>
            <w:r w:rsidRPr="00773381">
              <w:rPr>
                <w:rFonts w:ascii="Times New Roman" w:eastAsia="Times New Roman" w:hAnsi="Times New Roman" w:cs="Times New Roman"/>
                <w:bCs/>
                <w:sz w:val="24"/>
                <w:szCs w:val="24"/>
              </w:rPr>
              <w:t xml:space="preserve">Объем </w:t>
            </w:r>
            <w:r>
              <w:rPr>
                <w:rFonts w:ascii="Times New Roman" w:eastAsia="Times New Roman" w:hAnsi="Times New Roman" w:cs="Times New Roman"/>
                <w:bCs/>
                <w:sz w:val="24"/>
                <w:szCs w:val="24"/>
              </w:rPr>
              <w:t xml:space="preserve">частных </w:t>
            </w:r>
            <w:r w:rsidRPr="00773381">
              <w:rPr>
                <w:rFonts w:ascii="Times New Roman" w:eastAsia="Times New Roman" w:hAnsi="Times New Roman" w:cs="Times New Roman"/>
                <w:bCs/>
                <w:sz w:val="24"/>
                <w:szCs w:val="24"/>
              </w:rPr>
              <w:t xml:space="preserve">инвестиций </w:t>
            </w:r>
            <w:r>
              <w:rPr>
                <w:rFonts w:ascii="Times New Roman" w:eastAsia="Times New Roman" w:hAnsi="Times New Roman" w:cs="Times New Roman"/>
                <w:bCs/>
                <w:sz w:val="24"/>
                <w:szCs w:val="24"/>
              </w:rPr>
              <w:t>в основной капитал</w:t>
            </w:r>
            <w:r w:rsidRPr="00773381">
              <w:rPr>
                <w:rFonts w:ascii="Times New Roman" w:eastAsia="Times New Roman" w:hAnsi="Times New Roman" w:cs="Times New Roman"/>
                <w:bCs/>
                <w:sz w:val="24"/>
                <w:szCs w:val="24"/>
              </w:rPr>
              <w:t xml:space="preserve"> (в действующих ценах), млн. рублей</w:t>
            </w:r>
          </w:p>
        </w:tc>
        <w:tc>
          <w:tcPr>
            <w:tcW w:w="1276" w:type="dxa"/>
            <w:noWrap/>
            <w:vAlign w:val="center"/>
          </w:tcPr>
          <w:p w:rsidR="007577AF" w:rsidRPr="00803E9D" w:rsidRDefault="00C42D95" w:rsidP="007577AF">
            <w:pPr>
              <w:jc w:val="center"/>
              <w:rPr>
                <w:rFonts w:ascii="Times New Roman" w:hAnsi="Times New Roman"/>
                <w:sz w:val="23"/>
                <w:szCs w:val="23"/>
              </w:rPr>
            </w:pPr>
            <w:r>
              <w:rPr>
                <w:rFonts w:ascii="Times New Roman" w:hAnsi="Times New Roman"/>
                <w:sz w:val="23"/>
                <w:szCs w:val="23"/>
              </w:rPr>
              <w:t>6478</w:t>
            </w:r>
          </w:p>
        </w:tc>
        <w:tc>
          <w:tcPr>
            <w:tcW w:w="1276" w:type="dxa"/>
            <w:vAlign w:val="center"/>
          </w:tcPr>
          <w:p w:rsidR="007577AF" w:rsidRPr="00773381" w:rsidRDefault="00C42D95" w:rsidP="007577A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12900</w:t>
            </w:r>
          </w:p>
        </w:tc>
        <w:tc>
          <w:tcPr>
            <w:tcW w:w="1116" w:type="dxa"/>
            <w:vAlign w:val="center"/>
          </w:tcPr>
          <w:p w:rsidR="007577AF" w:rsidRPr="00773381" w:rsidRDefault="00C42D95" w:rsidP="007577A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16200</w:t>
            </w:r>
          </w:p>
        </w:tc>
      </w:tr>
      <w:tr w:rsidR="007577AF" w:rsidRPr="00773381" w:rsidTr="00453A60">
        <w:trPr>
          <w:trHeight w:val="212"/>
          <w:jc w:val="center"/>
        </w:trPr>
        <w:tc>
          <w:tcPr>
            <w:tcW w:w="5564" w:type="dxa"/>
            <w:noWrap/>
          </w:tcPr>
          <w:p w:rsidR="007577AF" w:rsidRPr="00762008" w:rsidRDefault="007577AF" w:rsidP="007577AF">
            <w:pPr>
              <w:rPr>
                <w:rFonts w:ascii="Times New Roman" w:eastAsia="Times New Roman" w:hAnsi="Times New Roman" w:cs="Times New Roman"/>
                <w:bCs/>
                <w:sz w:val="24"/>
                <w:szCs w:val="24"/>
              </w:rPr>
            </w:pPr>
            <w:r w:rsidRPr="00762008">
              <w:rPr>
                <w:rFonts w:ascii="Times New Roman" w:eastAsia="Times New Roman" w:hAnsi="Times New Roman" w:cs="Times New Roman"/>
                <w:bCs/>
                <w:sz w:val="24"/>
                <w:szCs w:val="24"/>
              </w:rPr>
              <w:t>Среднемесячная зарплата, рублей</w:t>
            </w:r>
          </w:p>
        </w:tc>
        <w:tc>
          <w:tcPr>
            <w:tcW w:w="1276" w:type="dxa"/>
            <w:noWrap/>
            <w:vAlign w:val="center"/>
          </w:tcPr>
          <w:p w:rsidR="007577AF" w:rsidRPr="007577AF" w:rsidRDefault="007577AF" w:rsidP="007577AF">
            <w:pPr>
              <w:jc w:val="center"/>
              <w:rPr>
                <w:rFonts w:ascii="Times New Roman" w:eastAsia="Times New Roman" w:hAnsi="Times New Roman" w:cs="Times New Roman"/>
                <w:bCs/>
                <w:sz w:val="24"/>
                <w:szCs w:val="24"/>
                <w:highlight w:val="yellow"/>
              </w:rPr>
            </w:pPr>
            <w:r w:rsidRPr="007577AF">
              <w:rPr>
                <w:rFonts w:ascii="Times New Roman" w:hAnsi="Times New Roman" w:cs="Times New Roman"/>
                <w:sz w:val="24"/>
                <w:szCs w:val="24"/>
              </w:rPr>
              <w:t>36</w:t>
            </w:r>
            <w:r>
              <w:rPr>
                <w:rFonts w:ascii="Times New Roman" w:hAnsi="Times New Roman" w:cs="Times New Roman"/>
                <w:sz w:val="24"/>
                <w:szCs w:val="24"/>
              </w:rPr>
              <w:t>650,3</w:t>
            </w:r>
          </w:p>
        </w:tc>
        <w:tc>
          <w:tcPr>
            <w:tcW w:w="1276" w:type="dxa"/>
            <w:vAlign w:val="center"/>
          </w:tcPr>
          <w:p w:rsidR="007577AF" w:rsidRPr="00762008" w:rsidRDefault="00C42D95" w:rsidP="007577A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48259,8</w:t>
            </w:r>
          </w:p>
        </w:tc>
        <w:tc>
          <w:tcPr>
            <w:tcW w:w="1116" w:type="dxa"/>
            <w:vAlign w:val="center"/>
          </w:tcPr>
          <w:p w:rsidR="007577AF" w:rsidRPr="00762008" w:rsidRDefault="00C42D95" w:rsidP="007577A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63220,3</w:t>
            </w:r>
          </w:p>
        </w:tc>
      </w:tr>
    </w:tbl>
    <w:p w:rsidR="00DC3340" w:rsidRDefault="00DC3340" w:rsidP="00986CF4">
      <w:pPr>
        <w:tabs>
          <w:tab w:val="left" w:pos="1134"/>
        </w:tabs>
        <w:spacing w:after="0" w:line="240" w:lineRule="auto"/>
        <w:ind w:firstLine="709"/>
        <w:jc w:val="both"/>
        <w:rPr>
          <w:rFonts w:ascii="Times New Roman" w:hAnsi="Times New Roman" w:cs="Times New Roman"/>
          <w:sz w:val="28"/>
          <w:szCs w:val="28"/>
        </w:rPr>
      </w:pPr>
    </w:p>
    <w:p w:rsidR="00D736D1" w:rsidRPr="00D04BB3" w:rsidRDefault="003E2963" w:rsidP="00007058">
      <w:pPr>
        <w:tabs>
          <w:tab w:val="left" w:pos="1134"/>
        </w:tabs>
        <w:spacing w:after="0" w:line="240" w:lineRule="auto"/>
        <w:ind w:firstLine="709"/>
        <w:jc w:val="both"/>
        <w:rPr>
          <w:rFonts w:ascii="Times New Roman" w:hAnsi="Times New Roman" w:cs="Times New Roman"/>
          <w:color w:val="FF0000"/>
          <w:sz w:val="28"/>
          <w:szCs w:val="28"/>
        </w:rPr>
      </w:pPr>
      <w:r w:rsidRPr="004121EA">
        <w:rPr>
          <w:rFonts w:ascii="Times New Roman" w:hAnsi="Times New Roman" w:cs="Times New Roman"/>
          <w:sz w:val="28"/>
          <w:szCs w:val="28"/>
        </w:rPr>
        <w:t xml:space="preserve">Целевые значения показателей формируются на основе </w:t>
      </w:r>
      <w:r w:rsidR="00234238" w:rsidRPr="004121EA">
        <w:rPr>
          <w:rFonts w:ascii="Times New Roman" w:hAnsi="Times New Roman" w:cs="Times New Roman"/>
          <w:sz w:val="28"/>
          <w:szCs w:val="28"/>
        </w:rPr>
        <w:t xml:space="preserve">долгосрочного прогноза социально-экономического развития </w:t>
      </w:r>
      <w:r w:rsidR="00A1411C" w:rsidRPr="004121EA">
        <w:rPr>
          <w:rFonts w:ascii="Times New Roman" w:hAnsi="Times New Roman" w:cs="Times New Roman"/>
          <w:sz w:val="28"/>
          <w:szCs w:val="28"/>
        </w:rPr>
        <w:t xml:space="preserve">Мясниковского района </w:t>
      </w:r>
      <w:r w:rsidR="00234238" w:rsidRPr="004121EA">
        <w:rPr>
          <w:rFonts w:ascii="Times New Roman" w:hAnsi="Times New Roman" w:cs="Times New Roman"/>
          <w:sz w:val="28"/>
          <w:szCs w:val="28"/>
        </w:rPr>
        <w:t>на</w:t>
      </w:r>
      <w:r w:rsidR="00F45828" w:rsidRPr="004121EA">
        <w:rPr>
          <w:rFonts w:ascii="Times New Roman" w:hAnsi="Times New Roman" w:cs="Times New Roman"/>
          <w:sz w:val="28"/>
          <w:szCs w:val="28"/>
        </w:rPr>
        <w:t> </w:t>
      </w:r>
      <w:r w:rsidR="00A1411C" w:rsidRPr="004121EA">
        <w:rPr>
          <w:rFonts w:ascii="Times New Roman" w:hAnsi="Times New Roman" w:cs="Times New Roman"/>
          <w:sz w:val="28"/>
          <w:szCs w:val="28"/>
        </w:rPr>
        <w:t>период до 2030</w:t>
      </w:r>
      <w:r w:rsidR="00234238" w:rsidRPr="004121EA">
        <w:rPr>
          <w:rFonts w:ascii="Times New Roman" w:hAnsi="Times New Roman" w:cs="Times New Roman"/>
          <w:sz w:val="28"/>
          <w:szCs w:val="28"/>
        </w:rPr>
        <w:t xml:space="preserve"> года</w:t>
      </w:r>
      <w:r w:rsidRPr="004121EA">
        <w:rPr>
          <w:rFonts w:ascii="Times New Roman" w:hAnsi="Times New Roman" w:cs="Times New Roman"/>
          <w:sz w:val="28"/>
          <w:szCs w:val="28"/>
        </w:rPr>
        <w:t>.</w:t>
      </w:r>
      <w:r w:rsidR="000A21F0" w:rsidRPr="00D04BB3">
        <w:rPr>
          <w:rFonts w:ascii="Times New Roman" w:hAnsi="Times New Roman" w:cs="Times New Roman"/>
          <w:color w:val="FF0000"/>
          <w:sz w:val="28"/>
          <w:szCs w:val="28"/>
        </w:rPr>
        <w:br w:type="page"/>
      </w:r>
    </w:p>
    <w:p w:rsidR="00D736D1" w:rsidRPr="00742331" w:rsidRDefault="00D736D1" w:rsidP="00037988">
      <w:pPr>
        <w:pStyle w:val="1"/>
        <w:numPr>
          <w:ilvl w:val="0"/>
          <w:numId w:val="1"/>
        </w:numPr>
        <w:spacing w:line="240" w:lineRule="auto"/>
        <w:jc w:val="center"/>
      </w:pPr>
      <w:bookmarkStart w:id="26" w:name="_Toc519278962"/>
      <w:bookmarkStart w:id="27" w:name="_Toc135000519"/>
      <w:r w:rsidRPr="00742331">
        <w:lastRenderedPageBreak/>
        <w:t xml:space="preserve">СЦЕНАРИИ РАЗВИТИЯ </w:t>
      </w:r>
      <w:r w:rsidR="007238F4" w:rsidRPr="00742331">
        <w:t>МЯСНИКОВСКОГО РАЙОНА</w:t>
      </w:r>
      <w:r w:rsidRPr="00742331">
        <w:t xml:space="preserve"> НА ПЕРИОД ДО 203</w:t>
      </w:r>
      <w:r w:rsidR="00AE6D98" w:rsidRPr="00742331">
        <w:t>0</w:t>
      </w:r>
      <w:r w:rsidRPr="00742331">
        <w:t xml:space="preserve"> ГОДА</w:t>
      </w:r>
      <w:bookmarkEnd w:id="26"/>
      <w:bookmarkEnd w:id="27"/>
    </w:p>
    <w:p w:rsidR="00FD478D" w:rsidRPr="00742331" w:rsidRDefault="00FD478D" w:rsidP="00FD478D"/>
    <w:p w:rsidR="00CE0AED" w:rsidRPr="00742331" w:rsidRDefault="00CE0AED" w:rsidP="0079334C">
      <w:pPr>
        <w:spacing w:after="0" w:line="240" w:lineRule="auto"/>
        <w:ind w:firstLine="709"/>
        <w:jc w:val="both"/>
        <w:rPr>
          <w:rFonts w:ascii="Times New Roman" w:hAnsi="Times New Roman" w:cs="Times New Roman"/>
          <w:sz w:val="28"/>
        </w:rPr>
      </w:pPr>
      <w:r w:rsidRPr="00742331">
        <w:rPr>
          <w:rFonts w:ascii="Times New Roman" w:hAnsi="Times New Roman" w:cs="Times New Roman"/>
          <w:b/>
          <w:sz w:val="28"/>
        </w:rPr>
        <w:t>Инерционный</w:t>
      </w:r>
      <w:r w:rsidRPr="00742331">
        <w:rPr>
          <w:rFonts w:ascii="Times New Roman" w:hAnsi="Times New Roman" w:cs="Times New Roman"/>
          <w:sz w:val="28"/>
        </w:rPr>
        <w:t xml:space="preserve"> сценарий </w:t>
      </w:r>
      <w:r w:rsidR="006008D2" w:rsidRPr="00742331">
        <w:rPr>
          <w:rFonts w:ascii="Times New Roman" w:hAnsi="Times New Roman" w:cs="Times New Roman"/>
          <w:sz w:val="28"/>
        </w:rPr>
        <w:t>отражает</w:t>
      </w:r>
      <w:r w:rsidRPr="00742331">
        <w:rPr>
          <w:rFonts w:ascii="Times New Roman" w:hAnsi="Times New Roman" w:cs="Times New Roman"/>
          <w:sz w:val="28"/>
        </w:rPr>
        <w:t xml:space="preserve"> сформировавшиеся тренды и характеризуется социально-экономическим развитием в рамках сложившихся условий, то есть на сегодняшний день – низкими темпами роста на грани рецессии. Результаты развития полностью зависимы от макроэкономической ситуации в Ростовской области и России в целом. Ресурсы вовлечены в процесс развития, но их использование недостаточно эффективно. Преобладают старые форматы. Субъектам хозяйствования оказывается компенсационная поддержка. Причины проблем не устраняются.</w:t>
      </w:r>
    </w:p>
    <w:p w:rsidR="00CE0AED" w:rsidRPr="00742331" w:rsidRDefault="00CE0AED" w:rsidP="0079334C">
      <w:pPr>
        <w:spacing w:after="0" w:line="240" w:lineRule="auto"/>
        <w:ind w:firstLine="709"/>
        <w:jc w:val="both"/>
        <w:rPr>
          <w:rFonts w:ascii="Times New Roman" w:hAnsi="Times New Roman" w:cs="Times New Roman"/>
          <w:sz w:val="28"/>
        </w:rPr>
      </w:pPr>
      <w:r w:rsidRPr="00742331">
        <w:rPr>
          <w:rFonts w:ascii="Times New Roman" w:hAnsi="Times New Roman" w:cs="Times New Roman"/>
          <w:b/>
          <w:sz w:val="28"/>
        </w:rPr>
        <w:t>Базовый</w:t>
      </w:r>
      <w:r w:rsidRPr="00742331">
        <w:rPr>
          <w:rFonts w:ascii="Times New Roman" w:hAnsi="Times New Roman" w:cs="Times New Roman"/>
          <w:sz w:val="28"/>
        </w:rPr>
        <w:t xml:space="preserve"> сценарий характеризуется социально-экономическим развитием под воздействием целенаправленных управленческих</w:t>
      </w:r>
      <w:r w:rsidR="006008D2" w:rsidRPr="00742331">
        <w:rPr>
          <w:rFonts w:ascii="Times New Roman" w:hAnsi="Times New Roman" w:cs="Times New Roman"/>
          <w:sz w:val="28"/>
        </w:rPr>
        <w:t xml:space="preserve"> воздействий</w:t>
      </w:r>
      <w:r w:rsidRPr="00742331">
        <w:rPr>
          <w:rFonts w:ascii="Times New Roman" w:hAnsi="Times New Roman" w:cs="Times New Roman"/>
          <w:sz w:val="28"/>
        </w:rPr>
        <w:t xml:space="preserve">, своевременно адаптирующих ситуацию к макроэкономическим изменениям, что позволяет достигать более высоких темпов роста. К использованию ресурсов применяются новые подходы и методы, ввиду чего </w:t>
      </w:r>
      <w:r w:rsidR="00873F0F" w:rsidRPr="00742331">
        <w:rPr>
          <w:rFonts w:ascii="Times New Roman" w:hAnsi="Times New Roman" w:cs="Times New Roman"/>
          <w:sz w:val="28"/>
        </w:rPr>
        <w:t>повышается их эффективность и</w:t>
      </w:r>
      <w:r w:rsidRPr="00742331">
        <w:rPr>
          <w:rFonts w:ascii="Times New Roman" w:hAnsi="Times New Roman" w:cs="Times New Roman"/>
          <w:sz w:val="28"/>
        </w:rPr>
        <w:t>рационально</w:t>
      </w:r>
      <w:r w:rsidR="00873F0F" w:rsidRPr="00742331">
        <w:rPr>
          <w:rFonts w:ascii="Times New Roman" w:hAnsi="Times New Roman" w:cs="Times New Roman"/>
          <w:sz w:val="28"/>
        </w:rPr>
        <w:t>сть</w:t>
      </w:r>
      <w:r w:rsidRPr="00742331">
        <w:rPr>
          <w:rFonts w:ascii="Times New Roman" w:hAnsi="Times New Roman" w:cs="Times New Roman"/>
          <w:sz w:val="28"/>
        </w:rPr>
        <w:t>. Старые проблемы при этом решаются, поскольку устраняются их первопричины. К 2024 году формируется качественно новый перечень проблем и угроз, требующих переосмысления системы государственной поддержки.</w:t>
      </w:r>
    </w:p>
    <w:p w:rsidR="00CE0AED" w:rsidRPr="00742331" w:rsidRDefault="00CE0AED" w:rsidP="0079334C">
      <w:pPr>
        <w:spacing w:after="0" w:line="240" w:lineRule="auto"/>
        <w:ind w:firstLine="709"/>
        <w:jc w:val="both"/>
        <w:rPr>
          <w:rFonts w:ascii="Times New Roman" w:hAnsi="Times New Roman" w:cs="Times New Roman"/>
          <w:sz w:val="28"/>
        </w:rPr>
      </w:pPr>
      <w:r w:rsidRPr="00742331">
        <w:rPr>
          <w:rFonts w:ascii="Times New Roman" w:hAnsi="Times New Roman" w:cs="Times New Roman"/>
          <w:b/>
          <w:sz w:val="28"/>
        </w:rPr>
        <w:t>Инновационный</w:t>
      </w:r>
      <w:r w:rsidRPr="00742331">
        <w:rPr>
          <w:rFonts w:ascii="Times New Roman" w:hAnsi="Times New Roman" w:cs="Times New Roman"/>
          <w:sz w:val="28"/>
        </w:rPr>
        <w:t xml:space="preserve"> сценарий характеризуется прорывным социально-экономическим развитием под совмещённым влиянием рационализаторского подхода к управлению ресурсами, а также к управлению возможностями внешней среды. Это сценарий полноценной реализации стратегических проектных инициатив, меняющих форматы и технологии функционирования социально-экономических подсистем. В этом случае местное самоуправление проактивно реагирует на сигналы внешней среды, предвосхищает новые тренды, максимально используя и формируя благоприятные возможности для развития. Мясниковский район во многих сферах становится пилотным районом, районом-лидером внедрения инновационных решений.</w:t>
      </w:r>
    </w:p>
    <w:p w:rsidR="00CE0AED" w:rsidRPr="00742331" w:rsidRDefault="00CE0AED" w:rsidP="0079334C">
      <w:pPr>
        <w:spacing w:after="0" w:line="240" w:lineRule="auto"/>
        <w:ind w:firstLine="709"/>
        <w:jc w:val="both"/>
        <w:rPr>
          <w:rFonts w:ascii="Times New Roman" w:eastAsia="Calibri" w:hAnsi="Times New Roman" w:cs="Times New Roman"/>
          <w:sz w:val="28"/>
          <w:szCs w:val="28"/>
        </w:rPr>
      </w:pPr>
      <w:r w:rsidRPr="00742331">
        <w:rPr>
          <w:rFonts w:ascii="Times New Roman" w:eastAsia="Calibri" w:hAnsi="Times New Roman" w:cs="Times New Roman"/>
          <w:sz w:val="28"/>
          <w:szCs w:val="28"/>
        </w:rPr>
        <w:t xml:space="preserve">Он предусматривает рост и повышение экономической устойчивости агропромышленного комплекса и промышленности, уровня доходов населения, создание условий для формирования конкурентоспособных хозяйствующих субъектов, рост инвестиций в сельское хозяйство и промышленность путем привлечения средств </w:t>
      </w:r>
      <w:r w:rsidR="00227BB0" w:rsidRPr="00742331">
        <w:rPr>
          <w:rFonts w:ascii="Times New Roman" w:eastAsia="Calibri" w:hAnsi="Times New Roman" w:cs="Times New Roman"/>
          <w:sz w:val="28"/>
          <w:szCs w:val="28"/>
        </w:rPr>
        <w:t>финансово-промышленных структур</w:t>
      </w:r>
      <w:r w:rsidR="006008D2" w:rsidRPr="00742331">
        <w:rPr>
          <w:rFonts w:ascii="Times New Roman" w:eastAsia="Calibri" w:hAnsi="Times New Roman" w:cs="Times New Roman"/>
          <w:sz w:val="28"/>
          <w:szCs w:val="28"/>
        </w:rPr>
        <w:t>и населения</w:t>
      </w:r>
      <w:r w:rsidR="00227BB0" w:rsidRPr="00742331">
        <w:rPr>
          <w:rFonts w:ascii="Times New Roman" w:eastAsia="Calibri" w:hAnsi="Times New Roman" w:cs="Times New Roman"/>
          <w:sz w:val="28"/>
          <w:szCs w:val="28"/>
        </w:rPr>
        <w:t>,</w:t>
      </w:r>
      <w:r w:rsidRPr="00742331">
        <w:rPr>
          <w:rFonts w:ascii="Times New Roman" w:eastAsia="Calibri" w:hAnsi="Times New Roman" w:cs="Times New Roman"/>
          <w:sz w:val="28"/>
          <w:szCs w:val="28"/>
        </w:rPr>
        <w:t xml:space="preserve"> увеличение темпов роста производства продукции в промышленности, повышение качества и конкурентоспособности выпускаемой продукции, уровня использования производственных мощностей, внедрение инновационных технологий переработки сырья, модернизаци</w:t>
      </w:r>
      <w:r w:rsidR="00FB2CC0" w:rsidRPr="00742331">
        <w:rPr>
          <w:rFonts w:ascii="Times New Roman" w:eastAsia="Calibri" w:hAnsi="Times New Roman" w:cs="Times New Roman"/>
          <w:sz w:val="28"/>
          <w:szCs w:val="28"/>
        </w:rPr>
        <w:t>ю</w:t>
      </w:r>
      <w:r w:rsidRPr="00742331">
        <w:rPr>
          <w:rFonts w:ascii="Times New Roman" w:eastAsia="Calibri" w:hAnsi="Times New Roman" w:cs="Times New Roman"/>
          <w:sz w:val="28"/>
          <w:szCs w:val="28"/>
        </w:rPr>
        <w:t xml:space="preserve"> и техническое перевооружение организаций, продвижение продукции производимой в районе на рынки других регионов. </w:t>
      </w:r>
    </w:p>
    <w:p w:rsidR="00CE0AED" w:rsidRPr="00742331" w:rsidRDefault="00CE0AED" w:rsidP="0079334C">
      <w:pPr>
        <w:spacing w:after="0" w:line="240" w:lineRule="auto"/>
        <w:ind w:firstLine="709"/>
        <w:jc w:val="both"/>
        <w:rPr>
          <w:rFonts w:ascii="Times New Roman" w:eastAsia="Calibri" w:hAnsi="Times New Roman" w:cs="Times New Roman"/>
          <w:sz w:val="28"/>
          <w:szCs w:val="28"/>
        </w:rPr>
      </w:pPr>
      <w:r w:rsidRPr="00742331">
        <w:rPr>
          <w:rFonts w:ascii="Times New Roman" w:eastAsia="Calibri" w:hAnsi="Times New Roman" w:cs="Times New Roman"/>
          <w:sz w:val="28"/>
          <w:szCs w:val="28"/>
        </w:rPr>
        <w:t xml:space="preserve">Стратегия социально-экономического развития Мясниковского района, ориентированна на ускоренный экономический рост на основе инновационных технологий и институтов, направлена на решение </w:t>
      </w:r>
      <w:r w:rsidRPr="00742331">
        <w:rPr>
          <w:rFonts w:ascii="Times New Roman" w:eastAsia="Calibri" w:hAnsi="Times New Roman" w:cs="Times New Roman"/>
          <w:sz w:val="28"/>
          <w:szCs w:val="28"/>
        </w:rPr>
        <w:lastRenderedPageBreak/>
        <w:t xml:space="preserve">актуальных проблем и минимизацию рисков, связанных с угрозами и ограничениями развития района. </w:t>
      </w:r>
      <w:r w:rsidR="00FB2CC0" w:rsidRPr="00742331">
        <w:rPr>
          <w:rFonts w:ascii="Times New Roman" w:eastAsia="Times New Roman" w:hAnsi="Times New Roman" w:cs="Times New Roman"/>
          <w:sz w:val="28"/>
          <w:szCs w:val="28"/>
        </w:rPr>
        <w:t xml:space="preserve">Анализ сильных и слабых сторон, а также возможностей и угроз комплексного развития Мясниковского района приведен в Приложении А. </w:t>
      </w:r>
      <w:r w:rsidRPr="00742331">
        <w:rPr>
          <w:rFonts w:ascii="Times New Roman" w:eastAsia="Calibri" w:hAnsi="Times New Roman" w:cs="Times New Roman"/>
          <w:sz w:val="28"/>
          <w:szCs w:val="28"/>
        </w:rPr>
        <w:t xml:space="preserve">Огромный потенциал для инновационного и инвестиционного развития района заключен в создании и развитии </w:t>
      </w:r>
      <w:r w:rsidR="00FB2CC0" w:rsidRPr="00742331">
        <w:rPr>
          <w:rFonts w:ascii="Times New Roman" w:eastAsia="Calibri" w:hAnsi="Times New Roman" w:cs="Times New Roman"/>
          <w:sz w:val="28"/>
          <w:szCs w:val="28"/>
        </w:rPr>
        <w:t xml:space="preserve">Ростовской </w:t>
      </w:r>
      <w:r w:rsidRPr="00742331">
        <w:rPr>
          <w:rFonts w:ascii="Times New Roman" w:eastAsia="Calibri" w:hAnsi="Times New Roman" w:cs="Times New Roman"/>
          <w:sz w:val="28"/>
          <w:szCs w:val="28"/>
        </w:rPr>
        <w:t>агломераци</w:t>
      </w:r>
      <w:r w:rsidR="00FB2CC0" w:rsidRPr="00742331">
        <w:rPr>
          <w:rFonts w:ascii="Times New Roman" w:eastAsia="Calibri" w:hAnsi="Times New Roman" w:cs="Times New Roman"/>
          <w:sz w:val="28"/>
          <w:szCs w:val="28"/>
        </w:rPr>
        <w:t>и</w:t>
      </w:r>
      <w:r w:rsidRPr="00742331">
        <w:rPr>
          <w:rFonts w:ascii="Times New Roman" w:eastAsia="Calibri" w:hAnsi="Times New Roman" w:cs="Times New Roman"/>
          <w:sz w:val="28"/>
          <w:szCs w:val="28"/>
        </w:rPr>
        <w:t xml:space="preserve"> и ключевых экономических и социальных комплексов.</w:t>
      </w:r>
    </w:p>
    <w:p w:rsidR="00CE0AED" w:rsidRPr="00742331" w:rsidRDefault="00D0535F" w:rsidP="0079334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Целевой </w:t>
      </w:r>
      <w:r w:rsidR="00CE0AED" w:rsidRPr="00742331">
        <w:rPr>
          <w:rFonts w:ascii="Times New Roman" w:eastAsia="Calibri" w:hAnsi="Times New Roman" w:cs="Times New Roman"/>
          <w:sz w:val="28"/>
          <w:szCs w:val="28"/>
        </w:rPr>
        <w:t xml:space="preserve">сценарий </w:t>
      </w:r>
      <w:r>
        <w:rPr>
          <w:rFonts w:ascii="Times New Roman" w:eastAsia="Calibri" w:hAnsi="Times New Roman" w:cs="Times New Roman"/>
          <w:sz w:val="28"/>
          <w:szCs w:val="28"/>
        </w:rPr>
        <w:t xml:space="preserve">развития района </w:t>
      </w:r>
      <w:r w:rsidR="006008D2" w:rsidRPr="00742331">
        <w:rPr>
          <w:rFonts w:ascii="Times New Roman" w:eastAsia="Calibri" w:hAnsi="Times New Roman" w:cs="Times New Roman"/>
          <w:sz w:val="28"/>
          <w:szCs w:val="28"/>
        </w:rPr>
        <w:t>предполагает</w:t>
      </w:r>
      <w:r w:rsidR="00CE0AED" w:rsidRPr="00742331">
        <w:rPr>
          <w:rFonts w:ascii="Times New Roman" w:eastAsia="Calibri" w:hAnsi="Times New Roman" w:cs="Times New Roman"/>
          <w:sz w:val="28"/>
          <w:szCs w:val="28"/>
        </w:rPr>
        <w:t xml:space="preserve"> положительны</w:t>
      </w:r>
      <w:r w:rsidR="006008D2" w:rsidRPr="00742331">
        <w:rPr>
          <w:rFonts w:ascii="Times New Roman" w:eastAsia="Calibri" w:hAnsi="Times New Roman" w:cs="Times New Roman"/>
          <w:sz w:val="28"/>
          <w:szCs w:val="28"/>
        </w:rPr>
        <w:t>е</w:t>
      </w:r>
      <w:r w:rsidR="00CE0AED" w:rsidRPr="00742331">
        <w:rPr>
          <w:rFonts w:ascii="Times New Roman" w:eastAsia="Calibri" w:hAnsi="Times New Roman" w:cs="Times New Roman"/>
          <w:sz w:val="28"/>
          <w:szCs w:val="28"/>
        </w:rPr>
        <w:t xml:space="preserve"> преобразования социально-экономических процессов, эффективно</w:t>
      </w:r>
      <w:r w:rsidR="006008D2" w:rsidRPr="00742331">
        <w:rPr>
          <w:rFonts w:ascii="Times New Roman" w:eastAsia="Calibri" w:hAnsi="Times New Roman" w:cs="Times New Roman"/>
          <w:sz w:val="28"/>
          <w:szCs w:val="28"/>
        </w:rPr>
        <w:t>е</w:t>
      </w:r>
      <w:r w:rsidR="00CE0AED" w:rsidRPr="00742331">
        <w:rPr>
          <w:rFonts w:ascii="Times New Roman" w:eastAsia="Calibri" w:hAnsi="Times New Roman" w:cs="Times New Roman"/>
          <w:sz w:val="28"/>
          <w:szCs w:val="28"/>
        </w:rPr>
        <w:t xml:space="preserve"> территориально</w:t>
      </w:r>
      <w:r w:rsidR="006008D2" w:rsidRPr="00742331">
        <w:rPr>
          <w:rFonts w:ascii="Times New Roman" w:eastAsia="Calibri" w:hAnsi="Times New Roman" w:cs="Times New Roman"/>
          <w:sz w:val="28"/>
          <w:szCs w:val="28"/>
        </w:rPr>
        <w:t>е</w:t>
      </w:r>
      <w:r w:rsidR="00CE0AED" w:rsidRPr="00742331">
        <w:rPr>
          <w:rFonts w:ascii="Times New Roman" w:eastAsia="Calibri" w:hAnsi="Times New Roman" w:cs="Times New Roman"/>
          <w:sz w:val="28"/>
          <w:szCs w:val="28"/>
        </w:rPr>
        <w:t xml:space="preserve"> планировани</w:t>
      </w:r>
      <w:r w:rsidR="006008D2" w:rsidRPr="00742331">
        <w:rPr>
          <w:rFonts w:ascii="Times New Roman" w:eastAsia="Calibri" w:hAnsi="Times New Roman" w:cs="Times New Roman"/>
          <w:sz w:val="28"/>
          <w:szCs w:val="28"/>
        </w:rPr>
        <w:t>е</w:t>
      </w:r>
      <w:r w:rsidR="00CE0AED" w:rsidRPr="00742331">
        <w:rPr>
          <w:rFonts w:ascii="Times New Roman" w:eastAsia="Calibri" w:hAnsi="Times New Roman" w:cs="Times New Roman"/>
          <w:sz w:val="28"/>
          <w:szCs w:val="28"/>
        </w:rPr>
        <w:t>, внедрение инновационных механизмов в основополагающие сектора районной экономики (сельское хозяйство, промышленность, транспорт, предпринимательство и т.п.), а также обеспечени</w:t>
      </w:r>
      <w:r w:rsidR="006008D2" w:rsidRPr="00742331">
        <w:rPr>
          <w:rFonts w:ascii="Times New Roman" w:eastAsia="Calibri" w:hAnsi="Times New Roman" w:cs="Times New Roman"/>
          <w:sz w:val="28"/>
          <w:szCs w:val="28"/>
        </w:rPr>
        <w:t>е</w:t>
      </w:r>
      <w:r w:rsidR="00CE0AED" w:rsidRPr="00742331">
        <w:rPr>
          <w:rFonts w:ascii="Times New Roman" w:eastAsia="Calibri" w:hAnsi="Times New Roman" w:cs="Times New Roman"/>
          <w:sz w:val="28"/>
          <w:szCs w:val="28"/>
        </w:rPr>
        <w:t xml:space="preserve"> высокого качества жизни и комфортного проживания населения района.</w:t>
      </w:r>
      <w:r w:rsidR="00E04AF6" w:rsidRPr="00742331">
        <w:rPr>
          <w:rFonts w:ascii="Times New Roman" w:eastAsia="Calibri" w:hAnsi="Times New Roman" w:cs="Times New Roman"/>
          <w:sz w:val="28"/>
          <w:szCs w:val="28"/>
        </w:rPr>
        <w:t xml:space="preserve"> Он</w:t>
      </w:r>
      <w:r w:rsidR="00AC5D1D" w:rsidRPr="00742331">
        <w:rPr>
          <w:rFonts w:ascii="Times New Roman" w:eastAsia="Calibri" w:hAnsi="Times New Roman" w:cs="Times New Roman"/>
          <w:sz w:val="28"/>
          <w:szCs w:val="28"/>
        </w:rPr>
        <w:t>реализуется посредств</w:t>
      </w:r>
      <w:r w:rsidR="00FB2CC0" w:rsidRPr="00742331">
        <w:rPr>
          <w:rFonts w:ascii="Times New Roman" w:eastAsia="Calibri" w:hAnsi="Times New Roman" w:cs="Times New Roman"/>
          <w:sz w:val="28"/>
          <w:szCs w:val="28"/>
        </w:rPr>
        <w:t>о</w:t>
      </w:r>
      <w:r w:rsidR="00AC5D1D" w:rsidRPr="00742331">
        <w:rPr>
          <w:rFonts w:ascii="Times New Roman" w:eastAsia="Calibri" w:hAnsi="Times New Roman" w:cs="Times New Roman"/>
          <w:sz w:val="28"/>
          <w:szCs w:val="28"/>
        </w:rPr>
        <w:t>м</w:t>
      </w:r>
      <w:r w:rsidR="00B16B21" w:rsidRPr="00742331">
        <w:rPr>
          <w:rFonts w:ascii="Times New Roman" w:eastAsia="Calibri" w:hAnsi="Times New Roman" w:cs="Times New Roman"/>
          <w:sz w:val="28"/>
          <w:szCs w:val="28"/>
        </w:rPr>
        <w:t>проектной</w:t>
      </w:r>
      <w:r w:rsidR="00CE0AED" w:rsidRPr="00742331">
        <w:rPr>
          <w:rFonts w:ascii="Times New Roman" w:eastAsia="Calibri" w:hAnsi="Times New Roman" w:cs="Times New Roman"/>
          <w:sz w:val="28"/>
          <w:szCs w:val="28"/>
        </w:rPr>
        <w:t xml:space="preserve"> модел</w:t>
      </w:r>
      <w:r w:rsidR="006008D2" w:rsidRPr="00742331">
        <w:rPr>
          <w:rFonts w:ascii="Times New Roman" w:eastAsia="Calibri" w:hAnsi="Times New Roman" w:cs="Times New Roman"/>
          <w:sz w:val="28"/>
          <w:szCs w:val="28"/>
        </w:rPr>
        <w:t>и</w:t>
      </w:r>
      <w:r w:rsidR="00CE0AED" w:rsidRPr="00742331">
        <w:rPr>
          <w:rFonts w:ascii="Times New Roman" w:eastAsia="Calibri" w:hAnsi="Times New Roman" w:cs="Times New Roman"/>
          <w:sz w:val="28"/>
          <w:szCs w:val="28"/>
        </w:rPr>
        <w:t xml:space="preserve"> управления территорией, ориентированн</w:t>
      </w:r>
      <w:r w:rsidR="003B6C08" w:rsidRPr="00742331">
        <w:rPr>
          <w:rFonts w:ascii="Times New Roman" w:eastAsia="Calibri" w:hAnsi="Times New Roman" w:cs="Times New Roman"/>
          <w:sz w:val="28"/>
          <w:szCs w:val="28"/>
        </w:rPr>
        <w:t>ой</w:t>
      </w:r>
      <w:r w:rsidR="00CE0AED" w:rsidRPr="00742331">
        <w:rPr>
          <w:rFonts w:ascii="Times New Roman" w:eastAsia="Calibri" w:hAnsi="Times New Roman" w:cs="Times New Roman"/>
          <w:sz w:val="28"/>
          <w:szCs w:val="28"/>
        </w:rPr>
        <w:t xml:space="preserve"> на инвестирование как в высокотехнологичные проекты, так и в развитие человека с параметрами, выходящими за сложившиеся на рынке пределы окупаемости. </w:t>
      </w:r>
    </w:p>
    <w:p w:rsidR="00CE0AED" w:rsidRPr="00742331" w:rsidRDefault="00CE0AED" w:rsidP="0079334C">
      <w:pPr>
        <w:spacing w:after="0" w:line="240" w:lineRule="auto"/>
        <w:ind w:firstLine="709"/>
        <w:jc w:val="both"/>
        <w:rPr>
          <w:rFonts w:ascii="Times New Roman" w:eastAsia="Calibri" w:hAnsi="Times New Roman" w:cs="Times New Roman"/>
          <w:sz w:val="28"/>
          <w:szCs w:val="28"/>
        </w:rPr>
      </w:pPr>
      <w:r w:rsidRPr="00742331">
        <w:rPr>
          <w:rFonts w:ascii="Times New Roman" w:eastAsia="Calibri" w:hAnsi="Times New Roman" w:cs="Times New Roman"/>
          <w:sz w:val="28"/>
          <w:szCs w:val="28"/>
        </w:rPr>
        <w:t>Таким образом, при данной модели развития предусматривается модернизация и укрепление экономики за счет структурных сдвигов в пользу высокотехнологичных</w:t>
      </w:r>
      <w:r w:rsidR="00FB2CC0" w:rsidRPr="00742331">
        <w:rPr>
          <w:rFonts w:ascii="Times New Roman" w:eastAsia="Calibri" w:hAnsi="Times New Roman" w:cs="Times New Roman"/>
          <w:sz w:val="28"/>
          <w:szCs w:val="28"/>
        </w:rPr>
        <w:t xml:space="preserve"> и</w:t>
      </w:r>
      <w:r w:rsidRPr="00742331">
        <w:rPr>
          <w:rFonts w:ascii="Times New Roman" w:eastAsia="Calibri" w:hAnsi="Times New Roman" w:cs="Times New Roman"/>
          <w:sz w:val="28"/>
          <w:szCs w:val="28"/>
        </w:rPr>
        <w:t xml:space="preserve"> инновационных производств. Основная задача органов местного самоуправления – это </w:t>
      </w:r>
      <w:r w:rsidR="003B6C08" w:rsidRPr="00742331">
        <w:rPr>
          <w:rFonts w:ascii="Times New Roman" w:eastAsia="Calibri" w:hAnsi="Times New Roman" w:cs="Times New Roman"/>
          <w:sz w:val="28"/>
          <w:szCs w:val="28"/>
        </w:rPr>
        <w:t>переход</w:t>
      </w:r>
      <w:r w:rsidRPr="00742331">
        <w:rPr>
          <w:rFonts w:ascii="Times New Roman" w:eastAsia="Calibri" w:hAnsi="Times New Roman" w:cs="Times New Roman"/>
          <w:sz w:val="28"/>
          <w:szCs w:val="28"/>
        </w:rPr>
        <w:t xml:space="preserve"> на инновационный путь развития, котор</w:t>
      </w:r>
      <w:r w:rsidR="003B6C08" w:rsidRPr="00742331">
        <w:rPr>
          <w:rFonts w:ascii="Times New Roman" w:eastAsia="Calibri" w:hAnsi="Times New Roman" w:cs="Times New Roman"/>
          <w:sz w:val="28"/>
          <w:szCs w:val="28"/>
        </w:rPr>
        <w:t>ый</w:t>
      </w:r>
      <w:r w:rsidRPr="00742331">
        <w:rPr>
          <w:rFonts w:ascii="Times New Roman" w:eastAsia="Calibri" w:hAnsi="Times New Roman" w:cs="Times New Roman"/>
          <w:sz w:val="28"/>
          <w:szCs w:val="28"/>
        </w:rPr>
        <w:t xml:space="preserve"> позволит </w:t>
      </w:r>
      <w:r w:rsidR="003B6C08" w:rsidRPr="00742331">
        <w:rPr>
          <w:rFonts w:ascii="Times New Roman" w:eastAsia="Calibri" w:hAnsi="Times New Roman" w:cs="Times New Roman"/>
          <w:sz w:val="28"/>
          <w:szCs w:val="28"/>
        </w:rPr>
        <w:t>обеспечить</w:t>
      </w:r>
      <w:r w:rsidRPr="00742331">
        <w:rPr>
          <w:rFonts w:ascii="Times New Roman" w:eastAsia="Calibri" w:hAnsi="Times New Roman" w:cs="Times New Roman"/>
          <w:sz w:val="28"/>
          <w:szCs w:val="28"/>
        </w:rPr>
        <w:t xml:space="preserve"> приток средств в экономику Мясниковского района. </w:t>
      </w:r>
    </w:p>
    <w:p w:rsidR="00FB2CC0" w:rsidRDefault="00CE0AED" w:rsidP="00D35537">
      <w:pPr>
        <w:spacing w:after="0" w:line="240" w:lineRule="auto"/>
        <w:ind w:firstLine="709"/>
        <w:jc w:val="both"/>
        <w:rPr>
          <w:rFonts w:ascii="Times New Roman" w:eastAsia="Calibri" w:hAnsi="Times New Roman" w:cs="Times New Roman"/>
          <w:sz w:val="28"/>
          <w:szCs w:val="28"/>
        </w:rPr>
      </w:pPr>
      <w:r w:rsidRPr="00742331">
        <w:rPr>
          <w:rFonts w:ascii="Times New Roman" w:eastAsia="Calibri" w:hAnsi="Times New Roman" w:cs="Times New Roman"/>
          <w:sz w:val="28"/>
          <w:szCs w:val="28"/>
        </w:rPr>
        <w:t>Сравнение описанных выше сценариев проведено в таблице 3.1.</w:t>
      </w:r>
    </w:p>
    <w:p w:rsidR="004121EA" w:rsidRPr="00742331" w:rsidRDefault="004121EA" w:rsidP="00D35537">
      <w:pPr>
        <w:spacing w:after="0" w:line="240" w:lineRule="auto"/>
        <w:ind w:firstLine="709"/>
        <w:jc w:val="both"/>
        <w:rPr>
          <w:rFonts w:ascii="Times New Roman" w:eastAsia="Calibri" w:hAnsi="Times New Roman" w:cs="Times New Roman"/>
          <w:sz w:val="28"/>
          <w:szCs w:val="28"/>
        </w:rPr>
      </w:pPr>
    </w:p>
    <w:p w:rsidR="00CE0AED" w:rsidRDefault="00CE0AED" w:rsidP="00D35537">
      <w:pPr>
        <w:tabs>
          <w:tab w:val="left" w:pos="1134"/>
        </w:tabs>
        <w:spacing w:after="0" w:line="240" w:lineRule="auto"/>
        <w:ind w:firstLine="709"/>
        <w:jc w:val="both"/>
        <w:rPr>
          <w:rFonts w:ascii="Times New Roman" w:hAnsi="Times New Roman" w:cs="Times New Roman"/>
          <w:sz w:val="28"/>
          <w:szCs w:val="28"/>
        </w:rPr>
      </w:pPr>
      <w:r w:rsidRPr="00742331">
        <w:rPr>
          <w:rFonts w:ascii="Times New Roman" w:hAnsi="Times New Roman" w:cs="Times New Roman"/>
          <w:sz w:val="28"/>
          <w:szCs w:val="28"/>
        </w:rPr>
        <w:t>Таблица 3.1 – Основные факторы реализации сценариев Стратегии</w:t>
      </w:r>
    </w:p>
    <w:p w:rsidR="00504B34" w:rsidRPr="00742331" w:rsidRDefault="00504B34" w:rsidP="00D35537">
      <w:pPr>
        <w:tabs>
          <w:tab w:val="left" w:pos="1134"/>
        </w:tabs>
        <w:spacing w:after="0" w:line="240" w:lineRule="auto"/>
        <w:ind w:firstLine="709"/>
        <w:jc w:val="both"/>
        <w:rPr>
          <w:rFonts w:ascii="Times New Roman" w:hAnsi="Times New Roman" w:cs="Times New Roman"/>
          <w:sz w:val="28"/>
          <w:szCs w:val="28"/>
        </w:rPr>
      </w:pPr>
    </w:p>
    <w:tbl>
      <w:tblPr>
        <w:tblStyle w:val="a5"/>
        <w:tblW w:w="0" w:type="auto"/>
        <w:tblLook w:val="04A0"/>
      </w:tblPr>
      <w:tblGrid>
        <w:gridCol w:w="2388"/>
        <w:gridCol w:w="2399"/>
        <w:gridCol w:w="2391"/>
        <w:gridCol w:w="2392"/>
      </w:tblGrid>
      <w:tr w:rsidR="00D04BB3" w:rsidRPr="00742331" w:rsidTr="00833977">
        <w:tc>
          <w:tcPr>
            <w:tcW w:w="238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Критерии</w:t>
            </w:r>
          </w:p>
        </w:tc>
        <w:tc>
          <w:tcPr>
            <w:tcW w:w="239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Инерционный</w:t>
            </w:r>
          </w:p>
        </w:tc>
        <w:tc>
          <w:tcPr>
            <w:tcW w:w="2391"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Базовый</w:t>
            </w:r>
          </w:p>
        </w:tc>
        <w:tc>
          <w:tcPr>
            <w:tcW w:w="2392"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Инновационный</w:t>
            </w:r>
          </w:p>
        </w:tc>
      </w:tr>
      <w:tr w:rsidR="00D04BB3" w:rsidRPr="00742331" w:rsidTr="00833977">
        <w:tc>
          <w:tcPr>
            <w:tcW w:w="238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Управление изменениями</w:t>
            </w:r>
          </w:p>
        </w:tc>
        <w:tc>
          <w:tcPr>
            <w:tcW w:w="2399"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Реактивное</w:t>
            </w:r>
          </w:p>
        </w:tc>
        <w:tc>
          <w:tcPr>
            <w:tcW w:w="2391"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Реактивно-проактивное</w:t>
            </w:r>
          </w:p>
        </w:tc>
        <w:tc>
          <w:tcPr>
            <w:tcW w:w="2392"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Проактивное</w:t>
            </w:r>
          </w:p>
        </w:tc>
      </w:tr>
      <w:tr w:rsidR="00D04BB3" w:rsidRPr="00742331" w:rsidTr="00833977">
        <w:tc>
          <w:tcPr>
            <w:tcW w:w="2389" w:type="dxa"/>
          </w:tcPr>
          <w:p w:rsidR="00CD5AC9"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 xml:space="preserve">Механизмы </w:t>
            </w:r>
            <w:r w:rsidR="00CD5AC9" w:rsidRPr="00742331">
              <w:rPr>
                <w:rFonts w:ascii="Times New Roman" w:hAnsi="Times New Roman" w:cs="Times New Roman"/>
                <w:sz w:val="24"/>
              </w:rPr>
              <w:t>муниципального</w:t>
            </w:r>
          </w:p>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управления</w:t>
            </w:r>
          </w:p>
        </w:tc>
        <w:tc>
          <w:tcPr>
            <w:tcW w:w="2399"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Компенсационные меры поддержки</w:t>
            </w:r>
          </w:p>
        </w:tc>
        <w:tc>
          <w:tcPr>
            <w:tcW w:w="2391"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Компенсационные и стимулирующие меры поддержки</w:t>
            </w:r>
          </w:p>
        </w:tc>
        <w:tc>
          <w:tcPr>
            <w:tcW w:w="2392"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Изменения на уровне технологий и форматов</w:t>
            </w:r>
          </w:p>
        </w:tc>
      </w:tr>
      <w:tr w:rsidR="00D04BB3" w:rsidRPr="00742331" w:rsidTr="00833977">
        <w:tc>
          <w:tcPr>
            <w:tcW w:w="238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Ресурсы</w:t>
            </w:r>
          </w:p>
        </w:tc>
        <w:tc>
          <w:tcPr>
            <w:tcW w:w="2399"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Не используются в полной мере</w:t>
            </w:r>
          </w:p>
        </w:tc>
        <w:tc>
          <w:tcPr>
            <w:tcW w:w="2391"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Используются неэффективно</w:t>
            </w:r>
          </w:p>
        </w:tc>
        <w:tc>
          <w:tcPr>
            <w:tcW w:w="2392"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Используются эффективно</w:t>
            </w:r>
          </w:p>
        </w:tc>
      </w:tr>
      <w:tr w:rsidR="00D04BB3" w:rsidRPr="00742331" w:rsidTr="00833977">
        <w:tc>
          <w:tcPr>
            <w:tcW w:w="238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Возможности</w:t>
            </w:r>
          </w:p>
        </w:tc>
        <w:tc>
          <w:tcPr>
            <w:tcW w:w="2399"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Не реализуются</w:t>
            </w:r>
          </w:p>
        </w:tc>
        <w:tc>
          <w:tcPr>
            <w:tcW w:w="2391"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Реализуются частично</w:t>
            </w:r>
          </w:p>
        </w:tc>
        <w:tc>
          <w:tcPr>
            <w:tcW w:w="2392"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Реализуются и создаются</w:t>
            </w:r>
            <w:r w:rsidR="00815854" w:rsidRPr="00742331">
              <w:rPr>
                <w:rFonts w:ascii="Times New Roman" w:hAnsi="Times New Roman" w:cs="Times New Roman"/>
                <w:sz w:val="24"/>
              </w:rPr>
              <w:t xml:space="preserve"> новые</w:t>
            </w:r>
          </w:p>
        </w:tc>
      </w:tr>
      <w:tr w:rsidR="00D04BB3" w:rsidRPr="00742331" w:rsidTr="00833977">
        <w:tc>
          <w:tcPr>
            <w:tcW w:w="238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Защита от рисков макросреды</w:t>
            </w:r>
          </w:p>
        </w:tc>
        <w:tc>
          <w:tcPr>
            <w:tcW w:w="2399"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Отсутствие защиты, полная корреляция с макроэкономической ситуацией</w:t>
            </w:r>
          </w:p>
        </w:tc>
        <w:tc>
          <w:tcPr>
            <w:tcW w:w="2391"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Созданы и работают действенные механизмы защиты</w:t>
            </w:r>
          </w:p>
        </w:tc>
        <w:tc>
          <w:tcPr>
            <w:tcW w:w="2392" w:type="dxa"/>
          </w:tcPr>
          <w:p w:rsidR="00CE0AED" w:rsidRPr="00742331" w:rsidRDefault="00CE0AED" w:rsidP="00833977">
            <w:pPr>
              <w:jc w:val="both"/>
              <w:rPr>
                <w:rFonts w:ascii="Times New Roman" w:hAnsi="Times New Roman" w:cs="Times New Roman"/>
                <w:sz w:val="24"/>
              </w:rPr>
            </w:pPr>
            <w:r w:rsidRPr="00742331">
              <w:rPr>
                <w:rFonts w:ascii="Times New Roman" w:hAnsi="Times New Roman" w:cs="Times New Roman"/>
                <w:sz w:val="24"/>
              </w:rPr>
              <w:t>Сформирована и функционирует система защиты от рисков</w:t>
            </w:r>
          </w:p>
        </w:tc>
      </w:tr>
      <w:tr w:rsidR="00CE0AED" w:rsidRPr="00742331" w:rsidTr="00833977">
        <w:tc>
          <w:tcPr>
            <w:tcW w:w="2389" w:type="dxa"/>
          </w:tcPr>
          <w:p w:rsidR="00CE0AED" w:rsidRPr="00742331" w:rsidRDefault="00CE0AED" w:rsidP="00B41DBD">
            <w:pPr>
              <w:jc w:val="center"/>
              <w:rPr>
                <w:rFonts w:ascii="Times New Roman" w:hAnsi="Times New Roman" w:cs="Times New Roman"/>
                <w:sz w:val="24"/>
              </w:rPr>
            </w:pPr>
            <w:r w:rsidRPr="00742331">
              <w:rPr>
                <w:rFonts w:ascii="Times New Roman" w:hAnsi="Times New Roman" w:cs="Times New Roman"/>
                <w:sz w:val="24"/>
              </w:rPr>
              <w:t>Темпы роста</w:t>
            </w:r>
          </w:p>
        </w:tc>
        <w:tc>
          <w:tcPr>
            <w:tcW w:w="2399" w:type="dxa"/>
          </w:tcPr>
          <w:p w:rsidR="00CE0AED" w:rsidRPr="00742331" w:rsidRDefault="00CE0AED" w:rsidP="00815854">
            <w:pPr>
              <w:jc w:val="both"/>
              <w:rPr>
                <w:rFonts w:ascii="Times New Roman" w:hAnsi="Times New Roman" w:cs="Times New Roman"/>
                <w:sz w:val="24"/>
              </w:rPr>
            </w:pPr>
            <w:r w:rsidRPr="00742331">
              <w:rPr>
                <w:rFonts w:ascii="Times New Roman" w:hAnsi="Times New Roman" w:cs="Times New Roman"/>
                <w:sz w:val="24"/>
              </w:rPr>
              <w:t>Ниже средне</w:t>
            </w:r>
            <w:r w:rsidR="00815854" w:rsidRPr="00742331">
              <w:rPr>
                <w:rFonts w:ascii="Times New Roman" w:hAnsi="Times New Roman" w:cs="Times New Roman"/>
                <w:sz w:val="24"/>
              </w:rPr>
              <w:t>областного уровня</w:t>
            </w:r>
          </w:p>
        </w:tc>
        <w:tc>
          <w:tcPr>
            <w:tcW w:w="2391" w:type="dxa"/>
          </w:tcPr>
          <w:p w:rsidR="00CE0AED" w:rsidRPr="00742331" w:rsidRDefault="00CE0AED" w:rsidP="00815854">
            <w:pPr>
              <w:jc w:val="both"/>
              <w:rPr>
                <w:rFonts w:ascii="Times New Roman" w:hAnsi="Times New Roman" w:cs="Times New Roman"/>
                <w:sz w:val="24"/>
              </w:rPr>
            </w:pPr>
            <w:r w:rsidRPr="00742331">
              <w:rPr>
                <w:rFonts w:ascii="Times New Roman" w:hAnsi="Times New Roman" w:cs="Times New Roman"/>
                <w:sz w:val="24"/>
              </w:rPr>
              <w:t>На средне</w:t>
            </w:r>
            <w:r w:rsidR="00815854" w:rsidRPr="00742331">
              <w:rPr>
                <w:rFonts w:ascii="Times New Roman" w:hAnsi="Times New Roman" w:cs="Times New Roman"/>
                <w:sz w:val="24"/>
              </w:rPr>
              <w:t xml:space="preserve">областном </w:t>
            </w:r>
            <w:r w:rsidRPr="00742331">
              <w:rPr>
                <w:rFonts w:ascii="Times New Roman" w:hAnsi="Times New Roman" w:cs="Times New Roman"/>
                <w:sz w:val="24"/>
              </w:rPr>
              <w:t>уровне</w:t>
            </w:r>
          </w:p>
        </w:tc>
        <w:tc>
          <w:tcPr>
            <w:tcW w:w="2392" w:type="dxa"/>
          </w:tcPr>
          <w:p w:rsidR="00CE0AED" w:rsidRPr="00742331" w:rsidRDefault="00CE0AED" w:rsidP="00815854">
            <w:pPr>
              <w:jc w:val="both"/>
              <w:rPr>
                <w:rFonts w:ascii="Times New Roman" w:hAnsi="Times New Roman" w:cs="Times New Roman"/>
                <w:sz w:val="24"/>
              </w:rPr>
            </w:pPr>
            <w:r w:rsidRPr="00742331">
              <w:rPr>
                <w:rFonts w:ascii="Times New Roman" w:hAnsi="Times New Roman" w:cs="Times New Roman"/>
                <w:sz w:val="24"/>
              </w:rPr>
              <w:t>Выше средне</w:t>
            </w:r>
            <w:r w:rsidR="00815854" w:rsidRPr="00742331">
              <w:rPr>
                <w:rFonts w:ascii="Times New Roman" w:hAnsi="Times New Roman" w:cs="Times New Roman"/>
                <w:sz w:val="24"/>
              </w:rPr>
              <w:t xml:space="preserve">областного </w:t>
            </w:r>
            <w:r w:rsidRPr="00742331">
              <w:rPr>
                <w:rFonts w:ascii="Times New Roman" w:hAnsi="Times New Roman" w:cs="Times New Roman"/>
                <w:sz w:val="24"/>
              </w:rPr>
              <w:t>уровня</w:t>
            </w:r>
          </w:p>
        </w:tc>
      </w:tr>
    </w:tbl>
    <w:p w:rsidR="00CE0AED" w:rsidRPr="00742331" w:rsidRDefault="00CE0AED" w:rsidP="00CE0AED">
      <w:pPr>
        <w:spacing w:after="0"/>
        <w:jc w:val="both"/>
        <w:rPr>
          <w:rFonts w:ascii="Times New Roman" w:hAnsi="Times New Roman" w:cs="Times New Roman"/>
          <w:sz w:val="24"/>
        </w:rPr>
      </w:pPr>
    </w:p>
    <w:p w:rsidR="00FB2CC0" w:rsidRPr="00855066" w:rsidRDefault="00CE0AED" w:rsidP="0079334C">
      <w:pPr>
        <w:spacing w:after="0" w:line="240" w:lineRule="auto"/>
        <w:ind w:firstLine="709"/>
        <w:jc w:val="both"/>
        <w:rPr>
          <w:rFonts w:ascii="Times New Roman" w:hAnsi="Times New Roman" w:cs="Times New Roman"/>
          <w:sz w:val="28"/>
          <w:szCs w:val="28"/>
        </w:rPr>
      </w:pPr>
      <w:r w:rsidRPr="00855066">
        <w:rPr>
          <w:rFonts w:ascii="Times New Roman" w:hAnsi="Times New Roman" w:cs="Times New Roman"/>
          <w:sz w:val="28"/>
          <w:szCs w:val="28"/>
        </w:rPr>
        <w:lastRenderedPageBreak/>
        <w:t xml:space="preserve">Стратегия социально-экономического развития </w:t>
      </w:r>
      <w:r w:rsidR="002D7E40" w:rsidRPr="00855066">
        <w:rPr>
          <w:rFonts w:ascii="Times New Roman" w:hAnsi="Times New Roman" w:cs="Times New Roman"/>
          <w:sz w:val="28"/>
          <w:szCs w:val="28"/>
        </w:rPr>
        <w:t>Мясниковского района</w:t>
      </w:r>
      <w:r w:rsidRPr="00855066">
        <w:rPr>
          <w:rFonts w:ascii="Times New Roman" w:hAnsi="Times New Roman" w:cs="Times New Roman"/>
          <w:sz w:val="28"/>
          <w:szCs w:val="28"/>
        </w:rPr>
        <w:t xml:space="preserve"> до 2030 года рассчитана на 12 лет (с 2019 до 2030 года), предполагает </w:t>
      </w:r>
      <w:r w:rsidR="004C26A0" w:rsidRPr="00855066">
        <w:rPr>
          <w:rFonts w:ascii="Times New Roman" w:hAnsi="Times New Roman" w:cs="Times New Roman"/>
          <w:sz w:val="28"/>
          <w:szCs w:val="28"/>
        </w:rPr>
        <w:t xml:space="preserve">три </w:t>
      </w:r>
      <w:r w:rsidRPr="00855066">
        <w:rPr>
          <w:rFonts w:ascii="Times New Roman" w:hAnsi="Times New Roman" w:cs="Times New Roman"/>
          <w:sz w:val="28"/>
          <w:szCs w:val="28"/>
        </w:rPr>
        <w:t>этапа</w:t>
      </w:r>
      <w:r w:rsidR="004C26A0" w:rsidRPr="00855066">
        <w:rPr>
          <w:rFonts w:ascii="Times New Roman" w:hAnsi="Times New Roman" w:cs="Times New Roman"/>
          <w:sz w:val="28"/>
          <w:szCs w:val="28"/>
        </w:rPr>
        <w:t xml:space="preserve"> реализации</w:t>
      </w:r>
      <w:r w:rsidRPr="00855066">
        <w:rPr>
          <w:rFonts w:ascii="Times New Roman" w:hAnsi="Times New Roman" w:cs="Times New Roman"/>
          <w:sz w:val="28"/>
          <w:szCs w:val="28"/>
        </w:rPr>
        <w:t>.</w:t>
      </w:r>
    </w:p>
    <w:p w:rsidR="004C26A0" w:rsidRDefault="003F7C88" w:rsidP="00742331">
      <w:pPr>
        <w:spacing w:after="0" w:line="240" w:lineRule="auto"/>
        <w:ind w:firstLine="709"/>
        <w:jc w:val="both"/>
        <w:rPr>
          <w:rFonts w:ascii="Times New Roman" w:hAnsi="Times New Roman" w:cs="Times New Roman"/>
          <w:sz w:val="28"/>
        </w:rPr>
      </w:pPr>
      <w:r w:rsidRPr="00855066">
        <w:rPr>
          <w:rFonts w:ascii="Times New Roman" w:hAnsi="Times New Roman" w:cs="Times New Roman"/>
          <w:sz w:val="28"/>
          <w:szCs w:val="28"/>
        </w:rPr>
        <w:t xml:space="preserve">Первый этап </w:t>
      </w:r>
      <w:r w:rsidR="004C26A0" w:rsidRPr="00855066">
        <w:rPr>
          <w:rFonts w:ascii="Times New Roman" w:hAnsi="Times New Roman" w:cs="Times New Roman"/>
          <w:sz w:val="28"/>
          <w:szCs w:val="28"/>
          <w:shd w:val="clear" w:color="auto" w:fill="FFFFFF"/>
        </w:rPr>
        <w:t>(2019 - 2021 г.г.) - на момент корректировки Стратегии Ростовской области выполнен.</w:t>
      </w:r>
      <w:r w:rsidRPr="00855066">
        <w:rPr>
          <w:rFonts w:ascii="Times New Roman" w:hAnsi="Times New Roman" w:cs="Times New Roman"/>
          <w:sz w:val="28"/>
          <w:szCs w:val="28"/>
        </w:rPr>
        <w:t>Мощнейшим вызовом на данном этапе для реализации основных положений Стратегии района являлась угроза распространения новой коронавирусной инфекции COVID-19. В целях противодействия данной угрозе в 2020</w:t>
      </w:r>
      <w:r w:rsidRPr="00C24CDA">
        <w:rPr>
          <w:rFonts w:ascii="Times New Roman" w:hAnsi="Times New Roman" w:cs="Times New Roman"/>
          <w:sz w:val="28"/>
        </w:rPr>
        <w:t>году был принят ряд ограничительных мер, оказавших существенное негативное влияние на динамику социально-экономического развития</w:t>
      </w:r>
      <w:r w:rsidR="004C26A0">
        <w:rPr>
          <w:rFonts w:ascii="Times New Roman" w:hAnsi="Times New Roman" w:cs="Times New Roman"/>
          <w:sz w:val="28"/>
        </w:rPr>
        <w:t xml:space="preserve"> района</w:t>
      </w:r>
      <w:r w:rsidRPr="00C24CDA">
        <w:rPr>
          <w:rFonts w:ascii="Times New Roman" w:hAnsi="Times New Roman" w:cs="Times New Roman"/>
          <w:sz w:val="28"/>
        </w:rPr>
        <w:t xml:space="preserve">, в результате чего ряд целевых показателей </w:t>
      </w:r>
      <w:r w:rsidR="004C26A0">
        <w:rPr>
          <w:rFonts w:ascii="Times New Roman" w:hAnsi="Times New Roman" w:cs="Times New Roman"/>
          <w:sz w:val="28"/>
        </w:rPr>
        <w:t>мог</w:t>
      </w:r>
      <w:r w:rsidR="00EE18C2">
        <w:rPr>
          <w:rFonts w:ascii="Times New Roman" w:hAnsi="Times New Roman" w:cs="Times New Roman"/>
          <w:sz w:val="28"/>
        </w:rPr>
        <w:t xml:space="preserve"> быть не</w:t>
      </w:r>
      <w:r w:rsidRPr="00C24CDA">
        <w:rPr>
          <w:rFonts w:ascii="Times New Roman" w:hAnsi="Times New Roman" w:cs="Times New Roman"/>
          <w:sz w:val="28"/>
        </w:rPr>
        <w:t xml:space="preserve"> достигнут</w:t>
      </w:r>
      <w:r w:rsidR="004C26A0">
        <w:rPr>
          <w:rFonts w:ascii="Times New Roman" w:hAnsi="Times New Roman" w:cs="Times New Roman"/>
          <w:sz w:val="28"/>
        </w:rPr>
        <w:t>ым</w:t>
      </w:r>
      <w:r w:rsidRPr="00C24CDA">
        <w:rPr>
          <w:rFonts w:ascii="Times New Roman" w:hAnsi="Times New Roman" w:cs="Times New Roman"/>
          <w:sz w:val="28"/>
        </w:rPr>
        <w:t xml:space="preserve">. Однако на данном этапе были мобилизованы дополнительные ресурсы и оказана своевременная помощь населению и бизнесу для преодоления негативного сценария, тем самым по итогам 2021 года была обеспечена стабилизация рынка труда и восстановление экономической активности. </w:t>
      </w:r>
    </w:p>
    <w:p w:rsidR="003F7C88" w:rsidRPr="00C24CDA" w:rsidRDefault="004C26A0" w:rsidP="00742331">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Второй этап (2020 – 2024 г.г.) основан на </w:t>
      </w:r>
      <w:proofErr w:type="gramStart"/>
      <w:r>
        <w:rPr>
          <w:rFonts w:ascii="Times New Roman" w:hAnsi="Times New Roman" w:cs="Times New Roman"/>
          <w:sz w:val="28"/>
        </w:rPr>
        <w:t>с</w:t>
      </w:r>
      <w:r w:rsidRPr="00742331">
        <w:rPr>
          <w:rFonts w:ascii="Times New Roman" w:hAnsi="Times New Roman" w:cs="Times New Roman"/>
          <w:sz w:val="28"/>
        </w:rPr>
        <w:t>реднесрочное</w:t>
      </w:r>
      <w:proofErr w:type="gramEnd"/>
      <w:r w:rsidRPr="00742331">
        <w:rPr>
          <w:rFonts w:ascii="Times New Roman" w:hAnsi="Times New Roman" w:cs="Times New Roman"/>
          <w:sz w:val="28"/>
        </w:rPr>
        <w:t xml:space="preserve"> стратегирование</w:t>
      </w:r>
      <w:r>
        <w:rPr>
          <w:rFonts w:ascii="Times New Roman" w:hAnsi="Times New Roman" w:cs="Times New Roman"/>
          <w:sz w:val="28"/>
        </w:rPr>
        <w:t xml:space="preserve"> и опирается на базовый сценарий. Он</w:t>
      </w:r>
      <w:r w:rsidRPr="00C24CDA">
        <w:rPr>
          <w:rFonts w:ascii="Times New Roman" w:hAnsi="Times New Roman" w:cs="Times New Roman"/>
          <w:sz w:val="28"/>
        </w:rPr>
        <w:t xml:space="preserve">нацелен на обеспечение условий для экономического роста и базируется на реализации конкурентных преимуществ района с целью повышения эффективности и управляемости экономики, роста качества человеческого капитала, обеспечения социального благополучия </w:t>
      </w:r>
      <w:r w:rsidR="003F7C88" w:rsidRPr="00C24CDA">
        <w:rPr>
          <w:rFonts w:ascii="Times New Roman" w:hAnsi="Times New Roman" w:cs="Times New Roman"/>
          <w:sz w:val="28"/>
        </w:rPr>
        <w:t>области на период до 2030 года по итогам его завершения.</w:t>
      </w:r>
    </w:p>
    <w:p w:rsidR="003F7C88" w:rsidRDefault="00855066" w:rsidP="00742331">
      <w:pPr>
        <w:spacing w:after="0" w:line="240" w:lineRule="auto"/>
        <w:ind w:firstLine="709"/>
        <w:jc w:val="both"/>
        <w:rPr>
          <w:rFonts w:ascii="Times New Roman" w:hAnsi="Times New Roman" w:cs="Times New Roman"/>
          <w:sz w:val="28"/>
        </w:rPr>
      </w:pPr>
      <w:r>
        <w:rPr>
          <w:rFonts w:ascii="Times New Roman" w:hAnsi="Times New Roman" w:cs="Times New Roman"/>
          <w:sz w:val="28"/>
        </w:rPr>
        <w:t>Третий</w:t>
      </w:r>
      <w:r w:rsidR="003F7C88">
        <w:rPr>
          <w:rFonts w:ascii="Times New Roman" w:hAnsi="Times New Roman" w:cs="Times New Roman"/>
          <w:sz w:val="28"/>
        </w:rPr>
        <w:t xml:space="preserve"> этап </w:t>
      </w:r>
      <w:r>
        <w:rPr>
          <w:rFonts w:ascii="Times New Roman" w:hAnsi="Times New Roman" w:cs="Times New Roman"/>
          <w:sz w:val="28"/>
        </w:rPr>
        <w:t xml:space="preserve">(2025 – 2030 г.г.) основан на </w:t>
      </w:r>
      <w:r w:rsidR="003F7C88">
        <w:rPr>
          <w:rFonts w:ascii="Times New Roman" w:hAnsi="Times New Roman" w:cs="Times New Roman"/>
          <w:sz w:val="28"/>
        </w:rPr>
        <w:t>д</w:t>
      </w:r>
      <w:r w:rsidR="00CE0AED" w:rsidRPr="00742331">
        <w:rPr>
          <w:rFonts w:ascii="Times New Roman" w:hAnsi="Times New Roman" w:cs="Times New Roman"/>
          <w:sz w:val="28"/>
        </w:rPr>
        <w:t>олгосрочно</w:t>
      </w:r>
      <w:r>
        <w:rPr>
          <w:rFonts w:ascii="Times New Roman" w:hAnsi="Times New Roman" w:cs="Times New Roman"/>
          <w:sz w:val="28"/>
        </w:rPr>
        <w:t>м</w:t>
      </w:r>
      <w:r w:rsidR="00CE0AED" w:rsidRPr="00742331">
        <w:rPr>
          <w:rFonts w:ascii="Times New Roman" w:hAnsi="Times New Roman" w:cs="Times New Roman"/>
          <w:sz w:val="28"/>
        </w:rPr>
        <w:t>стратегировани</w:t>
      </w:r>
      <w:r>
        <w:rPr>
          <w:rFonts w:ascii="Times New Roman" w:hAnsi="Times New Roman" w:cs="Times New Roman"/>
          <w:sz w:val="28"/>
        </w:rPr>
        <w:t>и</w:t>
      </w:r>
      <w:r w:rsidR="00CE0AED" w:rsidRPr="00742331">
        <w:rPr>
          <w:rFonts w:ascii="Times New Roman" w:hAnsi="Times New Roman" w:cs="Times New Roman"/>
          <w:sz w:val="28"/>
        </w:rPr>
        <w:t>е</w:t>
      </w:r>
      <w:r>
        <w:rPr>
          <w:rFonts w:ascii="Times New Roman" w:hAnsi="Times New Roman" w:cs="Times New Roman"/>
          <w:sz w:val="28"/>
        </w:rPr>
        <w:t xml:space="preserve"> и</w:t>
      </w:r>
      <w:r w:rsidR="00836759">
        <w:rPr>
          <w:rFonts w:ascii="Times New Roman" w:hAnsi="Times New Roman" w:cs="Times New Roman"/>
          <w:sz w:val="28"/>
        </w:rPr>
        <w:t xml:space="preserve"> опира</w:t>
      </w:r>
      <w:r>
        <w:rPr>
          <w:rFonts w:ascii="Times New Roman" w:hAnsi="Times New Roman" w:cs="Times New Roman"/>
          <w:sz w:val="28"/>
        </w:rPr>
        <w:t>ется</w:t>
      </w:r>
      <w:r w:rsidR="00836759">
        <w:rPr>
          <w:rFonts w:ascii="Times New Roman" w:hAnsi="Times New Roman" w:cs="Times New Roman"/>
          <w:sz w:val="28"/>
        </w:rPr>
        <w:t xml:space="preserve"> на инновационный сценарий</w:t>
      </w:r>
      <w:r>
        <w:rPr>
          <w:rFonts w:ascii="Times New Roman" w:hAnsi="Times New Roman" w:cs="Times New Roman"/>
          <w:sz w:val="28"/>
        </w:rPr>
        <w:t>. Он</w:t>
      </w:r>
      <w:r w:rsidR="00CE0AED" w:rsidRPr="00742331">
        <w:rPr>
          <w:rFonts w:ascii="Times New Roman" w:hAnsi="Times New Roman" w:cs="Times New Roman"/>
          <w:sz w:val="28"/>
        </w:rPr>
        <w:t xml:space="preserve"> нацелен на </w:t>
      </w:r>
      <w:r w:rsidR="00F95E1E" w:rsidRPr="00742331">
        <w:rPr>
          <w:rFonts w:ascii="Times New Roman" w:hAnsi="Times New Roman" w:cs="Times New Roman"/>
          <w:sz w:val="28"/>
        </w:rPr>
        <w:t>обоснование</w:t>
      </w:r>
      <w:r w:rsidR="00CE0AED" w:rsidRPr="00742331">
        <w:rPr>
          <w:rFonts w:ascii="Times New Roman" w:hAnsi="Times New Roman" w:cs="Times New Roman"/>
          <w:sz w:val="28"/>
        </w:rPr>
        <w:t xml:space="preserve"> возможностей развития на горизонте от 7 до 12 лет за счет </w:t>
      </w:r>
      <w:r w:rsidR="00F95E1E" w:rsidRPr="00742331">
        <w:rPr>
          <w:rFonts w:ascii="Times New Roman" w:hAnsi="Times New Roman" w:cs="Times New Roman"/>
          <w:sz w:val="28"/>
        </w:rPr>
        <w:t xml:space="preserve">реализации </w:t>
      </w:r>
      <w:r w:rsidR="00CE0AED" w:rsidRPr="00742331">
        <w:rPr>
          <w:rFonts w:ascii="Times New Roman" w:hAnsi="Times New Roman" w:cs="Times New Roman"/>
          <w:sz w:val="28"/>
        </w:rPr>
        <w:t>приоритетных стратегических проектных инициатив (СПИНов).</w:t>
      </w:r>
      <w:r w:rsidR="00C24CDA">
        <w:rPr>
          <w:rFonts w:ascii="Times New Roman" w:hAnsi="Times New Roman" w:cs="Times New Roman"/>
          <w:sz w:val="28"/>
        </w:rPr>
        <w:t xml:space="preserve">Он </w:t>
      </w:r>
      <w:r w:rsidR="00C24CDA" w:rsidRPr="00C24CDA">
        <w:rPr>
          <w:rFonts w:ascii="Times New Roman" w:hAnsi="Times New Roman" w:cs="Times New Roman"/>
          <w:sz w:val="28"/>
        </w:rPr>
        <w:t>будет реализовываться в условиях нестабильности мировой и национальной экономик, в условиях внешнего санкционного давления на Российскую Федерацию. В рамках данного этапа управленческие решения будут нацелены на поддержку бизнеса и повышение устойчивости экономики за счет реализации конкурентных преимуществ района и формирование необходимых элементов конкурентоспособности в тесной корреляции с выполнением основных целей и задач развития, определенных в </w:t>
      </w:r>
      <w:hyperlink r:id="rId11" w:anchor="7D20K3" w:history="1">
        <w:r w:rsidR="00C24CDA" w:rsidRPr="00C24CDA">
          <w:rPr>
            <w:rFonts w:ascii="Times New Roman" w:hAnsi="Times New Roman" w:cs="Times New Roman"/>
            <w:sz w:val="28"/>
          </w:rPr>
          <w:t xml:space="preserve">Указах Президента Российской Федерации от 07.05.2018 </w:t>
        </w:r>
        <w:r w:rsidR="00C24CDA">
          <w:rPr>
            <w:rFonts w:ascii="Times New Roman" w:hAnsi="Times New Roman" w:cs="Times New Roman"/>
            <w:sz w:val="28"/>
          </w:rPr>
          <w:t>№</w:t>
        </w:r>
        <w:r w:rsidR="00C24CDA" w:rsidRPr="00C24CDA">
          <w:rPr>
            <w:rFonts w:ascii="Times New Roman" w:hAnsi="Times New Roman" w:cs="Times New Roman"/>
            <w:sz w:val="28"/>
          </w:rPr>
          <w:t xml:space="preserve"> 204</w:t>
        </w:r>
      </w:hyperlink>
      <w:r w:rsidR="00C24CDA" w:rsidRPr="00C24CDA">
        <w:rPr>
          <w:rFonts w:ascii="Times New Roman" w:hAnsi="Times New Roman" w:cs="Times New Roman"/>
          <w:sz w:val="28"/>
        </w:rPr>
        <w:t> и </w:t>
      </w:r>
      <w:hyperlink r:id="rId12" w:anchor="7D20K3" w:history="1">
        <w:r w:rsidR="00C24CDA" w:rsidRPr="00C24CDA">
          <w:rPr>
            <w:rFonts w:ascii="Times New Roman" w:hAnsi="Times New Roman" w:cs="Times New Roman"/>
            <w:sz w:val="28"/>
          </w:rPr>
          <w:t xml:space="preserve">от 21.07.2020 </w:t>
        </w:r>
        <w:r w:rsidR="00C24CDA">
          <w:rPr>
            <w:rFonts w:ascii="Times New Roman" w:hAnsi="Times New Roman" w:cs="Times New Roman"/>
            <w:sz w:val="28"/>
          </w:rPr>
          <w:t>№</w:t>
        </w:r>
        <w:r w:rsidR="00C24CDA" w:rsidRPr="00C24CDA">
          <w:rPr>
            <w:rFonts w:ascii="Times New Roman" w:hAnsi="Times New Roman" w:cs="Times New Roman"/>
            <w:sz w:val="28"/>
          </w:rPr>
          <w:t>  474</w:t>
        </w:r>
      </w:hyperlink>
      <w:r w:rsidR="00C24CDA" w:rsidRPr="00C24CDA">
        <w:rPr>
          <w:rFonts w:ascii="Times New Roman" w:hAnsi="Times New Roman" w:cs="Times New Roman"/>
          <w:sz w:val="28"/>
        </w:rPr>
        <w:t>.</w:t>
      </w:r>
    </w:p>
    <w:p w:rsidR="00CE0AED" w:rsidRPr="00742331" w:rsidRDefault="00CE0AED" w:rsidP="00742331">
      <w:pPr>
        <w:spacing w:after="0" w:line="240" w:lineRule="auto"/>
        <w:ind w:firstLine="709"/>
        <w:jc w:val="both"/>
        <w:rPr>
          <w:rFonts w:ascii="Times New Roman" w:hAnsi="Times New Roman" w:cs="Times New Roman"/>
          <w:sz w:val="28"/>
        </w:rPr>
      </w:pPr>
      <w:r w:rsidRPr="00742331">
        <w:rPr>
          <w:rFonts w:ascii="Times New Roman" w:hAnsi="Times New Roman" w:cs="Times New Roman"/>
          <w:sz w:val="28"/>
        </w:rPr>
        <w:t xml:space="preserve">Этапы реализации </w:t>
      </w:r>
      <w:r w:rsidR="00EE18C2">
        <w:rPr>
          <w:rFonts w:ascii="Times New Roman" w:hAnsi="Times New Roman" w:cs="Times New Roman"/>
          <w:sz w:val="28"/>
        </w:rPr>
        <w:t xml:space="preserve">Стратегии </w:t>
      </w:r>
      <w:r w:rsidRPr="00742331">
        <w:rPr>
          <w:rFonts w:ascii="Times New Roman" w:hAnsi="Times New Roman" w:cs="Times New Roman"/>
          <w:sz w:val="28"/>
        </w:rPr>
        <w:t>различаются по условиям, факторам, рискам социально-экономического развития и приоритетам Мясниковского района</w:t>
      </w:r>
      <w:r w:rsidR="0049422B">
        <w:rPr>
          <w:rFonts w:ascii="Times New Roman" w:hAnsi="Times New Roman" w:cs="Times New Roman"/>
          <w:sz w:val="28"/>
        </w:rPr>
        <w:t xml:space="preserve"> и опираются на </w:t>
      </w:r>
      <w:proofErr w:type="gramStart"/>
      <w:r w:rsidR="0049422B">
        <w:rPr>
          <w:rFonts w:ascii="Times New Roman" w:hAnsi="Times New Roman" w:cs="Times New Roman"/>
          <w:sz w:val="28"/>
        </w:rPr>
        <w:t>на</w:t>
      </w:r>
      <w:proofErr w:type="gramEnd"/>
      <w:r w:rsidR="0049422B">
        <w:rPr>
          <w:rFonts w:ascii="Times New Roman" w:hAnsi="Times New Roman" w:cs="Times New Roman"/>
          <w:sz w:val="28"/>
        </w:rPr>
        <w:t xml:space="preserve"> два сценария: базовый </w:t>
      </w:r>
      <w:r w:rsidR="005A052B">
        <w:rPr>
          <w:rFonts w:ascii="Times New Roman" w:hAnsi="Times New Roman" w:cs="Times New Roman"/>
          <w:sz w:val="28"/>
        </w:rPr>
        <w:t xml:space="preserve">и </w:t>
      </w:r>
      <w:r w:rsidR="0049422B">
        <w:rPr>
          <w:rFonts w:ascii="Times New Roman" w:hAnsi="Times New Roman" w:cs="Times New Roman"/>
          <w:sz w:val="28"/>
        </w:rPr>
        <w:t>с инновационный</w:t>
      </w:r>
      <w:r w:rsidRPr="00742331">
        <w:rPr>
          <w:rFonts w:ascii="Times New Roman" w:hAnsi="Times New Roman" w:cs="Times New Roman"/>
          <w:sz w:val="28"/>
        </w:rPr>
        <w:t>.</w:t>
      </w:r>
    </w:p>
    <w:p w:rsidR="00CE0AED" w:rsidRPr="00D04BB3" w:rsidRDefault="00CE0AED" w:rsidP="0079334C">
      <w:pPr>
        <w:spacing w:line="240" w:lineRule="auto"/>
        <w:rPr>
          <w:rFonts w:ascii="Times New Roman" w:hAnsi="Times New Roman" w:cs="Times New Roman"/>
          <w:color w:val="FF0000"/>
          <w:sz w:val="28"/>
        </w:rPr>
      </w:pPr>
      <w:r w:rsidRPr="00D04BB3">
        <w:rPr>
          <w:rFonts w:ascii="Times New Roman" w:hAnsi="Times New Roman" w:cs="Times New Roman"/>
          <w:color w:val="FF0000"/>
          <w:sz w:val="28"/>
        </w:rPr>
        <w:br w:type="page"/>
      </w:r>
    </w:p>
    <w:p w:rsidR="0070344F" w:rsidRPr="004E5659" w:rsidRDefault="0070344F" w:rsidP="00037988">
      <w:pPr>
        <w:pStyle w:val="1"/>
        <w:numPr>
          <w:ilvl w:val="0"/>
          <w:numId w:val="1"/>
        </w:numPr>
        <w:spacing w:line="240" w:lineRule="auto"/>
        <w:ind w:left="0" w:firstLine="709"/>
        <w:jc w:val="center"/>
      </w:pPr>
      <w:bookmarkStart w:id="28" w:name="_Toc518667808"/>
      <w:bookmarkStart w:id="29" w:name="_Toc519278963"/>
      <w:bookmarkStart w:id="30" w:name="_Toc135000520"/>
      <w:r w:rsidRPr="004E5659">
        <w:lastRenderedPageBreak/>
        <w:t xml:space="preserve">ОСНОВНЫЕ ПРИОРИТЕТЫ И НАПРАВЛЕНИЯ РАЗВИТИЯ </w:t>
      </w:r>
      <w:r w:rsidR="007238F4" w:rsidRPr="004E5659">
        <w:t>МЯСНИКОВСКОГО РАЙОНА</w:t>
      </w:r>
      <w:r w:rsidRPr="004E5659">
        <w:t>, МЕХАНИЗМ РЕАЛИЗАЦИИ СТРАТЕГИИ</w:t>
      </w:r>
      <w:bookmarkEnd w:id="28"/>
      <w:bookmarkEnd w:id="29"/>
      <w:bookmarkEnd w:id="30"/>
    </w:p>
    <w:p w:rsidR="00FF0B70" w:rsidRPr="004E5659" w:rsidRDefault="00885092" w:rsidP="0079334C">
      <w:pPr>
        <w:pStyle w:val="2"/>
        <w:ind w:firstLine="0"/>
        <w:jc w:val="center"/>
      </w:pPr>
      <w:bookmarkStart w:id="31" w:name="_Toc135000521"/>
      <w:r w:rsidRPr="004E5659">
        <w:t xml:space="preserve">4.1 </w:t>
      </w:r>
      <w:r w:rsidR="00FF0B70" w:rsidRPr="004E5659">
        <w:t>Социальная политика</w:t>
      </w:r>
      <w:bookmarkEnd w:id="31"/>
    </w:p>
    <w:p w:rsidR="002014FE" w:rsidRDefault="008A446C" w:rsidP="008A446C">
      <w:pPr>
        <w:spacing w:after="0" w:line="240" w:lineRule="auto"/>
        <w:ind w:firstLine="709"/>
        <w:jc w:val="both"/>
        <w:rPr>
          <w:rFonts w:ascii="Times New Roman" w:hAnsi="Times New Roman" w:cs="Times New Roman"/>
          <w:sz w:val="28"/>
          <w:szCs w:val="28"/>
        </w:rPr>
      </w:pPr>
      <w:r w:rsidRPr="004E5659">
        <w:rPr>
          <w:rFonts w:ascii="Times New Roman" w:hAnsi="Times New Roman" w:cs="Times New Roman"/>
          <w:sz w:val="28"/>
          <w:szCs w:val="28"/>
        </w:rPr>
        <w:t>Социальная политика направлена на обеспечения конкурентоспособности социальной сферы Мясниковского района в борьбе за человеческий капитал: предоставление населению качественных социальных услуг, обеспечение экономики качественными трудовыми ресурсами, формирование территориальной доступности социальных услуг</w:t>
      </w:r>
      <w:r w:rsidR="00B41DBD">
        <w:rPr>
          <w:rFonts w:ascii="Times New Roman" w:hAnsi="Times New Roman" w:cs="Times New Roman"/>
          <w:sz w:val="28"/>
          <w:szCs w:val="28"/>
        </w:rPr>
        <w:t>.</w:t>
      </w:r>
    </w:p>
    <w:p w:rsidR="00855066" w:rsidRDefault="00855066" w:rsidP="00194544">
      <w:pPr>
        <w:keepNext/>
        <w:keepLines/>
        <w:spacing w:before="120" w:after="120"/>
        <w:jc w:val="center"/>
        <w:outlineLvl w:val="2"/>
        <w:rPr>
          <w:rFonts w:ascii="Times New Roman" w:eastAsia="Times New Roman" w:hAnsi="Times New Roman" w:cs="Times New Roman"/>
          <w:b/>
          <w:bCs/>
          <w:sz w:val="28"/>
          <w:szCs w:val="28"/>
          <w:lang w:eastAsia="en-US"/>
        </w:rPr>
      </w:pPr>
      <w:bookmarkStart w:id="32" w:name="_Toc135000522"/>
    </w:p>
    <w:p w:rsidR="00194544" w:rsidRPr="00194544" w:rsidRDefault="00194544" w:rsidP="00194544">
      <w:pPr>
        <w:keepNext/>
        <w:keepLines/>
        <w:spacing w:before="120" w:after="120"/>
        <w:jc w:val="center"/>
        <w:outlineLvl w:val="2"/>
        <w:rPr>
          <w:rFonts w:ascii="Times New Roman" w:eastAsia="Times New Roman" w:hAnsi="Times New Roman" w:cs="Times New Roman"/>
          <w:b/>
          <w:bCs/>
          <w:sz w:val="28"/>
          <w:szCs w:val="28"/>
          <w:lang w:eastAsia="en-US"/>
        </w:rPr>
      </w:pPr>
      <w:r w:rsidRPr="00194544">
        <w:rPr>
          <w:rFonts w:ascii="Times New Roman" w:eastAsia="Times New Roman" w:hAnsi="Times New Roman" w:cs="Times New Roman"/>
          <w:b/>
          <w:bCs/>
          <w:sz w:val="28"/>
          <w:szCs w:val="28"/>
          <w:lang w:eastAsia="en-US"/>
        </w:rPr>
        <w:t>4.1.1 Здравоохранение</w:t>
      </w:r>
      <w:bookmarkEnd w:id="32"/>
    </w:p>
    <w:p w:rsidR="00194544" w:rsidRPr="00194544" w:rsidRDefault="00194544" w:rsidP="00194544">
      <w:pPr>
        <w:spacing w:after="0" w:line="240" w:lineRule="auto"/>
        <w:ind w:firstLine="709"/>
        <w:jc w:val="center"/>
        <w:rPr>
          <w:rFonts w:ascii="Times New Roman" w:eastAsia="Calibri" w:hAnsi="Times New Roman" w:cs="Times New Roman"/>
          <w:b/>
          <w:sz w:val="28"/>
          <w:szCs w:val="28"/>
          <w:lang w:eastAsia="en-US"/>
        </w:rPr>
      </w:pPr>
      <w:r w:rsidRPr="00194544">
        <w:rPr>
          <w:rFonts w:ascii="Times New Roman" w:eastAsia="Calibri" w:hAnsi="Times New Roman" w:cs="Times New Roman"/>
          <w:b/>
          <w:sz w:val="28"/>
          <w:szCs w:val="28"/>
          <w:lang w:eastAsia="en-US"/>
        </w:rPr>
        <w:t>Состояние системы здравоохранения Мясниковского района</w:t>
      </w:r>
    </w:p>
    <w:p w:rsidR="00504B34" w:rsidRDefault="00504B34"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Здоровье населения является базовым условием социально-экономического развития Мясниковского района. С учетом преобладания в возрастном составе жителей Мясниковского района и Ростовской области в целом лиц старших возрастных групп, распространенности социально значимых заболеваний и необходимости создания условий для стабильного естественного прироста населения здоровье становится зоной особого внимания.</w:t>
      </w:r>
    </w:p>
    <w:p w:rsidR="00851D93" w:rsidRPr="00194544" w:rsidRDefault="00194544" w:rsidP="00851D93">
      <w:pPr>
        <w:shd w:val="clear" w:color="auto" w:fill="FFFFFF"/>
        <w:spacing w:after="0" w:line="240" w:lineRule="auto"/>
        <w:ind w:firstLine="709"/>
        <w:jc w:val="both"/>
        <w:rPr>
          <w:rFonts w:ascii="sans-sarif" w:eastAsia="Times New Roman" w:hAnsi="sans-sarif" w:cs="Times New Roman"/>
          <w:sz w:val="24"/>
          <w:szCs w:val="24"/>
        </w:rPr>
      </w:pPr>
      <w:r w:rsidRPr="00194544">
        <w:rPr>
          <w:rFonts w:ascii="Times New Roman" w:eastAsia="Times New Roman" w:hAnsi="Times New Roman" w:cs="Times New Roman"/>
          <w:sz w:val="28"/>
          <w:szCs w:val="28"/>
        </w:rPr>
        <w:t>На сохранение и поддержан</w:t>
      </w:r>
      <w:r>
        <w:rPr>
          <w:rFonts w:ascii="Times New Roman" w:eastAsia="Times New Roman" w:hAnsi="Times New Roman" w:cs="Times New Roman"/>
          <w:sz w:val="28"/>
          <w:szCs w:val="28"/>
        </w:rPr>
        <w:t xml:space="preserve">ие здоровья жителей направлено </w:t>
      </w:r>
      <w:r w:rsidRPr="00194544">
        <w:rPr>
          <w:rFonts w:ascii="Times New Roman" w:eastAsia="Times New Roman" w:hAnsi="Times New Roman" w:cs="Times New Roman"/>
          <w:sz w:val="28"/>
          <w:szCs w:val="28"/>
        </w:rPr>
        <w:t>функционирование Центральной районной больницы</w:t>
      </w:r>
      <w:r w:rsidR="00851D93" w:rsidRPr="00194544">
        <w:rPr>
          <w:rFonts w:ascii="Times New Roman" w:eastAsia="Times New Roman" w:hAnsi="Times New Roman" w:cs="Times New Roman"/>
          <w:sz w:val="28"/>
          <w:szCs w:val="28"/>
        </w:rPr>
        <w:t>Мясниковского района</w:t>
      </w:r>
      <w:r w:rsidR="00FE69E4">
        <w:rPr>
          <w:rFonts w:ascii="Times New Roman" w:eastAsia="Times New Roman" w:hAnsi="Times New Roman" w:cs="Times New Roman"/>
          <w:sz w:val="28"/>
          <w:szCs w:val="28"/>
        </w:rPr>
        <w:t>(ЦРБ)</w:t>
      </w:r>
      <w:r w:rsidRPr="00194544">
        <w:rPr>
          <w:rFonts w:ascii="Times New Roman" w:eastAsia="Times New Roman" w:hAnsi="Times New Roman" w:cs="Times New Roman"/>
          <w:sz w:val="28"/>
          <w:szCs w:val="28"/>
        </w:rPr>
        <w:t xml:space="preserve">, специалисты которой оказывают помощь в поликлиническом и стационарном отделениях села Чалтырь, врачебных амбулаториях, фельдшерско-акушерских и здравпунктах практически во всех населенных пунктах района. </w:t>
      </w:r>
      <w:r w:rsidR="00851D93" w:rsidRPr="00194544">
        <w:rPr>
          <w:rFonts w:ascii="Times New Roman" w:eastAsia="Times New Roman" w:hAnsi="Times New Roman" w:cs="Times New Roman"/>
          <w:sz w:val="28"/>
          <w:szCs w:val="28"/>
        </w:rPr>
        <w:t>В 2022 году в Ростовской области все городские и районные учреждения здравоохранения перешли из муниципального на областной уровень подчинения</w:t>
      </w:r>
      <w:r w:rsidR="00851D93">
        <w:rPr>
          <w:rFonts w:ascii="Times New Roman" w:eastAsia="Times New Roman" w:hAnsi="Times New Roman" w:cs="Times New Roman"/>
          <w:sz w:val="28"/>
          <w:szCs w:val="28"/>
        </w:rPr>
        <w:t>, в следствии чего ЦРБ</w:t>
      </w:r>
      <w:r w:rsidR="00851D93" w:rsidRPr="00194544">
        <w:rPr>
          <w:rFonts w:ascii="Times New Roman" w:eastAsia="Times New Roman" w:hAnsi="Times New Roman" w:cs="Times New Roman"/>
          <w:sz w:val="28"/>
          <w:szCs w:val="28"/>
        </w:rPr>
        <w:t xml:space="preserve"> реорганизована в государственное учреждение Ростовской области.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Основные параметры развития сферы здравоохранения </w:t>
      </w:r>
      <w:r w:rsidR="00FE69E4">
        <w:rPr>
          <w:rFonts w:ascii="Times New Roman" w:eastAsia="Calibri" w:hAnsi="Times New Roman" w:cs="Times New Roman"/>
          <w:sz w:val="28"/>
          <w:szCs w:val="28"/>
          <w:lang w:eastAsia="en-US"/>
        </w:rPr>
        <w:t>Мясниковского района</w:t>
      </w:r>
      <w:r w:rsidRPr="00194544">
        <w:rPr>
          <w:rFonts w:ascii="Times New Roman" w:eastAsia="Calibri" w:hAnsi="Times New Roman" w:cs="Times New Roman"/>
          <w:sz w:val="28"/>
          <w:szCs w:val="28"/>
          <w:lang w:eastAsia="en-US"/>
        </w:rPr>
        <w:t xml:space="preserve"> на протяжении последних лет представлены в таблице 4.1.</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Таблица 4.1 – Основные показатели развития сферы здравоохранения Мясниковского района за 201</w:t>
      </w:r>
      <w:r w:rsidR="00331D38">
        <w:rPr>
          <w:rFonts w:ascii="Times New Roman" w:eastAsia="Calibri" w:hAnsi="Times New Roman" w:cs="Times New Roman"/>
          <w:sz w:val="28"/>
          <w:szCs w:val="28"/>
          <w:lang w:eastAsia="en-US"/>
        </w:rPr>
        <w:t xml:space="preserve">4 </w:t>
      </w:r>
      <w:r w:rsidR="00331D38" w:rsidRPr="00194544">
        <w:rPr>
          <w:rFonts w:ascii="Times New Roman" w:eastAsia="Calibri" w:hAnsi="Times New Roman" w:cs="Times New Roman"/>
          <w:sz w:val="28"/>
          <w:szCs w:val="28"/>
          <w:lang w:eastAsia="en-US"/>
        </w:rPr>
        <w:t>–</w:t>
      </w:r>
      <w:r w:rsidRPr="00194544">
        <w:rPr>
          <w:rFonts w:ascii="Times New Roman" w:eastAsia="Calibri" w:hAnsi="Times New Roman" w:cs="Times New Roman"/>
          <w:sz w:val="28"/>
          <w:szCs w:val="28"/>
          <w:lang w:eastAsia="en-US"/>
        </w:rPr>
        <w:t>2022 годы</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593"/>
        <w:gridCol w:w="914"/>
        <w:gridCol w:w="885"/>
        <w:gridCol w:w="884"/>
        <w:gridCol w:w="884"/>
        <w:gridCol w:w="884"/>
        <w:gridCol w:w="886"/>
        <w:gridCol w:w="880"/>
        <w:gridCol w:w="880"/>
        <w:gridCol w:w="880"/>
      </w:tblGrid>
      <w:tr w:rsidR="00B80935" w:rsidRPr="00037988" w:rsidTr="00101C78">
        <w:trPr>
          <w:trHeight w:val="257"/>
          <w:tblHeader/>
          <w:jc w:val="center"/>
        </w:trPr>
        <w:tc>
          <w:tcPr>
            <w:tcW w:w="832"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0357B8" w:rsidP="00194544">
            <w:pPr>
              <w:keepNext/>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Наименование параметра</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2014</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2015</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2016</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2017</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2018</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2019</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2020</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2021</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101C78">
            <w:pPr>
              <w:tabs>
                <w:tab w:val="left" w:pos="993"/>
              </w:tabs>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2022</w:t>
            </w:r>
          </w:p>
        </w:tc>
      </w:tr>
      <w:tr w:rsidR="00B80935" w:rsidRPr="00037988" w:rsidTr="00B80935">
        <w:trPr>
          <w:trHeight w:val="246"/>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194544">
            <w:pPr>
              <w:tabs>
                <w:tab w:val="left" w:pos="993"/>
              </w:tabs>
              <w:spacing w:after="0" w:line="240" w:lineRule="auto"/>
              <w:jc w:val="center"/>
              <w:rPr>
                <w:rFonts w:ascii="Times New Roman" w:eastAsia="Calibri" w:hAnsi="Times New Roman" w:cs="Times New Roman"/>
                <w:i/>
                <w:sz w:val="20"/>
                <w:szCs w:val="20"/>
                <w:lang w:eastAsia="en-US"/>
              </w:rPr>
            </w:pPr>
            <w:r w:rsidRPr="00037988">
              <w:rPr>
                <w:rFonts w:ascii="Times New Roman" w:eastAsia="Calibri" w:hAnsi="Times New Roman" w:cs="Times New Roman"/>
                <w:i/>
                <w:sz w:val="20"/>
                <w:szCs w:val="20"/>
                <w:lang w:eastAsia="en-US"/>
              </w:rPr>
              <w:t>Смертность от всех причин</w:t>
            </w:r>
            <w:r w:rsidRPr="00037988">
              <w:rPr>
                <w:rFonts w:ascii="Times New Roman" w:eastAsia="Calibri" w:hAnsi="Times New Roman" w:cs="Times New Roman"/>
                <w:i/>
                <w:sz w:val="20"/>
                <w:szCs w:val="20"/>
                <w:lang w:eastAsia="en-US"/>
              </w:rPr>
              <w:br/>
              <w:t>(число умерших на 1 000 человек населения)</w:t>
            </w:r>
          </w:p>
        </w:tc>
      </w:tr>
      <w:tr w:rsidR="00B80935" w:rsidRPr="00037988" w:rsidTr="00037988">
        <w:trPr>
          <w:trHeight w:val="257"/>
          <w:jc w:val="center"/>
        </w:trPr>
        <w:tc>
          <w:tcPr>
            <w:tcW w:w="832"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B80935">
            <w:pPr>
              <w:tabs>
                <w:tab w:val="left" w:pos="993"/>
              </w:tabs>
              <w:spacing w:after="0" w:line="240" w:lineRule="auto"/>
              <w:jc w:val="both"/>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Ростовская область</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14,1</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13,9</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13,9</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14,0</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13,8</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14,1</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13,9</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13,9</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13,4</w:t>
            </w:r>
          </w:p>
        </w:tc>
      </w:tr>
      <w:tr w:rsidR="00B80935" w:rsidRPr="00037988" w:rsidTr="00037988">
        <w:trPr>
          <w:trHeight w:val="257"/>
          <w:jc w:val="center"/>
        </w:trPr>
        <w:tc>
          <w:tcPr>
            <w:tcW w:w="832"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B80935">
            <w:pPr>
              <w:tabs>
                <w:tab w:val="left" w:pos="993"/>
              </w:tabs>
              <w:spacing w:after="0" w:line="240" w:lineRule="auto"/>
              <w:jc w:val="both"/>
              <w:rPr>
                <w:rFonts w:ascii="Times New Roman" w:eastAsia="Calibri" w:hAnsi="Times New Roman" w:cs="Times New Roman"/>
                <w:sz w:val="20"/>
                <w:szCs w:val="20"/>
                <w:lang w:eastAsia="en-US"/>
              </w:rPr>
            </w:pPr>
            <w:r w:rsidRPr="00037988">
              <w:rPr>
                <w:rFonts w:ascii="Times New Roman" w:eastAsia="Calibri" w:hAnsi="Times New Roman" w:cs="Times New Roman"/>
                <w:bCs/>
                <w:sz w:val="20"/>
                <w:szCs w:val="20"/>
                <w:lang w:eastAsia="en-US"/>
              </w:rPr>
              <w:t>Мясниковский район</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14,2</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10,83</w:t>
            </w:r>
          </w:p>
        </w:tc>
        <w:tc>
          <w:tcPr>
            <w:tcW w:w="4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11,88</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11,4</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10,6</w:t>
            </w:r>
          </w:p>
        </w:tc>
        <w:tc>
          <w:tcPr>
            <w:tcW w:w="463"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10,99</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12,67</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13,88</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10,81</w:t>
            </w:r>
          </w:p>
        </w:tc>
      </w:tr>
    </w:tbl>
    <w:p w:rsidR="00504B34" w:rsidRDefault="00504B34"/>
    <w:p w:rsidR="00504B34" w:rsidRPr="00504B34" w:rsidRDefault="00504B34" w:rsidP="00504B34">
      <w:pPr>
        <w:jc w:val="right"/>
        <w:rPr>
          <w:rFonts w:ascii="Times New Roman" w:hAnsi="Times New Roman" w:cs="Times New Roman"/>
          <w:sz w:val="28"/>
          <w:szCs w:val="28"/>
        </w:rPr>
      </w:pPr>
      <w:r w:rsidRPr="00504B34">
        <w:rPr>
          <w:rFonts w:ascii="Times New Roman" w:hAnsi="Times New Roman" w:cs="Times New Roman"/>
          <w:sz w:val="28"/>
          <w:szCs w:val="28"/>
        </w:rPr>
        <w:lastRenderedPageBreak/>
        <w:t>Продолжение таблицы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481"/>
        <w:gridCol w:w="1056"/>
        <w:gridCol w:w="878"/>
        <w:gridCol w:w="878"/>
        <w:gridCol w:w="878"/>
        <w:gridCol w:w="879"/>
        <w:gridCol w:w="879"/>
        <w:gridCol w:w="879"/>
        <w:gridCol w:w="879"/>
        <w:gridCol w:w="883"/>
      </w:tblGrid>
      <w:tr w:rsidR="00B80935" w:rsidRPr="00037988" w:rsidTr="00B80935">
        <w:trPr>
          <w:trHeight w:val="26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194544">
            <w:pPr>
              <w:tabs>
                <w:tab w:val="left" w:pos="993"/>
              </w:tabs>
              <w:spacing w:after="0" w:line="240" w:lineRule="auto"/>
              <w:jc w:val="center"/>
              <w:rPr>
                <w:rFonts w:ascii="Times New Roman" w:eastAsia="Calibri" w:hAnsi="Times New Roman" w:cs="Times New Roman"/>
                <w:i/>
                <w:sz w:val="20"/>
                <w:szCs w:val="20"/>
                <w:lang w:eastAsia="en-US"/>
              </w:rPr>
            </w:pPr>
            <w:r w:rsidRPr="00037988">
              <w:rPr>
                <w:rFonts w:ascii="Times New Roman" w:eastAsia="Calibri" w:hAnsi="Times New Roman" w:cs="Times New Roman"/>
                <w:i/>
                <w:sz w:val="20"/>
                <w:szCs w:val="20"/>
                <w:lang w:eastAsia="en-US"/>
              </w:rPr>
              <w:t>Смертность в трудоспособном возрасте</w:t>
            </w:r>
            <w:r w:rsidRPr="00037988">
              <w:rPr>
                <w:rFonts w:ascii="Times New Roman" w:eastAsia="Calibri" w:hAnsi="Times New Roman" w:cs="Times New Roman"/>
                <w:i/>
                <w:sz w:val="20"/>
                <w:szCs w:val="20"/>
                <w:lang w:eastAsia="en-US"/>
              </w:rPr>
              <w:br/>
              <w:t>(число умерших на 100 тыс. человек соответствующего возраста)</w:t>
            </w:r>
          </w:p>
        </w:tc>
      </w:tr>
      <w:tr w:rsidR="00B80935" w:rsidRPr="00037988" w:rsidTr="00037988">
        <w:trPr>
          <w:trHeight w:val="268"/>
          <w:jc w:val="center"/>
        </w:trPr>
        <w:tc>
          <w:tcPr>
            <w:tcW w:w="756"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B80935">
            <w:pPr>
              <w:tabs>
                <w:tab w:val="left" w:pos="993"/>
              </w:tabs>
              <w:spacing w:after="0" w:line="240" w:lineRule="auto"/>
              <w:jc w:val="both"/>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Ростовская область</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519,0</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496,7</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489,5</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514,8</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501,6</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519,0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375,05</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453,30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363,40</w:t>
            </w:r>
          </w:p>
        </w:tc>
      </w:tr>
      <w:tr w:rsidR="00B80935" w:rsidRPr="00037988" w:rsidTr="00037988">
        <w:trPr>
          <w:trHeight w:val="60"/>
          <w:jc w:val="center"/>
        </w:trPr>
        <w:tc>
          <w:tcPr>
            <w:tcW w:w="756"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B80935">
            <w:pPr>
              <w:tabs>
                <w:tab w:val="left" w:pos="993"/>
              </w:tabs>
              <w:spacing w:after="0" w:line="240" w:lineRule="auto"/>
              <w:jc w:val="both"/>
              <w:rPr>
                <w:rFonts w:ascii="Times New Roman" w:eastAsia="Calibri" w:hAnsi="Times New Roman" w:cs="Times New Roman"/>
                <w:sz w:val="20"/>
                <w:szCs w:val="20"/>
                <w:lang w:eastAsia="en-US"/>
              </w:rPr>
            </w:pPr>
            <w:r w:rsidRPr="00037988">
              <w:rPr>
                <w:rFonts w:ascii="Times New Roman" w:eastAsia="Calibri" w:hAnsi="Times New Roman" w:cs="Times New Roman"/>
                <w:bCs/>
                <w:sz w:val="20"/>
                <w:szCs w:val="20"/>
                <w:lang w:eastAsia="en-US"/>
              </w:rPr>
              <w:t>Мясниковский район</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355,7</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304,35</w:t>
            </w:r>
          </w:p>
        </w:tc>
        <w:tc>
          <w:tcPr>
            <w:tcW w:w="4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335,01</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279,12</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240,7</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355,7</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240,96</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310,81</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227,04</w:t>
            </w:r>
          </w:p>
        </w:tc>
      </w:tr>
      <w:tr w:rsidR="00B80935" w:rsidRPr="00037988" w:rsidTr="00B80935">
        <w:trPr>
          <w:trHeight w:val="26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194544">
            <w:pPr>
              <w:spacing w:after="0" w:line="240" w:lineRule="auto"/>
              <w:jc w:val="center"/>
              <w:rPr>
                <w:rFonts w:ascii="Times New Roman" w:eastAsia="Calibri" w:hAnsi="Times New Roman" w:cs="Times New Roman"/>
                <w:i/>
                <w:sz w:val="20"/>
                <w:szCs w:val="20"/>
                <w:lang w:eastAsia="en-US"/>
              </w:rPr>
            </w:pPr>
            <w:r w:rsidRPr="00037988">
              <w:rPr>
                <w:rFonts w:ascii="Times New Roman" w:eastAsia="Calibri" w:hAnsi="Times New Roman" w:cs="Times New Roman"/>
                <w:i/>
                <w:sz w:val="20"/>
                <w:szCs w:val="20"/>
                <w:lang w:eastAsia="en-US"/>
              </w:rPr>
              <w:t>Заболеваемость на 1 000 человек населения</w:t>
            </w:r>
            <w:r w:rsidRPr="00037988">
              <w:rPr>
                <w:rFonts w:ascii="Times New Roman" w:eastAsia="Calibri" w:hAnsi="Times New Roman" w:cs="Times New Roman"/>
                <w:i/>
                <w:sz w:val="20"/>
                <w:szCs w:val="20"/>
                <w:lang w:eastAsia="en-US"/>
              </w:rPr>
              <w:br/>
              <w:t>(зарегистрировано заболеваний у пациентов с диагнозом, установленным впервые в жизни)</w:t>
            </w:r>
          </w:p>
        </w:tc>
      </w:tr>
      <w:tr w:rsidR="00B80935" w:rsidRPr="00037988" w:rsidTr="00037988">
        <w:trPr>
          <w:trHeight w:val="268"/>
          <w:jc w:val="center"/>
        </w:trPr>
        <w:tc>
          <w:tcPr>
            <w:tcW w:w="756"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B80935">
            <w:pPr>
              <w:tabs>
                <w:tab w:val="left" w:pos="993"/>
              </w:tabs>
              <w:spacing w:after="0" w:line="240" w:lineRule="auto"/>
              <w:jc w:val="both"/>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Ростовская область</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820,4</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801,2</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811,3</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819,0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817,0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820,4</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801,2</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811,3</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829,0</w:t>
            </w:r>
          </w:p>
        </w:tc>
      </w:tr>
      <w:tr w:rsidR="00B80935" w:rsidRPr="00037988" w:rsidTr="00037988">
        <w:trPr>
          <w:trHeight w:val="268"/>
          <w:jc w:val="center"/>
        </w:trPr>
        <w:tc>
          <w:tcPr>
            <w:tcW w:w="756"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B80935">
            <w:pPr>
              <w:tabs>
                <w:tab w:val="left" w:pos="993"/>
              </w:tabs>
              <w:spacing w:after="0" w:line="240" w:lineRule="auto"/>
              <w:jc w:val="both"/>
              <w:rPr>
                <w:rFonts w:ascii="Times New Roman" w:eastAsia="Calibri" w:hAnsi="Times New Roman" w:cs="Times New Roman"/>
                <w:sz w:val="20"/>
                <w:szCs w:val="20"/>
                <w:lang w:eastAsia="en-US"/>
              </w:rPr>
            </w:pPr>
            <w:r w:rsidRPr="00037988">
              <w:rPr>
                <w:rFonts w:ascii="Times New Roman" w:eastAsia="Calibri" w:hAnsi="Times New Roman" w:cs="Times New Roman"/>
                <w:bCs/>
                <w:sz w:val="20"/>
                <w:szCs w:val="20"/>
                <w:lang w:eastAsia="en-US"/>
              </w:rPr>
              <w:t>Мясниковский район</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766,4</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750,98</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jc w:val="center"/>
              <w:rPr>
                <w:rFonts w:ascii="Times New Roman" w:hAnsi="Times New Roman" w:cs="Times New Roman"/>
                <w:sz w:val="20"/>
                <w:szCs w:val="20"/>
              </w:rPr>
            </w:pPr>
            <w:r w:rsidRPr="00037988">
              <w:rPr>
                <w:rFonts w:ascii="Times New Roman" w:hAnsi="Times New Roman" w:cs="Times New Roman"/>
                <w:sz w:val="20"/>
                <w:szCs w:val="20"/>
              </w:rPr>
              <w:t>645,37</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647,02</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640,86</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680,43</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593,48</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879,94</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646,55</w:t>
            </w:r>
          </w:p>
        </w:tc>
      </w:tr>
      <w:tr w:rsidR="00B80935" w:rsidRPr="00037988" w:rsidTr="00B80935">
        <w:trPr>
          <w:trHeight w:val="268"/>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194544">
            <w:pPr>
              <w:spacing w:after="0" w:line="240" w:lineRule="auto"/>
              <w:jc w:val="center"/>
              <w:rPr>
                <w:rFonts w:ascii="Times New Roman" w:eastAsia="Calibri" w:hAnsi="Times New Roman" w:cs="Times New Roman"/>
                <w:i/>
                <w:sz w:val="20"/>
                <w:szCs w:val="20"/>
                <w:lang w:eastAsia="en-US"/>
              </w:rPr>
            </w:pPr>
            <w:r w:rsidRPr="00037988">
              <w:rPr>
                <w:rFonts w:ascii="Times New Roman" w:eastAsia="Calibri" w:hAnsi="Times New Roman" w:cs="Times New Roman"/>
                <w:i/>
                <w:sz w:val="20"/>
                <w:szCs w:val="20"/>
                <w:lang w:eastAsia="en-US"/>
              </w:rPr>
              <w:t>Охват всех граждан профилактическими медицинскими осмотрами (процентов)</w:t>
            </w:r>
          </w:p>
        </w:tc>
      </w:tr>
      <w:tr w:rsidR="00B80935" w:rsidRPr="00037988" w:rsidTr="00037988">
        <w:trPr>
          <w:trHeight w:val="268"/>
          <w:jc w:val="center"/>
        </w:trPr>
        <w:tc>
          <w:tcPr>
            <w:tcW w:w="756"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194544">
            <w:pPr>
              <w:spacing w:after="0" w:line="240" w:lineRule="auto"/>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Ростовская область</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42444E"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42444E"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42444E"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42444E" w:rsidRPr="00037988" w:rsidRDefault="0042444E" w:rsidP="00037988">
            <w:pPr>
              <w:spacing w:after="0" w:line="240" w:lineRule="auto"/>
              <w:jc w:val="center"/>
              <w:rPr>
                <w:rFonts w:ascii="Times New Roman" w:eastAsia="Calibri" w:hAnsi="Times New Roman" w:cs="Times New Roman"/>
                <w:sz w:val="20"/>
                <w:szCs w:val="20"/>
                <w:highlight w:val="yellow"/>
                <w:lang w:eastAsia="en-US"/>
              </w:rPr>
            </w:pPr>
            <w:r w:rsidRPr="00037988">
              <w:rPr>
                <w:rFonts w:ascii="Times New Roman" w:eastAsia="Calibri" w:hAnsi="Times New Roman" w:cs="Times New Roman"/>
                <w:sz w:val="20"/>
                <w:szCs w:val="20"/>
                <w:lang w:eastAsia="en-US"/>
              </w:rPr>
              <w:t>37,3</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42444E" w:rsidRPr="00037988" w:rsidRDefault="0042444E" w:rsidP="00037988">
            <w:pPr>
              <w:spacing w:after="0" w:line="240" w:lineRule="auto"/>
              <w:jc w:val="center"/>
              <w:rPr>
                <w:rFonts w:ascii="Times New Roman" w:eastAsia="Calibri" w:hAnsi="Times New Roman" w:cs="Times New Roman"/>
                <w:sz w:val="20"/>
                <w:szCs w:val="20"/>
                <w:highlight w:val="yellow"/>
                <w:lang w:eastAsia="en-US"/>
              </w:rPr>
            </w:pPr>
            <w:r w:rsidRPr="00037988">
              <w:rPr>
                <w:rFonts w:ascii="Times New Roman" w:eastAsia="Calibri" w:hAnsi="Times New Roman" w:cs="Times New Roman"/>
                <w:sz w:val="20"/>
                <w:szCs w:val="20"/>
                <w:lang w:eastAsia="en-US"/>
              </w:rPr>
              <w:t>38,0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42444E" w:rsidRPr="00037988" w:rsidRDefault="0042444E" w:rsidP="00037988">
            <w:pPr>
              <w:spacing w:after="0" w:line="240" w:lineRule="auto"/>
              <w:jc w:val="center"/>
              <w:rPr>
                <w:rFonts w:ascii="Times New Roman" w:eastAsia="Calibri" w:hAnsi="Times New Roman" w:cs="Times New Roman"/>
                <w:sz w:val="20"/>
                <w:szCs w:val="20"/>
                <w:highlight w:val="yellow"/>
                <w:lang w:eastAsia="en-US"/>
              </w:rPr>
            </w:pPr>
            <w:r w:rsidRPr="00037988">
              <w:rPr>
                <w:rFonts w:ascii="Times New Roman" w:eastAsia="Calibri" w:hAnsi="Times New Roman" w:cs="Times New Roman"/>
                <w:sz w:val="20"/>
                <w:szCs w:val="20"/>
                <w:lang w:eastAsia="en-US"/>
              </w:rPr>
              <w:t>46,7</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26,1</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20,1</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highlight w:val="yellow"/>
                <w:lang w:eastAsia="en-US"/>
              </w:rPr>
            </w:pPr>
            <w:r w:rsidRPr="00557AE6">
              <w:rPr>
                <w:rFonts w:ascii="Times New Roman" w:eastAsia="Calibri" w:hAnsi="Times New Roman" w:cs="Times New Roman"/>
                <w:sz w:val="20"/>
                <w:szCs w:val="20"/>
                <w:lang w:eastAsia="en-US"/>
              </w:rPr>
              <w:t>67,6</w:t>
            </w:r>
          </w:p>
        </w:tc>
      </w:tr>
      <w:tr w:rsidR="00B80935" w:rsidRPr="00037988" w:rsidTr="00037988">
        <w:trPr>
          <w:trHeight w:val="268"/>
          <w:jc w:val="center"/>
        </w:trPr>
        <w:tc>
          <w:tcPr>
            <w:tcW w:w="756" w:type="pct"/>
            <w:tcBorders>
              <w:top w:val="single" w:sz="4" w:space="0" w:color="auto"/>
              <w:left w:val="single" w:sz="4" w:space="0" w:color="auto"/>
              <w:bottom w:val="single" w:sz="4" w:space="0" w:color="auto"/>
              <w:right w:val="single" w:sz="4" w:space="0" w:color="auto"/>
            </w:tcBorders>
            <w:shd w:val="clear" w:color="auto" w:fill="FFFFFF"/>
          </w:tcPr>
          <w:p w:rsidR="00B80935" w:rsidRPr="00037988" w:rsidRDefault="00B80935" w:rsidP="00194544">
            <w:pPr>
              <w:spacing w:after="0" w:line="240" w:lineRule="auto"/>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Мясниковский район</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251FB4"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251FB4"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251FB4"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100</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91,04</w:t>
            </w:r>
          </w:p>
        </w:tc>
        <w:tc>
          <w:tcPr>
            <w:tcW w:w="461" w:type="pct"/>
            <w:tcBorders>
              <w:top w:val="single" w:sz="4" w:space="0" w:color="auto"/>
              <w:left w:val="single" w:sz="4" w:space="0" w:color="auto"/>
              <w:bottom w:val="single" w:sz="4" w:space="0" w:color="auto"/>
              <w:right w:val="single" w:sz="4" w:space="0" w:color="auto"/>
            </w:tcBorders>
            <w:shd w:val="clear" w:color="auto" w:fill="FFFFFF"/>
            <w:vAlign w:val="center"/>
          </w:tcPr>
          <w:p w:rsidR="00B80935" w:rsidRPr="00037988" w:rsidRDefault="00B80935" w:rsidP="00037988">
            <w:pPr>
              <w:spacing w:after="0" w:line="240" w:lineRule="auto"/>
              <w:jc w:val="center"/>
              <w:rPr>
                <w:rFonts w:ascii="Times New Roman" w:eastAsia="Calibri" w:hAnsi="Times New Roman" w:cs="Times New Roman"/>
                <w:sz w:val="20"/>
                <w:szCs w:val="20"/>
                <w:lang w:eastAsia="en-US"/>
              </w:rPr>
            </w:pPr>
            <w:r w:rsidRPr="00037988">
              <w:rPr>
                <w:rFonts w:ascii="Times New Roman" w:eastAsia="Calibri" w:hAnsi="Times New Roman" w:cs="Times New Roman"/>
                <w:sz w:val="20"/>
                <w:szCs w:val="20"/>
                <w:lang w:eastAsia="en-US"/>
              </w:rPr>
              <w:t>100</w:t>
            </w:r>
          </w:p>
        </w:tc>
      </w:tr>
    </w:tbl>
    <w:p w:rsidR="00194544" w:rsidRPr="00194544" w:rsidRDefault="00194544" w:rsidP="00194544">
      <w:pPr>
        <w:spacing w:after="0"/>
        <w:jc w:val="both"/>
        <w:rPr>
          <w:rFonts w:ascii="Times New Roman" w:eastAsia="Calibri" w:hAnsi="Times New Roman" w:cs="Times New Roman"/>
          <w:sz w:val="28"/>
          <w:szCs w:val="28"/>
          <w:lang w:eastAsia="en-US"/>
        </w:rPr>
      </w:pP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Показатели смертности характеризуют социальную эффективность медицинских мероприятий лечебного характера в случае уже наступившего заболевания. Так, смертность от всех причин в Мясниковском районе по итогам 2022 года составила 10,81 на 1 000 человек населения, что на 19,3 процентов ниже, чем в среднем по Ростовской области (13,4).</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Смертность в трудоспособном возрасте в 2022 году составила 227,04 на 100 тыс. человек, что также значительно ниже среднеобластного значения (363,4).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Показатель заболеваемости на 1000 человек населения в 2022 году составил 646,55 человек, что ниже аналогичного показателя по Ростовской области на 22 процента.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Вместе с тем в 2022 году, на первом месте седи причин смертности по-прежнему остаются болезни системы кровообращения </w:t>
      </w:r>
      <w:r w:rsidRPr="00194544">
        <w:rPr>
          <w:rFonts w:ascii="Times New Roman" w:eastAsia="Calibri" w:hAnsi="Times New Roman" w:cs="Times New Roman"/>
          <w:iCs/>
          <w:sz w:val="28"/>
          <w:szCs w:val="28"/>
          <w:lang w:eastAsia="en-US"/>
        </w:rPr>
        <w:t>– 495,51</w:t>
      </w:r>
      <w:r w:rsidRPr="00194544">
        <w:rPr>
          <w:rFonts w:ascii="Times New Roman" w:eastAsia="Calibri" w:hAnsi="Times New Roman" w:cs="Times New Roman"/>
          <w:sz w:val="28"/>
          <w:szCs w:val="28"/>
          <w:lang w:eastAsia="en-US"/>
        </w:rPr>
        <w:t xml:space="preserve"> на 100 тыс. населения. Это на 6,2 процента ниже, чем в среднем по Ростовской области. На втором месте – смертность </w:t>
      </w:r>
      <w:r w:rsidRPr="00194544">
        <w:rPr>
          <w:rFonts w:ascii="Times New Roman" w:eastAsia="Calibri" w:hAnsi="Times New Roman" w:cs="Times New Roman"/>
          <w:iCs/>
          <w:sz w:val="28"/>
          <w:szCs w:val="28"/>
          <w:lang w:eastAsia="en-US"/>
        </w:rPr>
        <w:t>от новообразований, включая злокачественные новообразования – 123,39 на 100 тыс. населения, смертность оттуберкулез – в 2022 году не зарегистрирована</w:t>
      </w:r>
      <w:r w:rsidRPr="00194544">
        <w:rPr>
          <w:rFonts w:ascii="Times New Roman" w:eastAsia="Calibri" w:hAnsi="Times New Roman" w:cs="Times New Roman"/>
          <w:sz w:val="28"/>
          <w:szCs w:val="28"/>
          <w:lang w:eastAsia="en-US"/>
        </w:rPr>
        <w:t xml:space="preserve"> (это на 75 процентов ниже среднеобластного значения)</w:t>
      </w:r>
      <w:r w:rsidRPr="00194544">
        <w:rPr>
          <w:rFonts w:ascii="Times New Roman" w:eastAsia="Calibri" w:hAnsi="Times New Roman" w:cs="Times New Roman"/>
          <w:iCs/>
          <w:sz w:val="28"/>
          <w:szCs w:val="28"/>
          <w:lang w:eastAsia="en-US"/>
        </w:rPr>
        <w:t xml:space="preserve">. При этом, смертность </w:t>
      </w:r>
      <w:r w:rsidRPr="00194544">
        <w:rPr>
          <w:rFonts w:ascii="Times New Roman" w:eastAsia="Calibri" w:hAnsi="Times New Roman" w:cs="Times New Roman"/>
          <w:sz w:val="28"/>
          <w:szCs w:val="28"/>
          <w:lang w:eastAsia="en-US"/>
        </w:rPr>
        <w:t>от болезней системы кровообращения</w:t>
      </w:r>
      <w:r w:rsidRPr="00194544">
        <w:rPr>
          <w:rFonts w:ascii="Times New Roman" w:eastAsia="Calibri" w:hAnsi="Times New Roman" w:cs="Times New Roman"/>
          <w:iCs/>
          <w:sz w:val="28"/>
          <w:szCs w:val="28"/>
          <w:lang w:eastAsia="en-US"/>
        </w:rPr>
        <w:t xml:space="preserve"> и </w:t>
      </w:r>
      <w:r w:rsidRPr="00194544">
        <w:rPr>
          <w:rFonts w:ascii="Times New Roman" w:eastAsia="Calibri" w:hAnsi="Times New Roman" w:cs="Times New Roman"/>
          <w:sz w:val="28"/>
          <w:szCs w:val="28"/>
          <w:lang w:eastAsia="en-US"/>
        </w:rPr>
        <w:t>от новообразований, включая злокачественные новообразования</w:t>
      </w:r>
      <w:r w:rsidRPr="00194544">
        <w:rPr>
          <w:rFonts w:ascii="Times New Roman" w:eastAsia="Calibri" w:hAnsi="Times New Roman" w:cs="Times New Roman"/>
          <w:iCs/>
          <w:sz w:val="28"/>
          <w:szCs w:val="28"/>
          <w:lang w:eastAsia="en-US"/>
        </w:rPr>
        <w:t xml:space="preserve"> за период с 2017 по 2022 г.г. увеличилась на</w:t>
      </w:r>
      <w:r w:rsidRPr="00194544">
        <w:rPr>
          <w:rFonts w:ascii="Times New Roman" w:eastAsia="Calibri" w:hAnsi="Times New Roman" w:cs="Times New Roman"/>
          <w:sz w:val="28"/>
          <w:szCs w:val="28"/>
          <w:lang w:eastAsia="en-US"/>
        </w:rPr>
        <w:t xml:space="preserve"> 9,0% и 14,5% соответственно, смертность от туберкулеза снизилась в 2022 году на 21% </w:t>
      </w:r>
      <w:r w:rsidRPr="00194544">
        <w:rPr>
          <w:rFonts w:ascii="Times New Roman" w:eastAsia="Calibri" w:hAnsi="Times New Roman" w:cs="Times New Roman"/>
          <w:iCs/>
          <w:sz w:val="28"/>
          <w:szCs w:val="28"/>
          <w:lang w:eastAsia="en-US"/>
        </w:rPr>
        <w:t>(рисунок 4.1).</w:t>
      </w:r>
    </w:p>
    <w:p w:rsidR="00194544" w:rsidRPr="00194544" w:rsidRDefault="00194544" w:rsidP="00194544">
      <w:pPr>
        <w:spacing w:after="0" w:line="240" w:lineRule="auto"/>
        <w:ind w:firstLine="709"/>
        <w:jc w:val="both"/>
        <w:rPr>
          <w:rFonts w:ascii="Times New Roman" w:eastAsia="Calibri" w:hAnsi="Times New Roman" w:cs="Times New Roman"/>
          <w:iCs/>
          <w:sz w:val="28"/>
          <w:szCs w:val="28"/>
          <w:lang w:eastAsia="en-US"/>
        </w:rPr>
      </w:pPr>
    </w:p>
    <w:p w:rsidR="00194544" w:rsidRPr="00194544" w:rsidRDefault="00194544" w:rsidP="00194544">
      <w:pPr>
        <w:spacing w:after="0" w:line="240" w:lineRule="auto"/>
        <w:jc w:val="both"/>
        <w:rPr>
          <w:rFonts w:ascii="Times New Roman" w:eastAsia="Calibri" w:hAnsi="Times New Roman" w:cs="Times New Roman"/>
          <w:iCs/>
          <w:sz w:val="28"/>
          <w:szCs w:val="28"/>
          <w:lang w:eastAsia="en-US"/>
        </w:rPr>
      </w:pPr>
      <w:r w:rsidRPr="00194544">
        <w:rPr>
          <w:rFonts w:ascii="Times New Roman" w:eastAsia="Calibri" w:hAnsi="Times New Roman" w:cs="Times New Roman"/>
          <w:noProof/>
          <w:sz w:val="28"/>
          <w:szCs w:val="28"/>
        </w:rPr>
        <w:lastRenderedPageBreak/>
        <w:drawing>
          <wp:inline distT="0" distB="0" distL="0" distR="0">
            <wp:extent cx="5695950" cy="3486150"/>
            <wp:effectExtent l="0" t="0" r="0" b="0"/>
            <wp:docPr id="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4544" w:rsidRDefault="00194544" w:rsidP="00194544">
      <w:pPr>
        <w:spacing w:after="0" w:line="240" w:lineRule="auto"/>
        <w:jc w:val="center"/>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Рисунок 4.1 – Смертность населения</w:t>
      </w:r>
      <w:r w:rsidR="00331D38">
        <w:rPr>
          <w:rFonts w:ascii="Times New Roman" w:eastAsia="Calibri" w:hAnsi="Times New Roman" w:cs="Times New Roman"/>
          <w:sz w:val="28"/>
          <w:szCs w:val="28"/>
          <w:lang w:eastAsia="en-US"/>
        </w:rPr>
        <w:t xml:space="preserve"> Мясниковского района</w:t>
      </w:r>
      <w:r w:rsidRPr="00194544">
        <w:rPr>
          <w:rFonts w:ascii="Times New Roman" w:eastAsia="Calibri" w:hAnsi="Times New Roman" w:cs="Times New Roman"/>
          <w:sz w:val="28"/>
          <w:szCs w:val="28"/>
          <w:lang w:eastAsia="en-US"/>
        </w:rPr>
        <w:t xml:space="preserve"> от болезней системы кровообращения, новообразований, включая злокачественные, и туберкулеза (на 100 тысяч человек)</w:t>
      </w:r>
    </w:p>
    <w:p w:rsidR="00331D38" w:rsidRPr="00194544" w:rsidRDefault="00331D38" w:rsidP="00194544">
      <w:pPr>
        <w:spacing w:after="0" w:line="240" w:lineRule="auto"/>
        <w:jc w:val="center"/>
        <w:rPr>
          <w:rFonts w:ascii="Times New Roman" w:eastAsia="Calibri" w:hAnsi="Times New Roman" w:cs="Times New Roman"/>
          <w:sz w:val="28"/>
          <w:szCs w:val="28"/>
          <w:lang w:eastAsia="en-US"/>
        </w:rPr>
      </w:pP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В абсолютном выражении количество умерших в Мясниковском районе от болезней системы кровообращения в 2022 году составило 253 человека, что больше на 3,3 процент</w:t>
      </w:r>
      <w:r w:rsidR="00251FB4">
        <w:rPr>
          <w:rFonts w:ascii="Times New Roman" w:eastAsia="Calibri" w:hAnsi="Times New Roman" w:cs="Times New Roman"/>
          <w:sz w:val="28"/>
          <w:szCs w:val="28"/>
          <w:lang w:eastAsia="en-US"/>
        </w:rPr>
        <w:t>а</w:t>
      </w:r>
      <w:r w:rsidRPr="00194544">
        <w:rPr>
          <w:rFonts w:ascii="Times New Roman" w:eastAsia="Calibri" w:hAnsi="Times New Roman" w:cs="Times New Roman"/>
          <w:sz w:val="28"/>
          <w:szCs w:val="28"/>
          <w:lang w:eastAsia="en-US"/>
        </w:rPr>
        <w:t xml:space="preserve"> от числа умерших от болезней системы кровообращения в 2017 году. </w:t>
      </w:r>
      <w:r w:rsidR="00251FB4">
        <w:rPr>
          <w:rFonts w:ascii="Times New Roman" w:eastAsia="Calibri" w:hAnsi="Times New Roman" w:cs="Times New Roman"/>
          <w:sz w:val="28"/>
          <w:szCs w:val="28"/>
          <w:lang w:eastAsia="en-US"/>
        </w:rPr>
        <w:t>Вместе с тем, о</w:t>
      </w:r>
      <w:r w:rsidRPr="00194544">
        <w:rPr>
          <w:rFonts w:ascii="Times New Roman" w:eastAsia="Calibri" w:hAnsi="Times New Roman" w:cs="Times New Roman"/>
          <w:sz w:val="28"/>
          <w:szCs w:val="28"/>
          <w:lang w:eastAsia="en-US"/>
        </w:rPr>
        <w:t>то на 6,2 процент</w:t>
      </w:r>
      <w:r w:rsidR="00251FB4">
        <w:rPr>
          <w:rFonts w:ascii="Times New Roman" w:eastAsia="Calibri" w:hAnsi="Times New Roman" w:cs="Times New Roman"/>
          <w:sz w:val="28"/>
          <w:szCs w:val="28"/>
          <w:lang w:eastAsia="en-US"/>
        </w:rPr>
        <w:t>аниже</w:t>
      </w:r>
      <w:r w:rsidRPr="00194544">
        <w:rPr>
          <w:rFonts w:ascii="Times New Roman" w:eastAsia="Calibri" w:hAnsi="Times New Roman" w:cs="Times New Roman"/>
          <w:sz w:val="28"/>
          <w:szCs w:val="28"/>
          <w:lang w:eastAsia="en-US"/>
        </w:rPr>
        <w:t xml:space="preserve"> среднеобластного значения. Количество умерших от новообразований в 2022 году составило 63 человек или 53,7 процентов от числа умерших от новообразований в 2017 году</w:t>
      </w:r>
      <w:r w:rsidRPr="00194544">
        <w:rPr>
          <w:rFonts w:ascii="Calibri" w:eastAsia="Calibri" w:hAnsi="Calibri" w:cs="Times New Roman"/>
          <w:sz w:val="28"/>
          <w:szCs w:val="28"/>
          <w:vertAlign w:val="superscript"/>
          <w:lang w:eastAsia="en-US"/>
        </w:rPr>
        <w:footnoteReference w:id="2"/>
      </w:r>
      <w:r w:rsidRPr="00194544">
        <w:rPr>
          <w:rFonts w:ascii="Times New Roman" w:eastAsia="Calibri" w:hAnsi="Times New Roman" w:cs="Times New Roman"/>
          <w:sz w:val="28"/>
          <w:szCs w:val="28"/>
          <w:lang w:eastAsia="en-US"/>
        </w:rPr>
        <w:t>.</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Особую значимость для оценки уровня развития системы здравоохранения играет детская смертность.</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Таблица 4.2 – Динамика изменения показателей смертности детей в Мясниковсском районе за 201</w:t>
      </w:r>
      <w:r w:rsidR="00331D38">
        <w:rPr>
          <w:rFonts w:ascii="Times New Roman" w:eastAsia="Calibri" w:hAnsi="Times New Roman" w:cs="Times New Roman"/>
          <w:sz w:val="28"/>
          <w:szCs w:val="28"/>
          <w:lang w:eastAsia="en-US"/>
        </w:rPr>
        <w:t>4</w:t>
      </w:r>
      <w:r w:rsidRPr="00194544">
        <w:rPr>
          <w:rFonts w:ascii="Times New Roman" w:eastAsia="Calibri" w:hAnsi="Times New Roman" w:cs="Times New Roman"/>
          <w:sz w:val="28"/>
          <w:szCs w:val="28"/>
          <w:lang w:eastAsia="en-US"/>
        </w:rPr>
        <w:t xml:space="preserve"> – 2022 г.г.</w:t>
      </w:r>
    </w:p>
    <w:p w:rsidR="00331D38" w:rsidRDefault="00331D38" w:rsidP="00194544">
      <w:pPr>
        <w:spacing w:after="0" w:line="240" w:lineRule="auto"/>
        <w:ind w:firstLine="709"/>
        <w:jc w:val="both"/>
        <w:rPr>
          <w:rFonts w:ascii="Times New Roman" w:eastAsia="Calibri" w:hAnsi="Times New Roman" w:cs="Times New Roman"/>
          <w:sz w:val="28"/>
          <w:szCs w:val="28"/>
          <w:lang w:eastAsia="en-US"/>
        </w:rPr>
      </w:pPr>
    </w:p>
    <w:tbl>
      <w:tblPr>
        <w:tblW w:w="9654" w:type="dxa"/>
        <w:tblInd w:w="-20" w:type="dxa"/>
        <w:tblLayout w:type="fixed"/>
        <w:tblLook w:val="0000"/>
      </w:tblPr>
      <w:tblGrid>
        <w:gridCol w:w="2396"/>
        <w:gridCol w:w="738"/>
        <w:gridCol w:w="850"/>
        <w:gridCol w:w="851"/>
        <w:gridCol w:w="850"/>
        <w:gridCol w:w="709"/>
        <w:gridCol w:w="709"/>
        <w:gridCol w:w="850"/>
        <w:gridCol w:w="851"/>
        <w:gridCol w:w="850"/>
      </w:tblGrid>
      <w:tr w:rsidR="00331D38" w:rsidTr="00851D93">
        <w:tc>
          <w:tcPr>
            <w:tcW w:w="2396" w:type="dxa"/>
            <w:tcBorders>
              <w:top w:val="single" w:sz="4" w:space="0" w:color="000000"/>
              <w:left w:val="single" w:sz="4" w:space="0" w:color="000000"/>
              <w:bottom w:val="single" w:sz="4" w:space="0" w:color="000000"/>
            </w:tcBorders>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Показатели</w:t>
            </w:r>
          </w:p>
        </w:tc>
        <w:tc>
          <w:tcPr>
            <w:tcW w:w="738" w:type="dxa"/>
            <w:tcBorders>
              <w:top w:val="single" w:sz="4" w:space="0" w:color="000000"/>
              <w:left w:val="single" w:sz="4" w:space="0" w:color="000000"/>
              <w:bottom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2014</w:t>
            </w:r>
          </w:p>
        </w:tc>
        <w:tc>
          <w:tcPr>
            <w:tcW w:w="850" w:type="dxa"/>
            <w:tcBorders>
              <w:top w:val="single" w:sz="4" w:space="0" w:color="000000"/>
              <w:left w:val="single" w:sz="4" w:space="0" w:color="000000"/>
              <w:bottom w:val="single" w:sz="4" w:space="0" w:color="000000"/>
              <w:right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2015</w:t>
            </w:r>
          </w:p>
        </w:tc>
        <w:tc>
          <w:tcPr>
            <w:tcW w:w="851" w:type="dxa"/>
            <w:tcBorders>
              <w:top w:val="single" w:sz="4" w:space="0" w:color="000000"/>
              <w:left w:val="single" w:sz="4" w:space="0" w:color="000000"/>
              <w:bottom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2016</w:t>
            </w:r>
          </w:p>
        </w:tc>
        <w:tc>
          <w:tcPr>
            <w:tcW w:w="850" w:type="dxa"/>
            <w:tcBorders>
              <w:top w:val="single" w:sz="4" w:space="0" w:color="000000"/>
              <w:left w:val="single" w:sz="4" w:space="0" w:color="000000"/>
              <w:bottom w:val="single" w:sz="4" w:space="0" w:color="000000"/>
            </w:tcBorders>
            <w:vAlign w:val="bottom"/>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2017</w:t>
            </w:r>
          </w:p>
        </w:tc>
        <w:tc>
          <w:tcPr>
            <w:tcW w:w="709" w:type="dxa"/>
            <w:tcBorders>
              <w:top w:val="single" w:sz="4" w:space="0" w:color="000000"/>
              <w:left w:val="single" w:sz="4" w:space="0" w:color="000000"/>
              <w:bottom w:val="single" w:sz="4" w:space="0" w:color="000000"/>
              <w:right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2018</w:t>
            </w:r>
          </w:p>
        </w:tc>
        <w:tc>
          <w:tcPr>
            <w:tcW w:w="709" w:type="dxa"/>
            <w:tcBorders>
              <w:top w:val="single" w:sz="4" w:space="0" w:color="000000"/>
              <w:left w:val="single" w:sz="4" w:space="0" w:color="000000"/>
              <w:bottom w:val="single" w:sz="4" w:space="0" w:color="000000"/>
              <w:right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2019</w:t>
            </w:r>
          </w:p>
        </w:tc>
        <w:tc>
          <w:tcPr>
            <w:tcW w:w="850" w:type="dxa"/>
            <w:tcBorders>
              <w:top w:val="single" w:sz="4" w:space="0" w:color="000000"/>
              <w:left w:val="single" w:sz="4" w:space="0" w:color="000000"/>
              <w:bottom w:val="single" w:sz="4" w:space="0" w:color="000000"/>
              <w:right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2020</w:t>
            </w:r>
          </w:p>
        </w:tc>
        <w:tc>
          <w:tcPr>
            <w:tcW w:w="851" w:type="dxa"/>
            <w:tcBorders>
              <w:top w:val="single" w:sz="4" w:space="0" w:color="000000"/>
              <w:left w:val="single" w:sz="4" w:space="0" w:color="000000"/>
              <w:bottom w:val="single" w:sz="4" w:space="0" w:color="000000"/>
              <w:right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331D38" w:rsidRDefault="00331D38" w:rsidP="00CE7BDE">
            <w:pPr>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2022</w:t>
            </w:r>
          </w:p>
        </w:tc>
      </w:tr>
      <w:tr w:rsidR="00851D93" w:rsidTr="00037988">
        <w:tc>
          <w:tcPr>
            <w:tcW w:w="2396" w:type="dxa"/>
            <w:tcBorders>
              <w:top w:val="single" w:sz="4" w:space="0" w:color="000000"/>
              <w:left w:val="single" w:sz="4" w:space="0" w:color="000000"/>
              <w:bottom w:val="single" w:sz="4" w:space="0" w:color="000000"/>
            </w:tcBorders>
            <w:shd w:val="clear" w:color="auto" w:fill="FFFFFF"/>
          </w:tcPr>
          <w:p w:rsidR="00331D38" w:rsidRDefault="00331D38" w:rsidP="00CE7BDE">
            <w:pPr>
              <w:spacing w:after="0" w:line="240" w:lineRule="auto"/>
              <w:rPr>
                <w:rFonts w:ascii="Times New Roman" w:hAnsi="Times New Roman"/>
                <w:sz w:val="24"/>
                <w:szCs w:val="24"/>
                <w:lang w:eastAsia="ar-SA"/>
              </w:rPr>
            </w:pPr>
            <w:r>
              <w:rPr>
                <w:rFonts w:ascii="Times New Roman" w:hAnsi="Times New Roman"/>
                <w:sz w:val="24"/>
                <w:szCs w:val="24"/>
                <w:lang w:eastAsia="ar-SA"/>
              </w:rPr>
              <w:t>Младенческая смертность (на 1000 родившихся живыми)</w:t>
            </w:r>
          </w:p>
        </w:tc>
        <w:tc>
          <w:tcPr>
            <w:tcW w:w="738" w:type="dxa"/>
            <w:tcBorders>
              <w:top w:val="single" w:sz="4" w:space="0" w:color="000000"/>
              <w:left w:val="single" w:sz="4" w:space="0" w:color="000000"/>
              <w:bottom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5,69</w:t>
            </w:r>
          </w:p>
        </w:tc>
        <w:tc>
          <w:tcPr>
            <w:tcW w:w="851" w:type="dxa"/>
            <w:tcBorders>
              <w:top w:val="single" w:sz="4" w:space="0" w:color="000000"/>
              <w:left w:val="single" w:sz="4" w:space="0" w:color="000000"/>
              <w:bottom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1,68</w:t>
            </w:r>
          </w:p>
        </w:tc>
        <w:tc>
          <w:tcPr>
            <w:tcW w:w="850" w:type="dxa"/>
            <w:tcBorders>
              <w:top w:val="single" w:sz="4" w:space="0" w:color="000000"/>
              <w:left w:val="single" w:sz="4" w:space="0" w:color="000000"/>
              <w:bottom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7,39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5,19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3,88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9,96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4,26</w:t>
            </w:r>
          </w:p>
        </w:tc>
      </w:tr>
      <w:tr w:rsidR="00851D93" w:rsidTr="00037988">
        <w:tc>
          <w:tcPr>
            <w:tcW w:w="2396" w:type="dxa"/>
            <w:tcBorders>
              <w:top w:val="single" w:sz="4" w:space="0" w:color="000000"/>
              <w:left w:val="single" w:sz="4" w:space="0" w:color="000000"/>
              <w:bottom w:val="single" w:sz="4" w:space="0" w:color="000000"/>
            </w:tcBorders>
            <w:shd w:val="clear" w:color="auto" w:fill="FFFFFF"/>
          </w:tcPr>
          <w:p w:rsidR="00331D38" w:rsidRDefault="00331D38" w:rsidP="00CE7BDE">
            <w:pPr>
              <w:spacing w:after="0" w:line="240" w:lineRule="auto"/>
              <w:rPr>
                <w:rFonts w:ascii="Times New Roman" w:hAnsi="Times New Roman"/>
                <w:bCs/>
                <w:sz w:val="24"/>
                <w:szCs w:val="24"/>
                <w:lang w:eastAsia="ar-SA"/>
              </w:rPr>
            </w:pPr>
            <w:r>
              <w:rPr>
                <w:rFonts w:ascii="Times New Roman" w:hAnsi="Times New Roman"/>
                <w:bCs/>
                <w:sz w:val="24"/>
                <w:szCs w:val="24"/>
                <w:lang w:eastAsia="ar-SA"/>
              </w:rPr>
              <w:t xml:space="preserve">Смертность детей в возрасте 0-4 лет </w:t>
            </w:r>
            <w:r>
              <w:rPr>
                <w:rFonts w:ascii="Times New Roman" w:hAnsi="Times New Roman"/>
                <w:iCs/>
                <w:sz w:val="24"/>
                <w:szCs w:val="24"/>
                <w:lang w:eastAsia="ar-SA"/>
              </w:rPr>
              <w:t>(на 10 тыс. населения)</w:t>
            </w:r>
          </w:p>
        </w:tc>
        <w:tc>
          <w:tcPr>
            <w:tcW w:w="738" w:type="dxa"/>
            <w:tcBorders>
              <w:top w:val="single" w:sz="4" w:space="0" w:color="000000"/>
              <w:left w:val="single" w:sz="4" w:space="0" w:color="000000"/>
              <w:bottom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18,5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11,13</w:t>
            </w:r>
          </w:p>
        </w:tc>
        <w:tc>
          <w:tcPr>
            <w:tcW w:w="851" w:type="dxa"/>
            <w:tcBorders>
              <w:top w:val="single" w:sz="4" w:space="0" w:color="000000"/>
              <w:left w:val="single" w:sz="4" w:space="0" w:color="000000"/>
              <w:bottom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6,92</w:t>
            </w:r>
          </w:p>
        </w:tc>
        <w:tc>
          <w:tcPr>
            <w:tcW w:w="850" w:type="dxa"/>
            <w:tcBorders>
              <w:top w:val="single" w:sz="4" w:space="0" w:color="000000"/>
              <w:left w:val="single" w:sz="4" w:space="0" w:color="000000"/>
              <w:bottom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16,49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6,6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3,46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3,88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9,96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31D38" w:rsidRDefault="00331D38" w:rsidP="00037988">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4,26</w:t>
            </w:r>
          </w:p>
        </w:tc>
      </w:tr>
    </w:tbl>
    <w:p w:rsidR="00855066" w:rsidRDefault="00855066" w:rsidP="00504B34">
      <w:pPr>
        <w:jc w:val="right"/>
        <w:rPr>
          <w:rFonts w:ascii="Times New Roman" w:hAnsi="Times New Roman" w:cs="Times New Roman"/>
          <w:sz w:val="28"/>
          <w:szCs w:val="28"/>
        </w:rPr>
      </w:pPr>
    </w:p>
    <w:p w:rsidR="00504B34" w:rsidRPr="00504B34" w:rsidRDefault="00504B34" w:rsidP="00504B34">
      <w:pPr>
        <w:jc w:val="right"/>
        <w:rPr>
          <w:rFonts w:ascii="Times New Roman" w:hAnsi="Times New Roman" w:cs="Times New Roman"/>
          <w:sz w:val="28"/>
          <w:szCs w:val="28"/>
        </w:rPr>
      </w:pPr>
      <w:r w:rsidRPr="00504B34">
        <w:rPr>
          <w:rFonts w:ascii="Times New Roman" w:hAnsi="Times New Roman" w:cs="Times New Roman"/>
          <w:sz w:val="28"/>
          <w:szCs w:val="28"/>
        </w:rPr>
        <w:lastRenderedPageBreak/>
        <w:t>Продолжение таблицы 4.2</w:t>
      </w:r>
    </w:p>
    <w:tbl>
      <w:tblPr>
        <w:tblW w:w="9654" w:type="dxa"/>
        <w:tblInd w:w="-20" w:type="dxa"/>
        <w:tblLayout w:type="fixed"/>
        <w:tblLook w:val="0000"/>
      </w:tblPr>
      <w:tblGrid>
        <w:gridCol w:w="2396"/>
        <w:gridCol w:w="738"/>
        <w:gridCol w:w="850"/>
        <w:gridCol w:w="851"/>
        <w:gridCol w:w="850"/>
        <w:gridCol w:w="709"/>
        <w:gridCol w:w="709"/>
        <w:gridCol w:w="850"/>
        <w:gridCol w:w="851"/>
        <w:gridCol w:w="850"/>
      </w:tblGrid>
      <w:tr w:rsidR="00851D93" w:rsidTr="00851D93">
        <w:tc>
          <w:tcPr>
            <w:tcW w:w="2396" w:type="dxa"/>
            <w:tcBorders>
              <w:top w:val="single" w:sz="4" w:space="0" w:color="000000"/>
              <w:left w:val="single" w:sz="4" w:space="0" w:color="000000"/>
              <w:bottom w:val="single" w:sz="4" w:space="0" w:color="000000"/>
            </w:tcBorders>
            <w:shd w:val="clear" w:color="auto" w:fill="FFFFFF"/>
          </w:tcPr>
          <w:p w:rsidR="00331D38" w:rsidRDefault="00331D38" w:rsidP="00CE7BDE">
            <w:pPr>
              <w:spacing w:after="0" w:line="240" w:lineRule="auto"/>
              <w:rPr>
                <w:rFonts w:ascii="Times New Roman" w:hAnsi="Times New Roman"/>
                <w:bCs/>
                <w:sz w:val="24"/>
                <w:szCs w:val="24"/>
                <w:lang w:eastAsia="ar-SA"/>
              </w:rPr>
            </w:pPr>
            <w:r>
              <w:rPr>
                <w:rFonts w:ascii="Times New Roman" w:hAnsi="Times New Roman"/>
                <w:bCs/>
                <w:sz w:val="24"/>
                <w:szCs w:val="24"/>
                <w:lang w:eastAsia="ar-SA"/>
              </w:rPr>
              <w:t xml:space="preserve">Смертность детей в возрасте 0-17 лет </w:t>
            </w:r>
            <w:r>
              <w:rPr>
                <w:rFonts w:ascii="Times New Roman" w:hAnsi="Times New Roman"/>
                <w:iCs/>
                <w:sz w:val="24"/>
                <w:szCs w:val="24"/>
                <w:lang w:eastAsia="ar-SA"/>
              </w:rPr>
              <w:t>(на 10 тыс. населения)</w:t>
            </w:r>
          </w:p>
        </w:tc>
        <w:tc>
          <w:tcPr>
            <w:tcW w:w="738" w:type="dxa"/>
            <w:tcBorders>
              <w:top w:val="single" w:sz="4" w:space="0" w:color="000000"/>
              <w:left w:val="single" w:sz="4" w:space="0" w:color="000000"/>
              <w:bottom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9,5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5,97</w:t>
            </w:r>
          </w:p>
        </w:tc>
        <w:tc>
          <w:tcPr>
            <w:tcW w:w="851" w:type="dxa"/>
            <w:tcBorders>
              <w:top w:val="single" w:sz="4" w:space="0" w:color="000000"/>
              <w:left w:val="single" w:sz="4" w:space="0" w:color="000000"/>
              <w:bottom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2,21</w:t>
            </w:r>
          </w:p>
        </w:tc>
        <w:tc>
          <w:tcPr>
            <w:tcW w:w="850" w:type="dxa"/>
            <w:tcBorders>
              <w:top w:val="single" w:sz="4" w:space="0" w:color="000000"/>
              <w:left w:val="single" w:sz="4" w:space="0" w:color="000000"/>
              <w:bottom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52,9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40,8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30,4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28,99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55,07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31D38" w:rsidRDefault="00331D38" w:rsidP="00CE7BDE">
            <w:pPr>
              <w:spacing w:after="0" w:line="240" w:lineRule="auto"/>
              <w:jc w:val="center"/>
              <w:rPr>
                <w:rFonts w:ascii="Times New Roman" w:hAnsi="Times New Roman"/>
                <w:sz w:val="24"/>
                <w:szCs w:val="24"/>
                <w:lang w:eastAsia="ar-SA"/>
              </w:rPr>
            </w:pPr>
            <w:r>
              <w:rPr>
                <w:rFonts w:ascii="Times New Roman" w:hAnsi="Times New Roman"/>
                <w:sz w:val="24"/>
                <w:szCs w:val="24"/>
                <w:lang w:eastAsia="ar-SA"/>
              </w:rPr>
              <w:t>35,92</w:t>
            </w:r>
          </w:p>
        </w:tc>
      </w:tr>
    </w:tbl>
    <w:p w:rsidR="00331D38" w:rsidRPr="00194544" w:rsidRDefault="00331D38"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Младенческая смертность в 2022 году снизилась на 42,4 процент</w:t>
      </w:r>
      <w:r w:rsidR="00251FB4">
        <w:rPr>
          <w:rFonts w:ascii="Times New Roman" w:eastAsia="Calibri" w:hAnsi="Times New Roman" w:cs="Times New Roman"/>
          <w:sz w:val="28"/>
          <w:szCs w:val="28"/>
          <w:lang w:eastAsia="en-US"/>
        </w:rPr>
        <w:t>а</w:t>
      </w:r>
      <w:r w:rsidRPr="00194544">
        <w:rPr>
          <w:rFonts w:ascii="Times New Roman" w:eastAsia="Calibri" w:hAnsi="Times New Roman" w:cs="Times New Roman"/>
          <w:sz w:val="28"/>
          <w:szCs w:val="28"/>
          <w:lang w:eastAsia="en-US"/>
        </w:rPr>
        <w:t xml:space="preserve"> по сравнению с 2017 годом и составила 4,26. Смертность детей в возрасте 0-4 лет и 0-17 лет в 2022 году также по сравнению с 2017 годом снизилась на 74,2 процента.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Положительным моментом можно отметить тот факт, что в Мясниковском районе в течение 2017-2022 годов не зафиксирована материнская смертность.</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Важнейшим показателем эффективности здравоохранения является увеличение продолжительности жизни. </w:t>
      </w:r>
      <w:r w:rsidR="00251FB4">
        <w:rPr>
          <w:rFonts w:ascii="Times New Roman" w:eastAsia="Calibri" w:hAnsi="Times New Roman" w:cs="Times New Roman"/>
          <w:sz w:val="28"/>
          <w:szCs w:val="28"/>
          <w:lang w:eastAsia="en-US"/>
        </w:rPr>
        <w:t>Так, по состоянию на</w:t>
      </w:r>
      <w:r w:rsidRPr="00194544">
        <w:rPr>
          <w:rFonts w:ascii="Times New Roman" w:eastAsia="Calibri" w:hAnsi="Times New Roman" w:cs="Times New Roman"/>
          <w:sz w:val="28"/>
          <w:szCs w:val="28"/>
          <w:lang w:eastAsia="en-US"/>
        </w:rPr>
        <w:t xml:space="preserve"> 2022 г. в Мясниковском районе этот показатель составляет 73,4 года.</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Система здравоохранения Мясниковского района представлена многопрофильным лечебным ГБУ РО «ЦРБ» в Мясниковском районе, в состав которого входят стационар на 205 коек, в том числе 70 коек дневного пребывания, 7 врачебных амбулаторий, 4 ФАПов, 3 ФЗ и отделение скорой медицинской помощи (СМП). Кроме того, районная система здравоохранения включает в себя </w:t>
      </w:r>
      <w:r w:rsidRPr="00194544">
        <w:rPr>
          <w:rFonts w:ascii="Times New Roman" w:eastAsia="Calibri" w:hAnsi="Times New Roman" w:cs="Times New Roman"/>
          <w:bCs/>
          <w:sz w:val="28"/>
          <w:szCs w:val="28"/>
          <w:lang w:eastAsia="en-US"/>
        </w:rPr>
        <w:t>кабинет медицинской профилактики, кабинет неотложной помощи</w:t>
      </w:r>
      <w:r w:rsidRPr="00194544">
        <w:rPr>
          <w:rFonts w:ascii="Times New Roman" w:eastAsia="Calibri" w:hAnsi="Times New Roman" w:cs="Times New Roman"/>
          <w:sz w:val="28"/>
          <w:szCs w:val="28"/>
          <w:lang w:eastAsia="en-US"/>
        </w:rPr>
        <w:t xml:space="preserve">, а также 5 </w:t>
      </w:r>
      <w:r w:rsidRPr="00194544">
        <w:rPr>
          <w:rFonts w:ascii="Times New Roman" w:eastAsia="Calibri" w:hAnsi="Times New Roman" w:cs="Times New Roman"/>
          <w:bCs/>
          <w:sz w:val="28"/>
          <w:szCs w:val="28"/>
          <w:lang w:eastAsia="en-US"/>
        </w:rPr>
        <w:t xml:space="preserve">домовых хозяйств первичной помощи. </w:t>
      </w:r>
      <w:r w:rsidRPr="00194544">
        <w:rPr>
          <w:rFonts w:ascii="Times New Roman" w:eastAsia="Calibri" w:hAnsi="Times New Roman" w:cs="Times New Roman"/>
          <w:sz w:val="28"/>
          <w:szCs w:val="28"/>
          <w:lang w:eastAsia="en-US"/>
        </w:rPr>
        <w:t>Для максимального охвата доврачебной медицинской помощью населения района в перспективе требуется укрупнение стационарных (районных) ФАПов или приобретение передвижных ФАПов и врачебных амбулаторий.</w:t>
      </w:r>
    </w:p>
    <w:p w:rsid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По показателю обеспеченности населения больничными койками в расчете на 10000 населения Мясниковский район занимает 41 место среди 43 муниципальных районов Ростовской области. Для сравнения в 2017 году Мясниковский район по этому показателю занимал 40 место. Динамика обеспеченности Мясниковского района больничными койками на 10000 населения представлена на рисунке 4.2.</w:t>
      </w:r>
    </w:p>
    <w:p w:rsidR="00194544" w:rsidRPr="00194544" w:rsidRDefault="00331D38" w:rsidP="00194544">
      <w:pPr>
        <w:spacing w:after="0"/>
        <w:jc w:val="center"/>
        <w:rPr>
          <w:rFonts w:ascii="Verdana" w:eastAsia="Calibri" w:hAnsi="Verdana" w:cs="Times New Roman"/>
          <w:sz w:val="24"/>
          <w:szCs w:val="24"/>
          <w:lang w:eastAsia="en-US"/>
        </w:rPr>
      </w:pPr>
      <w:r>
        <w:rPr>
          <w:rFonts w:ascii="Verdana" w:hAnsi="Verdana"/>
          <w:noProof/>
          <w:sz w:val="24"/>
          <w:szCs w:val="24"/>
        </w:rPr>
        <w:drawing>
          <wp:inline distT="0" distB="0" distL="0" distR="0">
            <wp:extent cx="3857625" cy="2050793"/>
            <wp:effectExtent l="0" t="0" r="0" b="6985"/>
            <wp:docPr id="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4544" w:rsidRPr="00194544" w:rsidRDefault="00194544" w:rsidP="00194544">
      <w:pPr>
        <w:spacing w:after="0" w:line="240" w:lineRule="auto"/>
        <w:jc w:val="center"/>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Рисунок 4.2 – Динамика обеспеченности Мясниковского района больничными койками на 10000 населения за 201</w:t>
      </w:r>
      <w:r w:rsidR="00331D38">
        <w:rPr>
          <w:rFonts w:ascii="Times New Roman" w:eastAsia="Calibri" w:hAnsi="Times New Roman" w:cs="Times New Roman"/>
          <w:sz w:val="28"/>
          <w:szCs w:val="28"/>
          <w:lang w:eastAsia="en-US"/>
        </w:rPr>
        <w:t>4</w:t>
      </w:r>
      <w:r w:rsidRPr="00194544">
        <w:rPr>
          <w:rFonts w:ascii="Times New Roman" w:eastAsia="Calibri" w:hAnsi="Times New Roman" w:cs="Times New Roman"/>
          <w:sz w:val="28"/>
          <w:szCs w:val="28"/>
          <w:lang w:eastAsia="en-US"/>
        </w:rPr>
        <w:t xml:space="preserve"> – 2022 г.г.</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lastRenderedPageBreak/>
        <w:t>Поликлиническое обслуживание характеризуется количеством посещений одного жителя (включая платные, на дому, зубные и посещения спецслужб). В 2022 году этот показатель составил 11,06 единиц, что больше значения этого показателя в 2017 году на 42,2 пункта. Однако внутри данного периода отмечается положительная динамика увеличения функции врачебной должности, т.к. растет количество посещений к одному врачу.</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Материально-техническое обеспечение медицинских организаций (МО) Мясниковского района представлено в таблице 4.3.</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Таблица 4.3 – Материально-техническое обеспечение медицинских организаций (МО) Мясниковского района за 201</w:t>
      </w:r>
      <w:r w:rsidR="0025349C">
        <w:rPr>
          <w:rFonts w:ascii="Times New Roman" w:eastAsia="Calibri" w:hAnsi="Times New Roman" w:cs="Times New Roman"/>
          <w:sz w:val="28"/>
          <w:szCs w:val="28"/>
          <w:lang w:eastAsia="en-US"/>
        </w:rPr>
        <w:t>4</w:t>
      </w:r>
      <w:r w:rsidRPr="00194544">
        <w:rPr>
          <w:rFonts w:ascii="Times New Roman" w:eastAsia="Calibri" w:hAnsi="Times New Roman" w:cs="Times New Roman"/>
          <w:sz w:val="28"/>
          <w:szCs w:val="28"/>
          <w:lang w:eastAsia="en-US"/>
        </w:rPr>
        <w:t xml:space="preserve"> – 2022 г.г.</w:t>
      </w:r>
    </w:p>
    <w:p w:rsidR="0025349C" w:rsidRDefault="0025349C" w:rsidP="00194544">
      <w:pPr>
        <w:spacing w:after="0" w:line="240" w:lineRule="auto"/>
        <w:ind w:firstLine="709"/>
        <w:jc w:val="both"/>
        <w:rPr>
          <w:rFonts w:ascii="Times New Roman" w:eastAsia="Calibri" w:hAnsi="Times New Roman" w:cs="Times New Roman"/>
          <w:sz w:val="28"/>
          <w:szCs w:val="28"/>
          <w:lang w:eastAsia="en-US"/>
        </w:rPr>
      </w:pPr>
    </w:p>
    <w:tbl>
      <w:tblPr>
        <w:tblW w:w="9371" w:type="dxa"/>
        <w:tblInd w:w="-20" w:type="dxa"/>
        <w:tblLayout w:type="fixed"/>
        <w:tblLook w:val="0000"/>
      </w:tblPr>
      <w:tblGrid>
        <w:gridCol w:w="582"/>
        <w:gridCol w:w="2099"/>
        <w:gridCol w:w="736"/>
        <w:gridCol w:w="709"/>
        <w:gridCol w:w="709"/>
        <w:gridCol w:w="709"/>
        <w:gridCol w:w="850"/>
        <w:gridCol w:w="851"/>
        <w:gridCol w:w="708"/>
        <w:gridCol w:w="709"/>
        <w:gridCol w:w="709"/>
      </w:tblGrid>
      <w:tr w:rsidR="0025349C" w:rsidRPr="0025349C" w:rsidTr="0025349C">
        <w:tc>
          <w:tcPr>
            <w:tcW w:w="582"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Показатель</w:t>
            </w:r>
          </w:p>
        </w:tc>
        <w:tc>
          <w:tcPr>
            <w:tcW w:w="736"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2014</w:t>
            </w:r>
          </w:p>
        </w:tc>
        <w:tc>
          <w:tcPr>
            <w:tcW w:w="70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2015</w:t>
            </w:r>
          </w:p>
        </w:tc>
        <w:tc>
          <w:tcPr>
            <w:tcW w:w="709"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2016</w:t>
            </w:r>
          </w:p>
        </w:tc>
        <w:tc>
          <w:tcPr>
            <w:tcW w:w="70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2017</w:t>
            </w:r>
          </w:p>
        </w:tc>
        <w:tc>
          <w:tcPr>
            <w:tcW w:w="850"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2018</w:t>
            </w:r>
          </w:p>
        </w:tc>
        <w:tc>
          <w:tcPr>
            <w:tcW w:w="851"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2019</w:t>
            </w:r>
          </w:p>
        </w:tc>
        <w:tc>
          <w:tcPr>
            <w:tcW w:w="708"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2020</w:t>
            </w:r>
          </w:p>
        </w:tc>
        <w:tc>
          <w:tcPr>
            <w:tcW w:w="709"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2021</w:t>
            </w:r>
          </w:p>
        </w:tc>
        <w:tc>
          <w:tcPr>
            <w:tcW w:w="709" w:type="dxa"/>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2022</w:t>
            </w:r>
          </w:p>
        </w:tc>
      </w:tr>
      <w:tr w:rsidR="0025349C" w:rsidRPr="0025349C" w:rsidTr="0025349C">
        <w:tc>
          <w:tcPr>
            <w:tcW w:w="582"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w:t>
            </w:r>
          </w:p>
        </w:tc>
        <w:tc>
          <w:tcPr>
            <w:tcW w:w="8789" w:type="dxa"/>
            <w:gridSpan w:val="10"/>
            <w:tcBorders>
              <w:top w:val="single" w:sz="4" w:space="0" w:color="000000"/>
              <w:left w:val="single" w:sz="4" w:space="0" w:color="000000"/>
              <w:bottom w:val="single" w:sz="4" w:space="0" w:color="000000"/>
              <w:right w:val="single" w:sz="4" w:space="0" w:color="000000"/>
            </w:tcBorders>
          </w:tcPr>
          <w:p w:rsidR="0025349C" w:rsidRPr="0025349C" w:rsidRDefault="0025349C" w:rsidP="00CE7BDE">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Оборудование</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1.1</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sz w:val="20"/>
                <w:szCs w:val="20"/>
              </w:rPr>
            </w:pPr>
            <w:r w:rsidRPr="0025349C">
              <w:rPr>
                <w:rFonts w:ascii="Times New Roman" w:hAnsi="Times New Roman" w:cs="Times New Roman"/>
                <w:sz w:val="20"/>
                <w:szCs w:val="20"/>
              </w:rPr>
              <w:t>Рентгенаппараты (шт) всего / в т.ч. неиспр.</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lang w:val="en-US"/>
              </w:rPr>
            </w:pPr>
            <w:r w:rsidRPr="0025349C">
              <w:rPr>
                <w:rFonts w:ascii="Times New Roman" w:hAnsi="Times New Roman" w:cs="Times New Roman"/>
                <w:sz w:val="20"/>
                <w:szCs w:val="20"/>
              </w:rPr>
              <w:t>7</w:t>
            </w:r>
            <w:r w:rsidRPr="0025349C">
              <w:rPr>
                <w:rFonts w:ascii="Times New Roman" w:hAnsi="Times New Roman" w:cs="Times New Roman"/>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5/0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5/0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5/0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5/0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7/0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1.2</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sz w:val="20"/>
                <w:szCs w:val="20"/>
              </w:rPr>
            </w:pPr>
            <w:r w:rsidRPr="0025349C">
              <w:rPr>
                <w:rFonts w:ascii="Times New Roman" w:hAnsi="Times New Roman" w:cs="Times New Roman"/>
                <w:sz w:val="20"/>
                <w:szCs w:val="20"/>
              </w:rPr>
              <w:t>Флюорографы (шт) всего / в т.ч.неиспр.</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lang w:val="en-US"/>
              </w:rPr>
            </w:pPr>
            <w:r w:rsidRPr="0025349C">
              <w:rPr>
                <w:rFonts w:ascii="Times New Roman" w:hAnsi="Times New Roman" w:cs="Times New Roman"/>
                <w:sz w:val="20"/>
                <w:szCs w:val="20"/>
                <w:lang w:val="en-US"/>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1.3</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sz w:val="20"/>
                <w:szCs w:val="20"/>
              </w:rPr>
            </w:pPr>
            <w:r w:rsidRPr="0025349C">
              <w:rPr>
                <w:rFonts w:ascii="Times New Roman" w:hAnsi="Times New Roman" w:cs="Times New Roman"/>
                <w:sz w:val="20"/>
                <w:szCs w:val="20"/>
              </w:rPr>
              <w:t>ЭКГ (шт) всего / неиспр.</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lang w:val="en-US"/>
              </w:rPr>
              <w:t>11</w:t>
            </w:r>
            <w:r w:rsidRPr="0025349C">
              <w:rPr>
                <w:rFonts w:ascii="Times New Roman" w:hAnsi="Times New Roman" w:cs="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13/1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10/1</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10/1</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10/1</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14/0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22/0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1.4</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sz w:val="20"/>
                <w:szCs w:val="20"/>
              </w:rPr>
            </w:pPr>
            <w:r w:rsidRPr="0025349C">
              <w:rPr>
                <w:rFonts w:ascii="Times New Roman" w:hAnsi="Times New Roman" w:cs="Times New Roman"/>
                <w:sz w:val="20"/>
                <w:szCs w:val="20"/>
              </w:rPr>
              <w:t>УЗИ (шт) всего / в т.ч. неиспр.</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lang w:val="en-US"/>
              </w:rPr>
            </w:pPr>
            <w:r w:rsidRPr="0025349C">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4/0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1.5</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Наркозно-дыхательные аппараты (шт)</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lang w:val="en-US"/>
              </w:rPr>
            </w:pPr>
            <w:r w:rsidRPr="0025349C">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1</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1.6</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Кювезы (шт)</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1.7</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Стоматологические установки (шт)</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13</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14</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1.8</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Эндохирургическая стойка (шт)</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1.9</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Эндоскопы (шт)/ неиспр.</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4/1</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1.10</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Компьютерный томограф</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12</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1/0</w:t>
            </w:r>
          </w:p>
        </w:tc>
      </w:tr>
      <w:tr w:rsidR="0025349C" w:rsidRPr="0025349C" w:rsidTr="00037988">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Автотранспорт</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037988">
            <w:pPr>
              <w:jc w:val="center"/>
              <w:rPr>
                <w:rFonts w:ascii="Times New Roman" w:hAnsi="Times New Roman" w:cs="Times New Roman"/>
                <w:sz w:val="20"/>
                <w:szCs w:val="20"/>
              </w:rPr>
            </w:pPr>
            <w:r w:rsidRPr="0025349C">
              <w:rPr>
                <w:rFonts w:ascii="Times New Roman" w:hAnsi="Times New Roman" w:cs="Times New Roman"/>
                <w:sz w:val="20"/>
                <w:szCs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17</w:t>
            </w:r>
          </w:p>
        </w:tc>
      </w:tr>
      <w:tr w:rsidR="0025349C" w:rsidRPr="0025349C" w:rsidTr="00557AE6">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2.1</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УАЗ</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557AE6">
            <w:pPr>
              <w:jc w:val="center"/>
              <w:rPr>
                <w:rFonts w:ascii="Times New Roman" w:hAnsi="Times New Roman" w:cs="Times New Roman"/>
                <w:sz w:val="20"/>
                <w:szCs w:val="20"/>
              </w:rPr>
            </w:pPr>
            <w:r w:rsidRPr="0025349C">
              <w:rPr>
                <w:rFonts w:ascii="Times New Roman" w:hAnsi="Times New Roman"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w:t>
            </w:r>
          </w:p>
        </w:tc>
      </w:tr>
      <w:tr w:rsidR="0025349C" w:rsidRPr="0025349C" w:rsidTr="00557AE6">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2.2</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ВАЗ</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557AE6">
            <w:pPr>
              <w:jc w:val="center"/>
              <w:rPr>
                <w:rFonts w:ascii="Times New Roman" w:hAnsi="Times New Roman" w:cs="Times New Roman"/>
                <w:sz w:val="20"/>
                <w:szCs w:val="20"/>
              </w:rPr>
            </w:pPr>
            <w:r w:rsidRPr="0025349C">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r>
      <w:tr w:rsidR="0025349C" w:rsidRPr="0025349C" w:rsidTr="00557AE6">
        <w:tc>
          <w:tcPr>
            <w:tcW w:w="582" w:type="dxa"/>
            <w:tcBorders>
              <w:top w:val="single" w:sz="4" w:space="0" w:color="000000"/>
              <w:left w:val="single" w:sz="4" w:space="0" w:color="000000"/>
              <w:bottom w:val="single" w:sz="4" w:space="0" w:color="000000"/>
            </w:tcBorders>
            <w:vAlign w:val="center"/>
          </w:tcPr>
          <w:p w:rsidR="0025349C" w:rsidRPr="0025349C" w:rsidRDefault="0025349C" w:rsidP="00037988">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2.3</w:t>
            </w:r>
          </w:p>
        </w:tc>
        <w:tc>
          <w:tcPr>
            <w:tcW w:w="2099" w:type="dxa"/>
            <w:tcBorders>
              <w:top w:val="single" w:sz="4" w:space="0" w:color="000000"/>
              <w:left w:val="single" w:sz="4" w:space="0" w:color="000000"/>
              <w:bottom w:val="single" w:sz="4" w:space="0" w:color="000000"/>
            </w:tcBorders>
          </w:tcPr>
          <w:p w:rsidR="0025349C" w:rsidRPr="0025349C" w:rsidRDefault="0025349C" w:rsidP="00CE7BDE">
            <w:pPr>
              <w:spacing w:after="0" w:line="240" w:lineRule="auto"/>
              <w:rPr>
                <w:rFonts w:ascii="Times New Roman" w:hAnsi="Times New Roman" w:cs="Times New Roman"/>
                <w:iCs/>
                <w:sz w:val="20"/>
                <w:szCs w:val="20"/>
              </w:rPr>
            </w:pPr>
            <w:r w:rsidRPr="0025349C">
              <w:rPr>
                <w:rFonts w:ascii="Times New Roman" w:hAnsi="Times New Roman" w:cs="Times New Roman"/>
                <w:iCs/>
                <w:sz w:val="20"/>
                <w:szCs w:val="20"/>
              </w:rPr>
              <w:t>ГАЗель</w:t>
            </w:r>
          </w:p>
        </w:tc>
        <w:tc>
          <w:tcPr>
            <w:tcW w:w="736"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sz w:val="20"/>
                <w:szCs w:val="20"/>
                <w:lang w:val="en-US"/>
              </w:rPr>
            </w:pPr>
            <w:r w:rsidRPr="0025349C">
              <w:rPr>
                <w:rFonts w:ascii="Times New Roman" w:hAnsi="Times New Roman" w:cs="Times New Roman"/>
                <w:sz w:val="20"/>
                <w:szCs w:val="20"/>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napToGrid w:val="0"/>
              <w:spacing w:after="0" w:line="240" w:lineRule="auto"/>
              <w:jc w:val="center"/>
              <w:rPr>
                <w:rFonts w:ascii="Times New Roman" w:hAnsi="Times New Roman" w:cs="Times New Roman"/>
                <w:sz w:val="20"/>
                <w:szCs w:val="20"/>
              </w:rPr>
            </w:pPr>
            <w:r w:rsidRPr="0025349C">
              <w:rPr>
                <w:rFonts w:ascii="Times New Roman" w:hAnsi="Times New Roman" w:cs="Times New Roman"/>
                <w:sz w:val="20"/>
                <w:szCs w:val="20"/>
              </w:rPr>
              <w:t>4/0</w:t>
            </w:r>
          </w:p>
        </w:tc>
        <w:tc>
          <w:tcPr>
            <w:tcW w:w="709" w:type="dxa"/>
            <w:tcBorders>
              <w:top w:val="single" w:sz="4" w:space="0" w:color="000000"/>
              <w:left w:val="single" w:sz="4" w:space="0" w:color="000000"/>
              <w:bottom w:val="single" w:sz="4" w:space="0" w:color="000000"/>
            </w:tcBorders>
            <w:vAlign w:val="center"/>
          </w:tcPr>
          <w:p w:rsidR="0025349C" w:rsidRPr="0025349C" w:rsidRDefault="0025349C" w:rsidP="00557AE6">
            <w:pPr>
              <w:jc w:val="center"/>
              <w:rPr>
                <w:rFonts w:ascii="Times New Roman" w:hAnsi="Times New Roman" w:cs="Times New Roman"/>
                <w:sz w:val="20"/>
                <w:szCs w:val="20"/>
              </w:rPr>
            </w:pPr>
            <w:r w:rsidRPr="0025349C">
              <w:rPr>
                <w:rFonts w:ascii="Times New Roman" w:hAnsi="Times New Roman"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lang w:val="en-US"/>
              </w:rPr>
            </w:pPr>
            <w:r w:rsidRPr="0025349C">
              <w:rPr>
                <w:rFonts w:ascii="Times New Roman" w:hAnsi="Times New Roman" w:cs="Times New Roman"/>
                <w:iCs/>
                <w:sz w:val="20"/>
                <w:szCs w:val="20"/>
                <w:lang w:val="en-US"/>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25349C" w:rsidRPr="0025349C" w:rsidRDefault="0025349C" w:rsidP="00557AE6">
            <w:pPr>
              <w:spacing w:after="0" w:line="240" w:lineRule="auto"/>
              <w:jc w:val="center"/>
              <w:rPr>
                <w:rFonts w:ascii="Times New Roman" w:hAnsi="Times New Roman" w:cs="Times New Roman"/>
                <w:iCs/>
                <w:sz w:val="20"/>
                <w:szCs w:val="20"/>
              </w:rPr>
            </w:pPr>
            <w:r w:rsidRPr="0025349C">
              <w:rPr>
                <w:rFonts w:ascii="Times New Roman" w:hAnsi="Times New Roman" w:cs="Times New Roman"/>
                <w:iCs/>
                <w:sz w:val="20"/>
                <w:szCs w:val="20"/>
              </w:rPr>
              <w:t>7</w:t>
            </w:r>
          </w:p>
        </w:tc>
      </w:tr>
    </w:tbl>
    <w:p w:rsidR="0025349C" w:rsidRDefault="0025349C"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E34CF8" w:rsidP="008E038B">
      <w:pPr>
        <w:shd w:val="clear" w:color="auto" w:fill="FFFFFF"/>
        <w:spacing w:after="0" w:line="240" w:lineRule="auto"/>
        <w:ind w:firstLine="709"/>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 xml:space="preserve">Согласно данным, приведенным в таблице 4.3 в районе происходит поступательное увеличение некоторого </w:t>
      </w:r>
      <w:r w:rsidR="008E038B">
        <w:rPr>
          <w:rFonts w:ascii="Times New Roman" w:eastAsia="Times New Roman" w:hAnsi="Times New Roman" w:cs="Times New Roman"/>
          <w:sz w:val="28"/>
          <w:szCs w:val="28"/>
        </w:rPr>
        <w:t xml:space="preserve">медицинского </w:t>
      </w:r>
      <w:r>
        <w:rPr>
          <w:rFonts w:ascii="Times New Roman" w:eastAsia="Times New Roman" w:hAnsi="Times New Roman" w:cs="Times New Roman"/>
          <w:sz w:val="28"/>
          <w:szCs w:val="28"/>
        </w:rPr>
        <w:t>оборудования и автотранспорта. Так, в</w:t>
      </w:r>
      <w:r w:rsidR="00194544" w:rsidRPr="00194544">
        <w:rPr>
          <w:rFonts w:ascii="Times New Roman" w:eastAsia="Times New Roman" w:hAnsi="Times New Roman" w:cs="Times New Roman"/>
          <w:sz w:val="28"/>
          <w:szCs w:val="28"/>
        </w:rPr>
        <w:t xml:space="preserve"> 2022 году в рамках национального проекта «Здравоохранение» установлена новая модульная врачебная амбулатория в хуторе Веселый, приобретено 2 автомобиля для доставки пациентов Петровского и Веселовского поселений в центральную больницу, приобретено 54 единицы медицинского оборудования, в том числе аппарат компьютерной томографии.</w:t>
      </w:r>
      <w:r w:rsidR="00E9268B">
        <w:rPr>
          <w:rFonts w:ascii="Times New Roman" w:eastAsia="Times New Roman" w:hAnsi="Times New Roman" w:cs="Times New Roman"/>
          <w:sz w:val="28"/>
          <w:szCs w:val="28"/>
        </w:rPr>
        <w:t xml:space="preserve"> На эти цели направлено </w:t>
      </w:r>
      <w:r w:rsidR="00E9268B" w:rsidRPr="00194544">
        <w:rPr>
          <w:rFonts w:ascii="Times New Roman" w:eastAsia="Times New Roman" w:hAnsi="Times New Roman" w:cs="Times New Roman"/>
          <w:sz w:val="28"/>
          <w:szCs w:val="28"/>
        </w:rPr>
        <w:t>73,7 млн. рублей</w:t>
      </w:r>
      <w:r w:rsidR="00E9268B">
        <w:rPr>
          <w:rFonts w:ascii="Times New Roman" w:eastAsia="Times New Roman" w:hAnsi="Times New Roman" w:cs="Times New Roman"/>
          <w:sz w:val="28"/>
          <w:szCs w:val="28"/>
        </w:rPr>
        <w:t>.</w:t>
      </w:r>
      <w:r w:rsidR="008E038B">
        <w:rPr>
          <w:rFonts w:ascii="Times New Roman" w:eastAsia="Times New Roman" w:hAnsi="Times New Roman" w:cs="Times New Roman"/>
          <w:sz w:val="28"/>
          <w:szCs w:val="28"/>
        </w:rPr>
        <w:t xml:space="preserve">В </w:t>
      </w:r>
      <w:r w:rsidR="008E038B">
        <w:rPr>
          <w:rFonts w:ascii="Times New Roman" w:eastAsia="Times New Roman" w:hAnsi="Times New Roman" w:cs="Times New Roman"/>
          <w:sz w:val="28"/>
          <w:szCs w:val="28"/>
        </w:rPr>
        <w:lastRenderedPageBreak/>
        <w:t xml:space="preserve">рамках </w:t>
      </w:r>
      <w:r w:rsidR="00194544" w:rsidRPr="00194544">
        <w:rPr>
          <w:rFonts w:ascii="Times New Roman" w:eastAsia="Times New Roman" w:hAnsi="Times New Roman" w:cs="Times New Roman"/>
          <w:sz w:val="28"/>
          <w:szCs w:val="28"/>
        </w:rPr>
        <w:t>региональной программ</w:t>
      </w:r>
      <w:r w:rsidR="008E038B">
        <w:rPr>
          <w:rFonts w:ascii="Times New Roman" w:eastAsia="Times New Roman" w:hAnsi="Times New Roman" w:cs="Times New Roman"/>
          <w:sz w:val="28"/>
          <w:szCs w:val="28"/>
        </w:rPr>
        <w:t>ы</w:t>
      </w:r>
      <w:r w:rsidR="00194544" w:rsidRPr="00194544">
        <w:rPr>
          <w:rFonts w:ascii="Times New Roman" w:eastAsia="Times New Roman" w:hAnsi="Times New Roman" w:cs="Times New Roman"/>
          <w:sz w:val="28"/>
          <w:szCs w:val="28"/>
        </w:rPr>
        <w:t xml:space="preserve"> «Модернизация первичного звена здравоохранения Ростовской области» </w:t>
      </w:r>
      <w:r w:rsidR="00E9268B">
        <w:rPr>
          <w:rFonts w:ascii="Times New Roman" w:eastAsia="Times New Roman" w:hAnsi="Times New Roman" w:cs="Times New Roman"/>
          <w:sz w:val="28"/>
          <w:szCs w:val="28"/>
        </w:rPr>
        <w:t xml:space="preserve">продолжено </w:t>
      </w:r>
      <w:r w:rsidR="008E038B">
        <w:rPr>
          <w:rFonts w:ascii="Times New Roman" w:eastAsia="Times New Roman" w:hAnsi="Times New Roman" w:cs="Times New Roman"/>
          <w:sz w:val="28"/>
          <w:szCs w:val="28"/>
        </w:rPr>
        <w:t>оснащение медицинских организаций оборудованием и автотранспортом</w:t>
      </w:r>
      <w:r w:rsidR="00E9268B">
        <w:rPr>
          <w:rFonts w:ascii="Times New Roman" w:eastAsia="Times New Roman" w:hAnsi="Times New Roman" w:cs="Times New Roman"/>
          <w:sz w:val="28"/>
          <w:szCs w:val="28"/>
        </w:rPr>
        <w:t>:</w:t>
      </w:r>
      <w:r w:rsidR="008E038B">
        <w:rPr>
          <w:rFonts w:ascii="Times New Roman" w:eastAsia="Times New Roman" w:hAnsi="Times New Roman" w:cs="Times New Roman"/>
          <w:sz w:val="28"/>
          <w:szCs w:val="28"/>
        </w:rPr>
        <w:t xml:space="preserve"> преобретен</w:t>
      </w:r>
      <w:r w:rsidR="00194544" w:rsidRPr="00194544">
        <w:rPr>
          <w:rFonts w:ascii="Times New Roman" w:eastAsia="Times New Roman" w:hAnsi="Times New Roman" w:cs="Times New Roman"/>
          <w:sz w:val="28"/>
          <w:szCs w:val="28"/>
        </w:rPr>
        <w:t xml:space="preserve"> рентгенаппарат для флюорографии, аппарат искусственной вентиляции легких, дв</w:t>
      </w:r>
      <w:r w:rsidR="008E038B">
        <w:rPr>
          <w:rFonts w:ascii="Times New Roman" w:eastAsia="Times New Roman" w:hAnsi="Times New Roman" w:cs="Times New Roman"/>
          <w:sz w:val="28"/>
          <w:szCs w:val="28"/>
        </w:rPr>
        <w:t>а</w:t>
      </w:r>
      <w:r w:rsidR="00194544" w:rsidRPr="00194544">
        <w:rPr>
          <w:rFonts w:ascii="Times New Roman" w:eastAsia="Times New Roman" w:hAnsi="Times New Roman" w:cs="Times New Roman"/>
          <w:sz w:val="28"/>
          <w:szCs w:val="28"/>
        </w:rPr>
        <w:t xml:space="preserve"> УЗИ-аппарат</w:t>
      </w:r>
      <w:r w:rsidR="008E038B">
        <w:rPr>
          <w:rFonts w:ascii="Times New Roman" w:eastAsia="Times New Roman" w:hAnsi="Times New Roman" w:cs="Times New Roman"/>
          <w:sz w:val="28"/>
          <w:szCs w:val="28"/>
        </w:rPr>
        <w:t>а</w:t>
      </w:r>
      <w:r w:rsidR="00194544" w:rsidRPr="00194544">
        <w:rPr>
          <w:rFonts w:ascii="Times New Roman" w:eastAsia="Times New Roman" w:hAnsi="Times New Roman" w:cs="Times New Roman"/>
          <w:sz w:val="28"/>
          <w:szCs w:val="28"/>
        </w:rPr>
        <w:t>, медицинско</w:t>
      </w:r>
      <w:r w:rsidR="008E038B">
        <w:rPr>
          <w:rFonts w:ascii="Times New Roman" w:eastAsia="Times New Roman" w:hAnsi="Times New Roman" w:cs="Times New Roman"/>
          <w:sz w:val="28"/>
          <w:szCs w:val="28"/>
        </w:rPr>
        <w:t>е</w:t>
      </w:r>
      <w:r w:rsidR="00194544" w:rsidRPr="00194544">
        <w:rPr>
          <w:rFonts w:ascii="Times New Roman" w:eastAsia="Times New Roman" w:hAnsi="Times New Roman" w:cs="Times New Roman"/>
          <w:sz w:val="28"/>
          <w:szCs w:val="28"/>
        </w:rPr>
        <w:t xml:space="preserve"> оборудовани</w:t>
      </w:r>
      <w:r w:rsidR="008E038B">
        <w:rPr>
          <w:rFonts w:ascii="Times New Roman" w:eastAsia="Times New Roman" w:hAnsi="Times New Roman" w:cs="Times New Roman"/>
          <w:sz w:val="28"/>
          <w:szCs w:val="28"/>
        </w:rPr>
        <w:t>е</w:t>
      </w:r>
      <w:r w:rsidR="00194544" w:rsidRPr="00194544">
        <w:rPr>
          <w:rFonts w:ascii="Times New Roman" w:eastAsia="Times New Roman" w:hAnsi="Times New Roman" w:cs="Times New Roman"/>
          <w:sz w:val="28"/>
          <w:szCs w:val="28"/>
        </w:rPr>
        <w:t xml:space="preserve"> для проведения эндоскопических процедур, для оснащения кабинета физи</w:t>
      </w:r>
      <w:r w:rsidR="008E038B">
        <w:rPr>
          <w:rFonts w:ascii="Times New Roman" w:eastAsia="Times New Roman" w:hAnsi="Times New Roman" w:cs="Times New Roman"/>
          <w:sz w:val="28"/>
          <w:szCs w:val="28"/>
        </w:rPr>
        <w:t xml:space="preserve">отерапии и лечебной физкультуры, </w:t>
      </w:r>
      <w:r w:rsidR="00194544" w:rsidRPr="00194544">
        <w:rPr>
          <w:rFonts w:ascii="Times New Roman" w:eastAsia="Calibri" w:hAnsi="Times New Roman" w:cs="Times New Roman"/>
          <w:sz w:val="28"/>
          <w:szCs w:val="28"/>
          <w:lang w:eastAsia="en-US"/>
        </w:rPr>
        <w:t xml:space="preserve">два автомобиля для доставки в ЦРБ пациентов Краснокрымского и Калининского сельских поселений.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Охват профосмотрами населения</w:t>
      </w:r>
      <w:r w:rsidR="00BA5948">
        <w:rPr>
          <w:rFonts w:ascii="Times New Roman" w:eastAsia="Calibri" w:hAnsi="Times New Roman" w:cs="Times New Roman"/>
          <w:sz w:val="28"/>
          <w:szCs w:val="28"/>
          <w:lang w:eastAsia="en-US"/>
        </w:rPr>
        <w:t>, в т.ч. детей,</w:t>
      </w:r>
      <w:r w:rsidRPr="00194544">
        <w:rPr>
          <w:rFonts w:ascii="Times New Roman" w:eastAsia="Calibri" w:hAnsi="Times New Roman" w:cs="Times New Roman"/>
          <w:sz w:val="28"/>
          <w:szCs w:val="28"/>
          <w:lang w:eastAsia="en-US"/>
        </w:rPr>
        <w:t xml:space="preserve"> в 2022 году составил 100 процентов, что </w:t>
      </w:r>
      <w:r w:rsidR="00BA5948">
        <w:rPr>
          <w:rFonts w:ascii="Times New Roman" w:eastAsia="Calibri" w:hAnsi="Times New Roman" w:cs="Times New Roman"/>
          <w:sz w:val="28"/>
          <w:szCs w:val="28"/>
          <w:lang w:eastAsia="en-US"/>
        </w:rPr>
        <w:t>соответствует</w:t>
      </w:r>
      <w:r w:rsidRPr="00194544">
        <w:rPr>
          <w:rFonts w:ascii="Times New Roman" w:eastAsia="Calibri" w:hAnsi="Times New Roman" w:cs="Times New Roman"/>
          <w:sz w:val="28"/>
          <w:szCs w:val="28"/>
          <w:lang w:eastAsia="en-US"/>
        </w:rPr>
        <w:t xml:space="preserve"> уровн</w:t>
      </w:r>
      <w:r w:rsidR="00BA5948">
        <w:rPr>
          <w:rFonts w:ascii="Times New Roman" w:eastAsia="Calibri" w:hAnsi="Times New Roman" w:cs="Times New Roman"/>
          <w:sz w:val="28"/>
          <w:szCs w:val="28"/>
          <w:lang w:eastAsia="en-US"/>
        </w:rPr>
        <w:t>ю 2017 года</w:t>
      </w:r>
      <w:r w:rsidRPr="00194544">
        <w:rPr>
          <w:rFonts w:ascii="Times New Roman" w:eastAsia="Calibri" w:hAnsi="Times New Roman" w:cs="Times New Roman"/>
          <w:sz w:val="28"/>
          <w:szCs w:val="28"/>
          <w:lang w:eastAsia="en-US"/>
        </w:rPr>
        <w:t>.</w:t>
      </w:r>
      <w:r w:rsidR="00E0572A">
        <w:rPr>
          <w:rFonts w:ascii="Times New Roman" w:eastAsia="Calibri" w:hAnsi="Times New Roman" w:cs="Times New Roman"/>
          <w:sz w:val="28"/>
          <w:szCs w:val="28"/>
          <w:lang w:eastAsia="en-US"/>
        </w:rPr>
        <w:t xml:space="preserve"> Это на 32,4 пункта выше показателя Ростовской области.</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Количество выездов машин скорой медицинской помощи (СМП) на 1000 человек населения за 2017 – 2022 г.г. увеличилось на 6,2 процента и составило в 2022 году 215,72.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На 1 января 2023 года медицинское учреждение Мясниковского района обеспечены врачами в количестве 77 человек, средними медицинскими работниками – 191 человек. Таким образом, на 10000 жителей района приходится 15,63 врачей и 37,64 средних медицинских работника (рисунок 4.3)</w:t>
      </w:r>
      <w:r w:rsidRPr="00194544">
        <w:rPr>
          <w:rFonts w:ascii="Calibri" w:eastAsia="Calibri" w:hAnsi="Calibri" w:cs="Times New Roman"/>
          <w:sz w:val="28"/>
          <w:szCs w:val="28"/>
          <w:vertAlign w:val="superscript"/>
          <w:lang w:eastAsia="en-US"/>
        </w:rPr>
        <w:footnoteReference w:id="3"/>
      </w:r>
      <w:r w:rsidRPr="00194544">
        <w:rPr>
          <w:rFonts w:ascii="Times New Roman" w:eastAsia="Calibri" w:hAnsi="Times New Roman" w:cs="Times New Roman"/>
          <w:sz w:val="28"/>
          <w:szCs w:val="28"/>
          <w:lang w:eastAsia="en-US"/>
        </w:rPr>
        <w:t>.</w:t>
      </w:r>
    </w:p>
    <w:p w:rsidR="00194544" w:rsidRDefault="00194544" w:rsidP="00194544">
      <w:pPr>
        <w:spacing w:after="0" w:line="240" w:lineRule="auto"/>
        <w:jc w:val="center"/>
        <w:rPr>
          <w:rFonts w:ascii="Times New Roman" w:eastAsia="Calibri" w:hAnsi="Times New Roman" w:cs="Times New Roman"/>
          <w:noProof/>
          <w:sz w:val="28"/>
          <w:szCs w:val="28"/>
        </w:rPr>
      </w:pPr>
    </w:p>
    <w:p w:rsidR="00E0572A" w:rsidRDefault="00E0572A" w:rsidP="00194544">
      <w:pPr>
        <w:spacing w:after="0" w:line="240" w:lineRule="auto"/>
        <w:jc w:val="center"/>
        <w:rPr>
          <w:rFonts w:ascii="Times New Roman" w:eastAsia="Calibri" w:hAnsi="Times New Roman" w:cs="Times New Roman"/>
          <w:noProof/>
          <w:sz w:val="28"/>
          <w:szCs w:val="28"/>
        </w:rPr>
      </w:pPr>
      <w:r>
        <w:rPr>
          <w:rFonts w:ascii="Times New Roman" w:hAnsi="Times New Roman"/>
          <w:noProof/>
          <w:sz w:val="28"/>
          <w:szCs w:val="28"/>
        </w:rPr>
        <w:drawing>
          <wp:inline distT="0" distB="0" distL="0" distR="0">
            <wp:extent cx="4867275" cy="2828925"/>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572A" w:rsidRPr="00194544" w:rsidRDefault="00E0572A" w:rsidP="00194544">
      <w:pPr>
        <w:spacing w:after="0" w:line="240" w:lineRule="auto"/>
        <w:jc w:val="center"/>
        <w:rPr>
          <w:rFonts w:ascii="Times New Roman" w:eastAsia="Calibri" w:hAnsi="Times New Roman" w:cs="Times New Roman"/>
          <w:sz w:val="28"/>
          <w:szCs w:val="28"/>
          <w:lang w:eastAsia="en-US"/>
        </w:rPr>
      </w:pPr>
    </w:p>
    <w:p w:rsidR="00194544" w:rsidRPr="00194544" w:rsidRDefault="00194544" w:rsidP="00194544">
      <w:pPr>
        <w:spacing w:after="0" w:line="240" w:lineRule="auto"/>
        <w:jc w:val="center"/>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Рисунок 4.3 – Динамика обеспеченности специалистами учреждений здравоохранения Мясниковского района за 2017 – 2022 г.г. (человек на 10000 жителей)</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В районе происходит </w:t>
      </w:r>
      <w:r w:rsidR="00E0572A">
        <w:rPr>
          <w:rFonts w:ascii="Times New Roman" w:eastAsia="Calibri" w:hAnsi="Times New Roman" w:cs="Times New Roman"/>
          <w:sz w:val="28"/>
          <w:szCs w:val="28"/>
          <w:lang w:eastAsia="en-US"/>
        </w:rPr>
        <w:t xml:space="preserve">поступательное </w:t>
      </w:r>
      <w:r w:rsidRPr="00194544">
        <w:rPr>
          <w:rFonts w:ascii="Times New Roman" w:eastAsia="Calibri" w:hAnsi="Times New Roman" w:cs="Times New Roman"/>
          <w:sz w:val="28"/>
          <w:szCs w:val="28"/>
          <w:lang w:eastAsia="en-US"/>
        </w:rPr>
        <w:t xml:space="preserve">сокращение </w:t>
      </w:r>
      <w:r w:rsidR="00E0572A">
        <w:rPr>
          <w:rFonts w:ascii="Times New Roman" w:eastAsia="Calibri" w:hAnsi="Times New Roman" w:cs="Times New Roman"/>
          <w:sz w:val="28"/>
          <w:szCs w:val="28"/>
          <w:lang w:eastAsia="en-US"/>
        </w:rPr>
        <w:t xml:space="preserve">показателя </w:t>
      </w:r>
      <w:r w:rsidR="00E0572A" w:rsidRPr="00194544">
        <w:rPr>
          <w:rFonts w:ascii="Times New Roman" w:eastAsia="Calibri" w:hAnsi="Times New Roman" w:cs="Times New Roman"/>
          <w:sz w:val="28"/>
          <w:szCs w:val="28"/>
          <w:lang w:eastAsia="en-US"/>
        </w:rPr>
        <w:t xml:space="preserve">обеспеченности учреждений здравоохранения </w:t>
      </w:r>
      <w:r w:rsidR="00E0572A">
        <w:rPr>
          <w:rFonts w:ascii="Times New Roman" w:eastAsia="Calibri" w:hAnsi="Times New Roman" w:cs="Times New Roman"/>
          <w:sz w:val="28"/>
          <w:szCs w:val="28"/>
          <w:lang w:eastAsia="en-US"/>
        </w:rPr>
        <w:t xml:space="preserve">как врачами (на 7,2 процента по сравнению с 2017 г.), так и </w:t>
      </w:r>
      <w:r w:rsidRPr="00194544">
        <w:rPr>
          <w:rFonts w:ascii="Times New Roman" w:eastAsia="Calibri" w:hAnsi="Times New Roman" w:cs="Times New Roman"/>
          <w:sz w:val="28"/>
          <w:szCs w:val="28"/>
          <w:lang w:eastAsia="en-US"/>
        </w:rPr>
        <w:t>средни</w:t>
      </w:r>
      <w:r w:rsidR="00E0572A">
        <w:rPr>
          <w:rFonts w:ascii="Times New Roman" w:eastAsia="Calibri" w:hAnsi="Times New Roman" w:cs="Times New Roman"/>
          <w:sz w:val="28"/>
          <w:szCs w:val="28"/>
          <w:lang w:eastAsia="en-US"/>
        </w:rPr>
        <w:t>ми</w:t>
      </w:r>
      <w:r w:rsidRPr="00194544">
        <w:rPr>
          <w:rFonts w:ascii="Times New Roman" w:eastAsia="Calibri" w:hAnsi="Times New Roman" w:cs="Times New Roman"/>
          <w:sz w:val="28"/>
          <w:szCs w:val="28"/>
          <w:lang w:eastAsia="en-US"/>
        </w:rPr>
        <w:t xml:space="preserve"> медицински</w:t>
      </w:r>
      <w:r w:rsidR="00E0572A">
        <w:rPr>
          <w:rFonts w:ascii="Times New Roman" w:eastAsia="Calibri" w:hAnsi="Times New Roman" w:cs="Times New Roman"/>
          <w:sz w:val="28"/>
          <w:szCs w:val="28"/>
          <w:lang w:eastAsia="en-US"/>
        </w:rPr>
        <w:t>ми</w:t>
      </w:r>
      <w:r w:rsidRPr="00194544">
        <w:rPr>
          <w:rFonts w:ascii="Times New Roman" w:eastAsia="Calibri" w:hAnsi="Times New Roman" w:cs="Times New Roman"/>
          <w:sz w:val="28"/>
          <w:szCs w:val="28"/>
          <w:lang w:eastAsia="en-US"/>
        </w:rPr>
        <w:t xml:space="preserve"> работник</w:t>
      </w:r>
      <w:r w:rsidR="00E0572A">
        <w:rPr>
          <w:rFonts w:ascii="Times New Roman" w:eastAsia="Calibri" w:hAnsi="Times New Roman" w:cs="Times New Roman"/>
          <w:sz w:val="28"/>
          <w:szCs w:val="28"/>
          <w:lang w:eastAsia="en-US"/>
        </w:rPr>
        <w:t>ами (на 26,8 процента по сравнению с 2017 годом)</w:t>
      </w:r>
      <w:r w:rsidRPr="00194544">
        <w:rPr>
          <w:rFonts w:ascii="Times New Roman" w:eastAsia="Calibri" w:hAnsi="Times New Roman" w:cs="Times New Roman"/>
          <w:sz w:val="28"/>
          <w:szCs w:val="28"/>
          <w:lang w:eastAsia="en-US"/>
        </w:rPr>
        <w:t xml:space="preserve"> (рисунок 4.4). Понижательный тренд </w:t>
      </w:r>
      <w:r w:rsidRPr="00194544">
        <w:rPr>
          <w:rFonts w:ascii="Times New Roman" w:eastAsia="Calibri" w:hAnsi="Times New Roman" w:cs="Times New Roman"/>
          <w:sz w:val="28"/>
          <w:szCs w:val="28"/>
          <w:lang w:eastAsia="en-US"/>
        </w:rPr>
        <w:lastRenderedPageBreak/>
        <w:t xml:space="preserve">эксперты связывают не только с оттоком специалистов, </w:t>
      </w:r>
      <w:r w:rsidR="00E0572A">
        <w:rPr>
          <w:rFonts w:ascii="Times New Roman" w:eastAsia="Calibri" w:hAnsi="Times New Roman" w:cs="Times New Roman"/>
          <w:sz w:val="28"/>
          <w:szCs w:val="28"/>
          <w:lang w:eastAsia="en-US"/>
        </w:rPr>
        <w:t>но и</w:t>
      </w:r>
      <w:r w:rsidRPr="00194544">
        <w:rPr>
          <w:rFonts w:ascii="Times New Roman" w:eastAsia="Calibri" w:hAnsi="Times New Roman" w:cs="Times New Roman"/>
          <w:sz w:val="28"/>
          <w:szCs w:val="28"/>
          <w:lang w:eastAsia="en-US"/>
        </w:rPr>
        <w:t xml:space="preserve"> с увеличением численности населения района.</w:t>
      </w:r>
    </w:p>
    <w:p w:rsidR="00E0572A" w:rsidRPr="00194544" w:rsidRDefault="00E0572A"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906008" w:rsidP="00194544">
      <w:pPr>
        <w:spacing w:after="0" w:line="240" w:lineRule="auto"/>
        <w:jc w:val="center"/>
        <w:rPr>
          <w:rFonts w:ascii="Times New Roman" w:eastAsia="Calibri" w:hAnsi="Times New Roman" w:cs="Times New Roman"/>
          <w:sz w:val="28"/>
          <w:szCs w:val="28"/>
          <w:lang w:eastAsia="en-US"/>
        </w:rPr>
      </w:pPr>
      <w:r>
        <w:rPr>
          <w:rFonts w:ascii="Times New Roman" w:hAnsi="Times New Roman"/>
          <w:noProof/>
          <w:sz w:val="28"/>
          <w:szCs w:val="28"/>
        </w:rPr>
        <w:drawing>
          <wp:inline distT="0" distB="0" distL="0" distR="0">
            <wp:extent cx="4657725" cy="2828925"/>
            <wp:effectExtent l="0" t="0" r="0" b="0"/>
            <wp:docPr id="4"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4544" w:rsidRDefault="00194544" w:rsidP="00194544">
      <w:pPr>
        <w:spacing w:after="0" w:line="240" w:lineRule="auto"/>
        <w:jc w:val="center"/>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Рисунок 4.4 – Динамика укомплектованности штатных должностей медицинскими работниками (проценты)</w:t>
      </w:r>
    </w:p>
    <w:p w:rsidR="00906008" w:rsidRPr="00194544" w:rsidRDefault="00906008" w:rsidP="00194544">
      <w:pPr>
        <w:spacing w:after="0" w:line="240" w:lineRule="auto"/>
        <w:jc w:val="center"/>
        <w:rPr>
          <w:rFonts w:ascii="Times New Roman" w:eastAsia="Calibri" w:hAnsi="Times New Roman" w:cs="Times New Roman"/>
          <w:sz w:val="28"/>
          <w:szCs w:val="28"/>
          <w:lang w:eastAsia="en-US"/>
        </w:rPr>
      </w:pPr>
    </w:p>
    <w:p w:rsidR="00CB3CA7" w:rsidRPr="00194544" w:rsidRDefault="00CB3CA7" w:rsidP="00CB3CA7">
      <w:pPr>
        <w:spacing w:after="0" w:line="240" w:lineRule="auto"/>
        <w:ind w:firstLine="709"/>
        <w:jc w:val="both"/>
        <w:rPr>
          <w:rFonts w:ascii="Times New Roman" w:eastAsia="Calibri" w:hAnsi="Times New Roman" w:cs="Times New Roman"/>
          <w:sz w:val="28"/>
          <w:szCs w:val="28"/>
          <w:lang w:eastAsia="en-US"/>
        </w:rPr>
      </w:pPr>
      <w:r w:rsidRPr="00191D8E">
        <w:rPr>
          <w:rFonts w:ascii="Times New Roman" w:eastAsia="Calibri" w:hAnsi="Times New Roman" w:cs="Times New Roman"/>
          <w:sz w:val="28"/>
          <w:szCs w:val="28"/>
          <w:lang w:eastAsia="en-US"/>
        </w:rPr>
        <w:t>За 2017 – 2022 гг. увеличилось количество штатных единиц в связи с ростом численности прикрепленного населения. Так, если в 2017 году укомплектованность врачами составляла 75 человек, то в 2022 году укомплектованность врачами составляет 78 человек.</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В 2017 году укомплектованность средним медицинским персоналом составляла 75,99%, в 2022 году особо остро стоит проблема со средним медицинским персоналом, укомплектованность средним медицинским персоналом – 65,22 процента.</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В Мясниковском районе на 100 процентов укомплектована участковая служба, также решается проблема с привлечением на работу специалистов узкой направленности, за период с 2017 года по 2022 год были приняты на работу врач-акушер-гинеколог, врач-оториноларинголог, врач-хирург, врач-рентгенолог, врач функциональной диагностики, врачи-стоматологи.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В целях снижения очередности к специалистам большое внимание в районе уделяется рациональной маршрутизации при посещении поликлинического отделения районной больницы. В условиях современных тенденций цифровизации общества привычными для жителей района стали процедуры записи к врачу посредством интернета через терминалы и официальный сайт больницы (рисунок 4.5). Также при организации маршрутизации пациентов показала свою эффективность работа кабинета неотложной медицинской помощи. </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Pr="00504B34" w:rsidRDefault="00CB3CA7" w:rsidP="00194544">
      <w:pPr>
        <w:spacing w:after="0" w:line="240" w:lineRule="auto"/>
        <w:jc w:val="both"/>
        <w:rPr>
          <w:rFonts w:ascii="Times New Roman" w:eastAsia="Calibri" w:hAnsi="Times New Roman" w:cs="Times New Roman"/>
          <w:sz w:val="28"/>
          <w:szCs w:val="28"/>
          <w:lang w:eastAsia="en-US"/>
        </w:rPr>
      </w:pPr>
      <w:r w:rsidRPr="00194544">
        <w:rPr>
          <w:rFonts w:ascii="Times New Roman" w:eastAsia="Calibri" w:hAnsi="Times New Roman" w:cs="Times New Roman"/>
          <w:noProof/>
          <w:sz w:val="28"/>
          <w:szCs w:val="28"/>
        </w:rPr>
        <w:lastRenderedPageBreak/>
        <w:drawing>
          <wp:inline distT="0" distB="0" distL="0" distR="0">
            <wp:extent cx="5486400" cy="2705100"/>
            <wp:effectExtent l="0" t="0" r="0" b="0"/>
            <wp:docPr id="16"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4544" w:rsidRPr="00194544" w:rsidRDefault="00194544" w:rsidP="00194544">
      <w:pPr>
        <w:spacing w:after="0" w:line="240" w:lineRule="auto"/>
        <w:jc w:val="center"/>
        <w:rPr>
          <w:rFonts w:ascii="Times New Roman" w:eastAsia="Calibri" w:hAnsi="Times New Roman" w:cs="Times New Roman"/>
          <w:sz w:val="28"/>
          <w:szCs w:val="28"/>
          <w:lang w:eastAsia="en-US"/>
        </w:rPr>
      </w:pPr>
      <w:r w:rsidRPr="00CB3CA7">
        <w:rPr>
          <w:rFonts w:ascii="Times New Roman" w:eastAsia="Calibri" w:hAnsi="Times New Roman" w:cs="Times New Roman"/>
          <w:sz w:val="28"/>
          <w:szCs w:val="28"/>
          <w:lang w:eastAsia="en-US"/>
        </w:rPr>
        <w:t>Рисунок 4.5 – Динамика использования инновационных технологий для записи на прием за 201</w:t>
      </w:r>
      <w:r w:rsidR="00CB3CA7" w:rsidRPr="00CB3CA7">
        <w:rPr>
          <w:rFonts w:ascii="Times New Roman" w:eastAsia="Calibri" w:hAnsi="Times New Roman" w:cs="Times New Roman"/>
          <w:sz w:val="28"/>
          <w:szCs w:val="28"/>
          <w:lang w:eastAsia="en-US"/>
        </w:rPr>
        <w:t>9</w:t>
      </w:r>
      <w:r w:rsidRPr="00CB3CA7">
        <w:rPr>
          <w:rFonts w:ascii="Times New Roman" w:eastAsia="Calibri" w:hAnsi="Times New Roman" w:cs="Times New Roman"/>
          <w:sz w:val="28"/>
          <w:szCs w:val="28"/>
          <w:lang w:eastAsia="en-US"/>
        </w:rPr>
        <w:t xml:space="preserve"> – 2022 г.г.</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За период с 2017 по 2022 год наблюдается тенденция снижения количества врачей, прошедших аттестацию, в то время как для среднего медицинского персонала этот показатель практически не изменился (рисунок 4.6). Такой тренд связан с тем, что до 50,6</w:t>
      </w:r>
      <w:r w:rsidR="00906008">
        <w:rPr>
          <w:rFonts w:ascii="Times New Roman" w:eastAsia="Calibri" w:hAnsi="Times New Roman" w:cs="Times New Roman"/>
          <w:sz w:val="28"/>
          <w:szCs w:val="28"/>
          <w:lang w:eastAsia="en-US"/>
        </w:rPr>
        <w:t xml:space="preserve"> процента</w:t>
      </w:r>
      <w:r w:rsidRPr="00194544">
        <w:rPr>
          <w:rFonts w:ascii="Times New Roman" w:eastAsia="Calibri" w:hAnsi="Times New Roman" w:cs="Times New Roman"/>
          <w:sz w:val="28"/>
          <w:szCs w:val="28"/>
          <w:lang w:eastAsia="en-US"/>
        </w:rPr>
        <w:t xml:space="preserve"> от общего числа выросла доля врачей </w:t>
      </w:r>
      <w:r w:rsidR="00906008">
        <w:rPr>
          <w:rFonts w:ascii="Times New Roman" w:eastAsia="Calibri" w:hAnsi="Times New Roman" w:cs="Times New Roman"/>
          <w:sz w:val="28"/>
          <w:szCs w:val="28"/>
          <w:lang w:eastAsia="en-US"/>
        </w:rPr>
        <w:t xml:space="preserve">- </w:t>
      </w:r>
      <w:r w:rsidRPr="00194544">
        <w:rPr>
          <w:rFonts w:ascii="Times New Roman" w:eastAsia="Calibri" w:hAnsi="Times New Roman" w:cs="Times New Roman"/>
          <w:sz w:val="28"/>
          <w:szCs w:val="28"/>
          <w:lang w:eastAsia="en-US"/>
        </w:rPr>
        <w:t>молодых специалистов, которым необходимо отработать определенный период для прохождения аттестации.</w:t>
      </w:r>
    </w:p>
    <w:p w:rsidR="00194544" w:rsidRPr="00194544" w:rsidRDefault="00194544" w:rsidP="00194544">
      <w:pPr>
        <w:spacing w:after="0" w:line="240" w:lineRule="auto"/>
        <w:ind w:firstLine="709"/>
        <w:jc w:val="both"/>
        <w:rPr>
          <w:rFonts w:ascii="Times New Roman" w:eastAsia="Calibri" w:hAnsi="Times New Roman" w:cs="Times New Roman"/>
          <w:sz w:val="28"/>
          <w:szCs w:val="28"/>
          <w:lang w:eastAsia="en-US"/>
        </w:rPr>
      </w:pPr>
    </w:p>
    <w:p w:rsidR="00194544" w:rsidRPr="00194544" w:rsidRDefault="00906008" w:rsidP="00194544">
      <w:pPr>
        <w:spacing w:after="0" w:line="240" w:lineRule="auto"/>
        <w:jc w:val="center"/>
        <w:rPr>
          <w:rFonts w:ascii="Times New Roman" w:eastAsia="Calibri" w:hAnsi="Times New Roman" w:cs="Times New Roman"/>
          <w:sz w:val="28"/>
          <w:szCs w:val="28"/>
          <w:lang w:eastAsia="en-US"/>
        </w:rPr>
      </w:pPr>
      <w:r>
        <w:rPr>
          <w:rFonts w:ascii="Times New Roman" w:hAnsi="Times New Roman"/>
          <w:noProof/>
          <w:sz w:val="28"/>
          <w:szCs w:val="28"/>
        </w:rPr>
        <w:drawing>
          <wp:inline distT="0" distB="0" distL="0" distR="0">
            <wp:extent cx="5486400" cy="2295525"/>
            <wp:effectExtent l="0" t="0" r="0" b="0"/>
            <wp:docPr id="13"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4544" w:rsidRPr="00194544" w:rsidRDefault="00194544" w:rsidP="00504B34">
      <w:pPr>
        <w:spacing w:after="0" w:line="240" w:lineRule="auto"/>
        <w:ind w:firstLine="709"/>
        <w:jc w:val="center"/>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Рисунок 4.6 – Динамика аттестации врачей и среднего медперсонала за 2017 – 2022 г.г. (в процентах).</w:t>
      </w:r>
    </w:p>
    <w:p w:rsidR="00194544" w:rsidRPr="00194544" w:rsidRDefault="00194544" w:rsidP="00194544">
      <w:pPr>
        <w:spacing w:after="0" w:line="240" w:lineRule="auto"/>
        <w:jc w:val="center"/>
        <w:rPr>
          <w:rFonts w:ascii="Times New Roman" w:eastAsia="Calibri" w:hAnsi="Times New Roman" w:cs="Times New Roman"/>
          <w:sz w:val="28"/>
          <w:szCs w:val="28"/>
          <w:lang w:eastAsia="en-US"/>
        </w:rPr>
      </w:pPr>
    </w:p>
    <w:p w:rsidR="00194544" w:rsidRPr="00194544" w:rsidRDefault="00194544" w:rsidP="00194544">
      <w:pPr>
        <w:spacing w:after="0" w:line="240" w:lineRule="auto"/>
        <w:ind w:right="-77"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 xml:space="preserve">Целевые показатели по заработной плате, определенные Указом Президента РФ В.В. Путина от 07.05.2012 № 597, выполнены по всем категориям работников здравоохранения. Заработная плата врачей </w:t>
      </w:r>
      <w:r w:rsidRPr="00194544">
        <w:rPr>
          <w:rFonts w:ascii="Times New Roman" w:eastAsia="Calibri" w:hAnsi="Times New Roman" w:cs="Times New Roman"/>
          <w:bCs/>
          <w:sz w:val="28"/>
          <w:szCs w:val="28"/>
          <w:lang w:eastAsia="en-US"/>
        </w:rPr>
        <w:t>по итогам 2022 года составила 41</w:t>
      </w:r>
      <w:r w:rsidR="00D52B6F" w:rsidRPr="00194544">
        <w:rPr>
          <w:rFonts w:ascii="Times New Roman" w:eastAsia="PFDinTextPro-Light" w:hAnsi="Times New Roman" w:cs="Times New Roman"/>
          <w:sz w:val="28"/>
          <w:szCs w:val="28"/>
          <w:lang w:val="en-US" w:eastAsia="en-US"/>
        </w:rPr>
        <w:t> </w:t>
      </w:r>
      <w:r w:rsidRPr="00194544">
        <w:rPr>
          <w:rFonts w:ascii="Times New Roman" w:eastAsia="Calibri" w:hAnsi="Times New Roman" w:cs="Times New Roman"/>
          <w:bCs/>
          <w:sz w:val="28"/>
          <w:szCs w:val="28"/>
          <w:lang w:eastAsia="en-US"/>
        </w:rPr>
        <w:t>328,1 рублей.</w:t>
      </w:r>
      <w:r w:rsidRPr="00194544">
        <w:rPr>
          <w:rFonts w:ascii="Times New Roman" w:eastAsia="Calibri" w:hAnsi="Times New Roman" w:cs="Times New Roman"/>
          <w:sz w:val="28"/>
          <w:szCs w:val="28"/>
          <w:lang w:eastAsia="en-US"/>
        </w:rPr>
        <w:t xml:space="preserve"> У среднего медицинского персонала составила 25</w:t>
      </w:r>
      <w:r w:rsidR="00D52B6F" w:rsidRPr="00194544">
        <w:rPr>
          <w:rFonts w:ascii="Times New Roman" w:eastAsia="PFDinTextPro-Light" w:hAnsi="Times New Roman" w:cs="Times New Roman"/>
          <w:sz w:val="28"/>
          <w:szCs w:val="28"/>
          <w:lang w:val="en-US" w:eastAsia="en-US"/>
        </w:rPr>
        <w:t> </w:t>
      </w:r>
      <w:r w:rsidRPr="00194544">
        <w:rPr>
          <w:rFonts w:ascii="Times New Roman" w:eastAsia="Calibri" w:hAnsi="Times New Roman" w:cs="Times New Roman"/>
          <w:sz w:val="28"/>
          <w:szCs w:val="28"/>
          <w:lang w:eastAsia="en-US"/>
        </w:rPr>
        <w:t>183,2 рублей, у младшего медицинского персонала – 26</w:t>
      </w:r>
      <w:r w:rsidR="00D52B6F" w:rsidRPr="00194544">
        <w:rPr>
          <w:rFonts w:ascii="Times New Roman" w:eastAsia="PFDinTextPro-Light" w:hAnsi="Times New Roman" w:cs="Times New Roman"/>
          <w:sz w:val="28"/>
          <w:szCs w:val="28"/>
          <w:lang w:val="en-US" w:eastAsia="en-US"/>
        </w:rPr>
        <w:t> </w:t>
      </w:r>
      <w:r w:rsidRPr="00194544">
        <w:rPr>
          <w:rFonts w:ascii="Times New Roman" w:eastAsia="Calibri" w:hAnsi="Times New Roman" w:cs="Times New Roman"/>
          <w:sz w:val="28"/>
          <w:szCs w:val="28"/>
          <w:lang w:eastAsia="en-US"/>
        </w:rPr>
        <w:t xml:space="preserve">108,7 рублей. В 2022 году в Мясниковском районе заработная плата врачей составила 116,2 процента по отношению к средней заработной плате врачей </w:t>
      </w:r>
      <w:r w:rsidRPr="00194544">
        <w:rPr>
          <w:rFonts w:ascii="Times New Roman" w:eastAsia="Calibri" w:hAnsi="Times New Roman" w:cs="Times New Roman"/>
          <w:sz w:val="28"/>
          <w:szCs w:val="28"/>
          <w:lang w:eastAsia="en-US"/>
        </w:rPr>
        <w:lastRenderedPageBreak/>
        <w:t>по Ростовской области. По этому показателю район занимает 13-е место среди 43 муниципальных районов региона</w:t>
      </w:r>
      <w:r w:rsidRPr="00194544">
        <w:rPr>
          <w:rFonts w:ascii="Calibri" w:eastAsia="Calibri" w:hAnsi="Calibri" w:cs="Times New Roman"/>
          <w:sz w:val="28"/>
          <w:szCs w:val="28"/>
          <w:vertAlign w:val="superscript"/>
          <w:lang w:eastAsia="en-US"/>
        </w:rPr>
        <w:footnoteReference w:id="4"/>
      </w:r>
      <w:r w:rsidRPr="00194544">
        <w:rPr>
          <w:rFonts w:ascii="Times New Roman" w:eastAsia="Calibri" w:hAnsi="Times New Roman" w:cs="Times New Roman"/>
          <w:sz w:val="28"/>
          <w:szCs w:val="28"/>
          <w:lang w:eastAsia="en-US"/>
        </w:rPr>
        <w:t>.</w:t>
      </w:r>
    </w:p>
    <w:p w:rsidR="00194544" w:rsidRPr="00194544" w:rsidRDefault="00194544" w:rsidP="00194544">
      <w:pPr>
        <w:shd w:val="clear" w:color="auto" w:fill="FFFFFF"/>
        <w:spacing w:after="0" w:line="240" w:lineRule="auto"/>
        <w:ind w:firstLine="709"/>
        <w:jc w:val="both"/>
        <w:rPr>
          <w:rFonts w:ascii="sans-sarif" w:eastAsia="Times New Roman" w:hAnsi="sans-sarif" w:cs="Times New Roman"/>
          <w:sz w:val="24"/>
          <w:szCs w:val="24"/>
        </w:rPr>
      </w:pPr>
    </w:p>
    <w:p w:rsidR="00194544" w:rsidRPr="00194544" w:rsidRDefault="00D912C2"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проблемы</w:t>
      </w:r>
    </w:p>
    <w:p w:rsidR="00194544" w:rsidRPr="00FB2759" w:rsidRDefault="00194544" w:rsidP="002970CF">
      <w:pPr>
        <w:numPr>
          <w:ilvl w:val="0"/>
          <w:numId w:val="89"/>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FB2759">
        <w:rPr>
          <w:rFonts w:ascii="Times New Roman" w:eastAsia="Times New Roman" w:hAnsi="Times New Roman" w:cs="Times New Roman"/>
          <w:sz w:val="28"/>
          <w:szCs w:val="28"/>
        </w:rPr>
        <w:t xml:space="preserve">Недостаточный уровень развития материально-технической базы медицинской организации (МО): некоторые здания медицинских организаций требуют проведения капитального ремонта, обустройства элементами доступной среды для маломобильных групп населения, оснащения медицинским оборудованием, в т.ч. наркозно-дыхательными аппаратами, маммографами и т.д. </w:t>
      </w:r>
      <w:r w:rsidRPr="00FB2759">
        <w:rPr>
          <w:rFonts w:ascii="Times New Roman" w:eastAsia="Calibri" w:hAnsi="Times New Roman" w:cs="Times New Roman"/>
          <w:sz w:val="28"/>
          <w:szCs w:val="28"/>
          <w:lang w:eastAsia="en-US"/>
        </w:rPr>
        <w:t xml:space="preserve">Кроме того, медицинская организация района недостаточно обеспечена компьютерным, серверным и коммутационным оборудованием, проложенными локальными сетями, необходимыми для функционирования Регионального сегмента Единой государственной информационной системы в сфере здравоохранения. </w:t>
      </w:r>
    </w:p>
    <w:p w:rsidR="00194544" w:rsidRPr="00194544" w:rsidRDefault="00194544" w:rsidP="002970CF">
      <w:pPr>
        <w:numPr>
          <w:ilvl w:val="0"/>
          <w:numId w:val="89"/>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Неравномерное развитие инфраструктуры здравоохранения на территории района.</w:t>
      </w:r>
    </w:p>
    <w:p w:rsidR="00194544" w:rsidRPr="00194544" w:rsidRDefault="00194544" w:rsidP="002970CF">
      <w:pPr>
        <w:numPr>
          <w:ilvl w:val="0"/>
          <w:numId w:val="8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Недостаточная укомплектованность медицинских организаций района врачами и средним медицинским персоналом, а также недостаточная их социальная защищенность.</w:t>
      </w:r>
    </w:p>
    <w:p w:rsidR="00194544" w:rsidRPr="00194544" w:rsidRDefault="00194544" w:rsidP="002970CF">
      <w:pPr>
        <w:numPr>
          <w:ilvl w:val="0"/>
          <w:numId w:val="8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Высокий уровень смертности от болезней системы кровообращения.</w:t>
      </w:r>
    </w:p>
    <w:p w:rsidR="00194544" w:rsidRDefault="00194544" w:rsidP="002970CF">
      <w:pPr>
        <w:numPr>
          <w:ilvl w:val="0"/>
          <w:numId w:val="8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Нежелание граждан или отсутствие возможности соблюдать здоровый образ жизни. Культура поведения населения в отношении собственного здоровья характеризуется низкой степенью ответственности. Человек может длительное время не обращать внимания на свое здоровье, не проходить обязательную диспансеризацию даже при наличии у него какого-либо хронического заболевания. Вместе с тем, органы власти не имеют действенных рычагов содействия ни на пациентов, ни на работодателей</w:t>
      </w:r>
      <w:r w:rsidRPr="00194544">
        <w:rPr>
          <w:rFonts w:ascii="Calibri" w:eastAsia="Times New Roman" w:hAnsi="Calibri" w:cs="Times New Roman"/>
          <w:vertAlign w:val="superscript"/>
        </w:rPr>
        <w:footnoteReference w:id="5"/>
      </w:r>
      <w:r w:rsidRPr="00194544">
        <w:rPr>
          <w:rFonts w:ascii="Times New Roman" w:eastAsia="Times New Roman" w:hAnsi="Times New Roman" w:cs="Times New Roman"/>
          <w:sz w:val="28"/>
          <w:szCs w:val="28"/>
        </w:rPr>
        <w:t>.</w:t>
      </w:r>
    </w:p>
    <w:p w:rsidR="00194544" w:rsidRPr="00194544" w:rsidRDefault="00194544" w:rsidP="00194544">
      <w:pPr>
        <w:spacing w:after="0" w:line="240" w:lineRule="auto"/>
        <w:jc w:val="both"/>
        <w:rPr>
          <w:rFonts w:ascii="Times New Roman" w:eastAsia="Calibri" w:hAnsi="Times New Roman" w:cs="Times New Roman"/>
          <w:sz w:val="28"/>
          <w:szCs w:val="28"/>
          <w:lang w:eastAsia="en-US"/>
        </w:rPr>
      </w:pPr>
    </w:p>
    <w:p w:rsidR="00194544" w:rsidRPr="00194544" w:rsidRDefault="00D912C2"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тренды</w:t>
      </w:r>
    </w:p>
    <w:p w:rsidR="00194544" w:rsidRPr="00557AE6" w:rsidRDefault="00194544" w:rsidP="002970CF">
      <w:pPr>
        <w:keepNext/>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557AE6">
        <w:rPr>
          <w:rFonts w:ascii="Times New Roman" w:eastAsia="Times New Roman" w:hAnsi="Times New Roman" w:cs="Times New Roman"/>
          <w:sz w:val="28"/>
          <w:szCs w:val="28"/>
        </w:rPr>
        <w:t>Активное распространение концепции здорового образа жизни в мире</w:t>
      </w:r>
      <w:r w:rsidR="00557AE6" w:rsidRPr="00557AE6">
        <w:rPr>
          <w:rFonts w:ascii="Times New Roman" w:eastAsia="Times New Roman" w:hAnsi="Times New Roman" w:cs="Times New Roman"/>
          <w:sz w:val="28"/>
          <w:szCs w:val="28"/>
        </w:rPr>
        <w:t>.</w:t>
      </w:r>
    </w:p>
    <w:p w:rsidR="00194544" w:rsidRPr="00557AE6" w:rsidRDefault="00194544" w:rsidP="00557AE6">
      <w:pPr>
        <w:tabs>
          <w:tab w:val="left" w:pos="142"/>
          <w:tab w:val="left" w:pos="993"/>
        </w:tabs>
        <w:spacing w:after="0" w:line="240" w:lineRule="auto"/>
        <w:ind w:firstLine="709"/>
        <w:jc w:val="both"/>
        <w:rPr>
          <w:rFonts w:ascii="Times New Roman" w:eastAsia="Calibri" w:hAnsi="Times New Roman" w:cs="Times New Roman"/>
          <w:sz w:val="28"/>
          <w:szCs w:val="28"/>
          <w:lang w:eastAsia="en-US"/>
        </w:rPr>
      </w:pPr>
      <w:r w:rsidRPr="00557AE6">
        <w:rPr>
          <w:rFonts w:ascii="Times New Roman" w:eastAsia="Calibri" w:hAnsi="Times New Roman" w:cs="Times New Roman"/>
          <w:sz w:val="28"/>
          <w:szCs w:val="28"/>
          <w:lang w:eastAsia="en-US"/>
        </w:rPr>
        <w:t>В мире интенсивно набирает популярность, так называемая концепция здорового образа жизни, основанная на сочетании физического и ментального здоровья, правильного питания, разумных физических нагрузок и отказа от вредных привычек. Главная задача здорового образа жизни – предотвращение и профилактика болезней и признаков старения.</w:t>
      </w:r>
    </w:p>
    <w:p w:rsidR="00194544" w:rsidRPr="00557AE6" w:rsidRDefault="00194544" w:rsidP="002970CF">
      <w:pPr>
        <w:keepNext/>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557AE6">
        <w:rPr>
          <w:rFonts w:ascii="Times New Roman" w:eastAsia="Times New Roman" w:hAnsi="Times New Roman" w:cs="Times New Roman"/>
          <w:sz w:val="28"/>
          <w:szCs w:val="28"/>
        </w:rPr>
        <w:t>Становление приоритета профилактики в сфере охраны здоровья</w:t>
      </w:r>
      <w:r w:rsidR="00557AE6" w:rsidRPr="00557AE6">
        <w:rPr>
          <w:rFonts w:ascii="Times New Roman" w:eastAsia="Times New Roman" w:hAnsi="Times New Roman" w:cs="Times New Roman"/>
          <w:sz w:val="28"/>
          <w:szCs w:val="28"/>
        </w:rPr>
        <w:t>.</w:t>
      </w:r>
    </w:p>
    <w:p w:rsidR="00194544" w:rsidRPr="00557AE6" w:rsidRDefault="00194544" w:rsidP="00557AE6">
      <w:pPr>
        <w:tabs>
          <w:tab w:val="left" w:pos="993"/>
        </w:tabs>
        <w:spacing w:after="0" w:line="240" w:lineRule="auto"/>
        <w:ind w:firstLine="709"/>
        <w:jc w:val="both"/>
        <w:rPr>
          <w:rFonts w:ascii="Times New Roman" w:eastAsia="PFDinTextPro-Light" w:hAnsi="Times New Roman" w:cs="Times New Roman"/>
          <w:spacing w:val="-4"/>
          <w:sz w:val="28"/>
          <w:szCs w:val="28"/>
          <w:lang w:eastAsia="en-US"/>
        </w:rPr>
      </w:pPr>
      <w:r w:rsidRPr="00557AE6">
        <w:rPr>
          <w:rFonts w:ascii="Times New Roman" w:eastAsia="PFDinTextPro-Light" w:hAnsi="Times New Roman" w:cs="Times New Roman"/>
          <w:spacing w:val="-4"/>
          <w:sz w:val="28"/>
          <w:szCs w:val="28"/>
          <w:lang w:eastAsia="en-US"/>
        </w:rPr>
        <w:t xml:space="preserve">Мировое сообщество признает приоритет профилактики в сфере охраны здоровья населения. Так, Генеральной Ассамблеей ООН определены 17 целей устойчивого развития до 2030 года, в число которых входит обеспечение </w:t>
      </w:r>
      <w:r w:rsidRPr="00557AE6">
        <w:rPr>
          <w:rFonts w:ascii="Times New Roman" w:eastAsia="PFDinTextPro-Light" w:hAnsi="Times New Roman" w:cs="Times New Roman"/>
          <w:spacing w:val="-4"/>
          <w:sz w:val="28"/>
          <w:szCs w:val="28"/>
          <w:lang w:eastAsia="en-US"/>
        </w:rPr>
        <w:lastRenderedPageBreak/>
        <w:t>здорового образа жизни и снижение смертности от неинфекционных заболеваний посредством профилактики. Всемирной организацией здравоохранения (ВОЗ) приняты программные документы по профилактике неинфекционных заболеваний</w:t>
      </w:r>
      <w:r w:rsidRPr="00557AE6">
        <w:rPr>
          <w:rFonts w:ascii="Times New Roman" w:eastAsia="PFDinTextPro-Light" w:hAnsi="Times New Roman" w:cs="Times New Roman"/>
          <w:spacing w:val="-4"/>
          <w:sz w:val="28"/>
          <w:szCs w:val="28"/>
          <w:vertAlign w:val="superscript"/>
          <w:lang w:eastAsia="en-US"/>
        </w:rPr>
        <w:footnoteReference w:id="6"/>
      </w:r>
      <w:r w:rsidRPr="00557AE6">
        <w:rPr>
          <w:rFonts w:ascii="Times New Roman" w:eastAsia="PFDinTextPro-Light" w:hAnsi="Times New Roman" w:cs="Times New Roman"/>
          <w:spacing w:val="-4"/>
          <w:sz w:val="28"/>
          <w:szCs w:val="28"/>
          <w:lang w:eastAsia="en-US"/>
        </w:rPr>
        <w:t>.</w:t>
      </w:r>
    </w:p>
    <w:p w:rsidR="00194544" w:rsidRPr="00557AE6" w:rsidRDefault="00194544" w:rsidP="00557AE6">
      <w:pPr>
        <w:tabs>
          <w:tab w:val="left" w:pos="993"/>
        </w:tabs>
        <w:spacing w:after="0" w:line="240" w:lineRule="auto"/>
        <w:ind w:firstLine="709"/>
        <w:jc w:val="both"/>
        <w:rPr>
          <w:rFonts w:ascii="Times New Roman" w:eastAsia="PFDinTextPro-Light" w:hAnsi="Times New Roman" w:cs="Times New Roman"/>
          <w:spacing w:val="-4"/>
          <w:sz w:val="28"/>
          <w:szCs w:val="28"/>
          <w:lang w:eastAsia="en-US"/>
        </w:rPr>
      </w:pPr>
      <w:r w:rsidRPr="00557AE6">
        <w:rPr>
          <w:rFonts w:ascii="Times New Roman" w:eastAsia="PFDinTextPro-Light" w:hAnsi="Times New Roman" w:cs="Times New Roman"/>
          <w:spacing w:val="-4"/>
          <w:sz w:val="28"/>
          <w:szCs w:val="28"/>
          <w:lang w:eastAsia="en-US"/>
        </w:rPr>
        <w:t>С практической точки зрения, опыт многих стран мира, достигших 2-3-кратного снижения смертности от неинфекционных заболеваний, показывает, что вклад профилактических мероприятий в это снижение составляет 40-70%</w:t>
      </w:r>
      <w:r w:rsidRPr="00557AE6">
        <w:rPr>
          <w:rFonts w:ascii="Times New Roman" w:eastAsia="PFDinTextPro-Light" w:hAnsi="Times New Roman" w:cs="Times New Roman"/>
          <w:spacing w:val="-4"/>
          <w:sz w:val="28"/>
          <w:szCs w:val="28"/>
          <w:vertAlign w:val="superscript"/>
          <w:lang w:eastAsia="en-US"/>
        </w:rPr>
        <w:footnoteReference w:id="7"/>
      </w:r>
      <w:r w:rsidRPr="00557AE6">
        <w:rPr>
          <w:rFonts w:ascii="Times New Roman" w:eastAsia="PFDinTextPro-Light" w:hAnsi="Times New Roman" w:cs="Times New Roman"/>
          <w:spacing w:val="-4"/>
          <w:sz w:val="28"/>
          <w:szCs w:val="28"/>
          <w:lang w:eastAsia="en-US"/>
        </w:rPr>
        <w:t>.</w:t>
      </w:r>
    </w:p>
    <w:p w:rsidR="00194544" w:rsidRPr="00557AE6" w:rsidRDefault="00194544" w:rsidP="00557AE6">
      <w:pPr>
        <w:tabs>
          <w:tab w:val="left" w:pos="993"/>
        </w:tabs>
        <w:spacing w:after="0" w:line="240" w:lineRule="auto"/>
        <w:ind w:firstLine="709"/>
        <w:jc w:val="both"/>
        <w:rPr>
          <w:rFonts w:ascii="Times New Roman" w:eastAsia="PFDinTextPro-Light" w:hAnsi="Times New Roman" w:cs="Times New Roman"/>
          <w:spacing w:val="-4"/>
          <w:sz w:val="28"/>
          <w:szCs w:val="28"/>
          <w:lang w:eastAsia="en-US"/>
        </w:rPr>
      </w:pPr>
      <w:r w:rsidRPr="00557AE6">
        <w:rPr>
          <w:rFonts w:ascii="Times New Roman" w:eastAsia="PFDinTextPro-Light" w:hAnsi="Times New Roman" w:cs="Times New Roman"/>
          <w:spacing w:val="-4"/>
          <w:sz w:val="28"/>
          <w:szCs w:val="28"/>
          <w:lang w:eastAsia="en-US"/>
        </w:rPr>
        <w:t>В Российской Федерации приоритет развития профилактики в сфере охраны здоровья установлен статьей 12 Федерального закона от 21 ноября 2011 г. №323-ФЗ «Об основах охраны здоровья граждан в Российской Федерации».</w:t>
      </w:r>
    </w:p>
    <w:p w:rsidR="00194544" w:rsidRPr="00557AE6" w:rsidRDefault="00194544" w:rsidP="002970CF">
      <w:pPr>
        <w:keepNext/>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557AE6">
        <w:rPr>
          <w:rFonts w:ascii="Times New Roman" w:eastAsia="Times New Roman" w:hAnsi="Times New Roman" w:cs="Times New Roman"/>
          <w:sz w:val="28"/>
          <w:szCs w:val="28"/>
        </w:rPr>
        <w:t>Массовый переход к превентивной медицине</w:t>
      </w:r>
      <w:r w:rsidR="00557AE6">
        <w:rPr>
          <w:rFonts w:ascii="Times New Roman" w:eastAsia="Times New Roman" w:hAnsi="Times New Roman" w:cs="Times New Roman"/>
          <w:sz w:val="28"/>
          <w:szCs w:val="28"/>
        </w:rPr>
        <w:t>.</w:t>
      </w:r>
    </w:p>
    <w:p w:rsidR="00194544" w:rsidRPr="00557AE6" w:rsidRDefault="00194544" w:rsidP="00557AE6">
      <w:pPr>
        <w:tabs>
          <w:tab w:val="left" w:pos="993"/>
        </w:tabs>
        <w:spacing w:after="0" w:line="240" w:lineRule="auto"/>
        <w:ind w:firstLine="709"/>
        <w:jc w:val="both"/>
        <w:rPr>
          <w:rFonts w:ascii="Times New Roman" w:eastAsia="Calibri" w:hAnsi="Times New Roman" w:cs="Times New Roman"/>
          <w:sz w:val="28"/>
          <w:szCs w:val="28"/>
          <w:lang w:eastAsia="en-US"/>
        </w:rPr>
      </w:pPr>
      <w:r w:rsidRPr="00557AE6">
        <w:rPr>
          <w:rFonts w:ascii="Times New Roman" w:eastAsia="Calibri" w:hAnsi="Times New Roman" w:cs="Times New Roman"/>
          <w:sz w:val="28"/>
          <w:szCs w:val="28"/>
          <w:lang w:eastAsia="en-US"/>
        </w:rPr>
        <w:t>Современные технологии позволяют предсказать заболевание либо на ранней стадии, либо за несколько лет до его появления. Уже сегодня медицинской науке известны десятки веществ, концентрация которых в выдыхаемом воздухе связана с наличием и тяжестью различных заболеваний. Наиболее активные исследования ведутся по широко распространенным тяжелым заболеваниям (онкологическим, пневмонии, туберкулезу), ранняя диагностика которых не развита или технологически сложна. В перспективе на основе данных о геноме человека возможна ранняя идентификация и предупреждение большинства заболеваний. К 2030 году люди будут реже страдать от различных нозологий и значительно больше уделять внимание здоровому образу жизни</w:t>
      </w:r>
      <w:r w:rsidRPr="00557AE6">
        <w:rPr>
          <w:rFonts w:ascii="Times New Roman" w:eastAsia="Calibri" w:hAnsi="Times New Roman" w:cs="Times New Roman"/>
          <w:sz w:val="28"/>
          <w:szCs w:val="28"/>
          <w:vertAlign w:val="superscript"/>
          <w:lang w:eastAsia="en-US"/>
        </w:rPr>
        <w:footnoteReference w:id="8"/>
      </w:r>
      <w:r w:rsidRPr="00557AE6">
        <w:rPr>
          <w:rFonts w:ascii="Times New Roman" w:eastAsia="Calibri" w:hAnsi="Times New Roman" w:cs="Times New Roman"/>
          <w:sz w:val="28"/>
          <w:szCs w:val="28"/>
          <w:lang w:eastAsia="en-US"/>
        </w:rPr>
        <w:t>.</w:t>
      </w:r>
    </w:p>
    <w:p w:rsidR="00194544" w:rsidRPr="00557AE6" w:rsidRDefault="00194544" w:rsidP="002970CF">
      <w:pPr>
        <w:keepNext/>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557AE6">
        <w:rPr>
          <w:rFonts w:ascii="Times New Roman" w:eastAsia="Times New Roman" w:hAnsi="Times New Roman" w:cs="Times New Roman"/>
          <w:sz w:val="28"/>
          <w:szCs w:val="28"/>
        </w:rPr>
        <w:t>Активное развитие персонализированной медицины</w:t>
      </w:r>
      <w:r w:rsidR="00557AE6">
        <w:rPr>
          <w:rFonts w:ascii="Times New Roman" w:eastAsia="Times New Roman" w:hAnsi="Times New Roman" w:cs="Times New Roman"/>
          <w:sz w:val="28"/>
          <w:szCs w:val="28"/>
        </w:rPr>
        <w:t>.</w:t>
      </w:r>
    </w:p>
    <w:p w:rsidR="00194544" w:rsidRPr="00557AE6" w:rsidRDefault="00194544" w:rsidP="00557AE6">
      <w:pPr>
        <w:tabs>
          <w:tab w:val="left" w:pos="993"/>
        </w:tabs>
        <w:spacing w:after="0" w:line="240" w:lineRule="auto"/>
        <w:ind w:firstLine="709"/>
        <w:jc w:val="both"/>
        <w:rPr>
          <w:rFonts w:ascii="Times New Roman" w:eastAsia="Calibri" w:hAnsi="Times New Roman" w:cs="Times New Roman"/>
          <w:sz w:val="28"/>
          <w:szCs w:val="28"/>
          <w:lang w:eastAsia="en-US"/>
        </w:rPr>
      </w:pPr>
      <w:r w:rsidRPr="00557AE6">
        <w:rPr>
          <w:rFonts w:ascii="Times New Roman" w:eastAsia="Calibri" w:hAnsi="Times New Roman" w:cs="Times New Roman"/>
          <w:sz w:val="28"/>
          <w:szCs w:val="28"/>
          <w:lang w:eastAsia="en-US"/>
        </w:rPr>
        <w:t>Внедрение персонализированного подхода в здравоохранении связано с научными достижениями в области генетики, геномики, транскриптомики, молекулярной биологии, генной и белковой инженерии. Использование индивидуальной информации каждого пациента (его генетического кода) позволяет переходить на индивидуальный подход к лечению и профилактике, создавать лекарственные препараты (таргетные) и применять методы лечения, наиболее адаптированные к конкретному человеку</w:t>
      </w:r>
      <w:r w:rsidRPr="00557AE6">
        <w:rPr>
          <w:rFonts w:ascii="Times New Roman" w:eastAsia="Calibri" w:hAnsi="Times New Roman" w:cs="Times New Roman"/>
          <w:sz w:val="28"/>
          <w:szCs w:val="28"/>
          <w:vertAlign w:val="superscript"/>
          <w:lang w:eastAsia="en-US"/>
        </w:rPr>
        <w:footnoteReference w:id="9"/>
      </w:r>
      <w:r w:rsidRPr="00557AE6">
        <w:rPr>
          <w:rFonts w:ascii="Times New Roman" w:eastAsia="Calibri" w:hAnsi="Times New Roman" w:cs="Times New Roman"/>
          <w:sz w:val="28"/>
          <w:szCs w:val="28"/>
          <w:lang w:eastAsia="en-US"/>
        </w:rPr>
        <w:t>.</w:t>
      </w:r>
    </w:p>
    <w:p w:rsidR="00194544" w:rsidRPr="00A2267A" w:rsidRDefault="00194544" w:rsidP="002970CF">
      <w:pPr>
        <w:keepNext/>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A2267A">
        <w:rPr>
          <w:rFonts w:ascii="Times New Roman" w:eastAsia="Times New Roman" w:hAnsi="Times New Roman" w:cs="Times New Roman"/>
          <w:sz w:val="28"/>
          <w:szCs w:val="28"/>
        </w:rPr>
        <w:t>Распространение устройств по сбору и анализу биоданных</w:t>
      </w:r>
      <w:r w:rsidR="00557AE6" w:rsidRPr="00A2267A">
        <w:rPr>
          <w:rFonts w:ascii="Times New Roman" w:eastAsia="Times New Roman" w:hAnsi="Times New Roman" w:cs="Times New Roman"/>
          <w:sz w:val="28"/>
          <w:szCs w:val="28"/>
        </w:rPr>
        <w:t>.</w:t>
      </w:r>
    </w:p>
    <w:p w:rsidR="00194544" w:rsidRPr="00557AE6" w:rsidRDefault="00194544" w:rsidP="00557AE6">
      <w:pPr>
        <w:tabs>
          <w:tab w:val="left" w:pos="993"/>
        </w:tabs>
        <w:spacing w:after="0" w:line="240" w:lineRule="auto"/>
        <w:ind w:firstLine="709"/>
        <w:jc w:val="both"/>
        <w:rPr>
          <w:rFonts w:ascii="Times New Roman" w:eastAsia="Calibri" w:hAnsi="Times New Roman" w:cs="Times New Roman"/>
          <w:sz w:val="28"/>
          <w:szCs w:val="28"/>
          <w:lang w:eastAsia="en-US"/>
        </w:rPr>
      </w:pPr>
      <w:r w:rsidRPr="00A2267A">
        <w:rPr>
          <w:rFonts w:ascii="Times New Roman" w:eastAsia="PFDinTextPro-Light" w:hAnsi="Times New Roman" w:cs="Times New Roman"/>
          <w:spacing w:val="-4"/>
          <w:sz w:val="28"/>
          <w:szCs w:val="28"/>
          <w:lang w:eastAsia="en-US"/>
        </w:rPr>
        <w:t xml:space="preserve">В повседневную жизнь активно входят персональные устройства для непрерывного мониторинга здоровья (браслеты, нательные датчики, контактные линзы, имплантируемые устройства). Постоянный сбор и анализ данных о состоянии здоровья обеспечивает возможности оперативной помощи </w:t>
      </w:r>
      <w:r w:rsidRPr="00A2267A">
        <w:rPr>
          <w:rFonts w:ascii="Times New Roman" w:eastAsia="PFDinTextPro-Light" w:hAnsi="Times New Roman" w:cs="Times New Roman"/>
          <w:spacing w:val="-4"/>
          <w:sz w:val="28"/>
          <w:szCs w:val="28"/>
          <w:lang w:eastAsia="en-US"/>
        </w:rPr>
        <w:lastRenderedPageBreak/>
        <w:t>в экстренных ситуациях, раннего выявления факторов риска и предикторов развития осложнений имеющихся у пациента заболеваний. Подобные устройства позволяют информировать носителя о порядке прохождения диспансеризации, напоминать о дате очередного планового диспансерного осмотра, повышая качество профилактической работы. Ожидается, что к 2030 году подавляющее большинство граждан будет «подключено» к системе мониторинга 24/7 и будет взаимодействовать с десятками разных устройств</w:t>
      </w:r>
      <w:r w:rsidRPr="00A2267A">
        <w:rPr>
          <w:rFonts w:ascii="Times New Roman" w:eastAsia="PFDinTextPro-Light" w:hAnsi="Times New Roman" w:cs="Times New Roman"/>
          <w:spacing w:val="-4"/>
          <w:sz w:val="28"/>
          <w:szCs w:val="28"/>
          <w:vertAlign w:val="superscript"/>
          <w:lang w:eastAsia="en-US"/>
        </w:rPr>
        <w:footnoteReference w:id="10"/>
      </w:r>
      <w:r w:rsidRPr="00A2267A">
        <w:rPr>
          <w:rFonts w:ascii="Times New Roman" w:eastAsia="PFDinTextPro-Light" w:hAnsi="Times New Roman" w:cs="Times New Roman"/>
          <w:spacing w:val="-4"/>
          <w:sz w:val="28"/>
          <w:szCs w:val="28"/>
          <w:lang w:eastAsia="en-US"/>
        </w:rPr>
        <w:t>.</w:t>
      </w:r>
    </w:p>
    <w:p w:rsidR="00194544" w:rsidRPr="00557AE6" w:rsidRDefault="00194544" w:rsidP="00557AE6">
      <w:pPr>
        <w:tabs>
          <w:tab w:val="left" w:pos="993"/>
        </w:tabs>
        <w:spacing w:after="0" w:line="240" w:lineRule="auto"/>
        <w:ind w:firstLine="709"/>
        <w:jc w:val="both"/>
        <w:rPr>
          <w:rFonts w:ascii="Times New Roman" w:eastAsia="Calibri" w:hAnsi="Times New Roman" w:cs="Times New Roman"/>
          <w:sz w:val="28"/>
          <w:szCs w:val="28"/>
          <w:lang w:eastAsia="en-US"/>
        </w:rPr>
      </w:pPr>
      <w:r w:rsidRPr="00557AE6">
        <w:rPr>
          <w:rFonts w:ascii="Times New Roman" w:eastAsia="Calibri" w:hAnsi="Times New Roman" w:cs="Times New Roman"/>
          <w:sz w:val="28"/>
          <w:szCs w:val="28"/>
          <w:lang w:eastAsia="en-US"/>
        </w:rPr>
        <w:t>6. Рост заинтересованности работодателей в охране здоровья сотрудников</w:t>
      </w:r>
      <w:r w:rsidR="00855066">
        <w:rPr>
          <w:rFonts w:ascii="Times New Roman" w:eastAsia="Calibri" w:hAnsi="Times New Roman" w:cs="Times New Roman"/>
          <w:sz w:val="28"/>
          <w:szCs w:val="28"/>
          <w:lang w:eastAsia="en-US"/>
        </w:rPr>
        <w:t>.</w:t>
      </w:r>
    </w:p>
    <w:p w:rsidR="00194544" w:rsidRPr="00557AE6" w:rsidRDefault="00194544" w:rsidP="00557AE6">
      <w:pPr>
        <w:tabs>
          <w:tab w:val="left" w:pos="142"/>
          <w:tab w:val="left" w:pos="993"/>
        </w:tabs>
        <w:spacing w:after="0" w:line="240" w:lineRule="auto"/>
        <w:ind w:firstLine="709"/>
        <w:jc w:val="both"/>
        <w:rPr>
          <w:rFonts w:ascii="Times New Roman" w:eastAsia="PFDinTextPro-Light" w:hAnsi="Times New Roman" w:cs="Times New Roman"/>
          <w:sz w:val="28"/>
          <w:szCs w:val="28"/>
          <w:lang w:eastAsia="en-US"/>
        </w:rPr>
      </w:pPr>
      <w:r w:rsidRPr="00557AE6">
        <w:rPr>
          <w:rFonts w:ascii="Times New Roman" w:eastAsia="PFDinTextPro-Light" w:hAnsi="Times New Roman" w:cs="Times New Roman"/>
          <w:sz w:val="28"/>
          <w:szCs w:val="28"/>
          <w:lang w:eastAsia="en-US"/>
        </w:rPr>
        <w:t>Крупнейшие компании развитых стран признают профилактику и предотвращение заболеваний более выгодным вложением средств, чем лечение уже заболевших сотрудников. Этим объясняется рост заинтересованности корпоративного сектора в превентивной медицине и</w:t>
      </w:r>
      <w:r w:rsidRPr="00557AE6">
        <w:rPr>
          <w:rFonts w:ascii="Times New Roman" w:eastAsia="PFDinTextPro-Light" w:hAnsi="Times New Roman" w:cs="Times New Roman"/>
          <w:sz w:val="28"/>
          <w:szCs w:val="28"/>
          <w:lang w:val="en-US" w:eastAsia="en-US"/>
        </w:rPr>
        <w:t> </w:t>
      </w:r>
      <w:r w:rsidRPr="00557AE6">
        <w:rPr>
          <w:rFonts w:ascii="Times New Roman" w:eastAsia="PFDinTextPro-Light" w:hAnsi="Times New Roman" w:cs="Times New Roman"/>
          <w:sz w:val="28"/>
          <w:szCs w:val="28"/>
          <w:lang w:eastAsia="en-US"/>
        </w:rPr>
        <w:t xml:space="preserve">реализации совместных программ по улучшению системы оказания медицинской помощи. </w:t>
      </w:r>
    </w:p>
    <w:p w:rsidR="00FB2759" w:rsidRPr="00A2267A" w:rsidRDefault="00FB2759" w:rsidP="00557AE6">
      <w:pPr>
        <w:pStyle w:val="a3"/>
        <w:tabs>
          <w:tab w:val="left" w:pos="142"/>
          <w:tab w:val="left" w:pos="993"/>
        </w:tabs>
        <w:spacing w:after="0" w:line="240" w:lineRule="auto"/>
        <w:ind w:left="0" w:firstLine="709"/>
        <w:jc w:val="both"/>
        <w:rPr>
          <w:rFonts w:ascii="Times New Roman" w:eastAsia="Calibri" w:hAnsi="Times New Roman" w:cs="Times New Roman"/>
          <w:sz w:val="28"/>
          <w:szCs w:val="28"/>
          <w:lang w:eastAsia="en-US"/>
        </w:rPr>
      </w:pPr>
      <w:r w:rsidRPr="00A2267A">
        <w:rPr>
          <w:rFonts w:ascii="Times New Roman" w:eastAsia="Calibri" w:hAnsi="Times New Roman" w:cs="Times New Roman"/>
          <w:sz w:val="28"/>
          <w:szCs w:val="28"/>
          <w:lang w:eastAsia="en-US"/>
        </w:rPr>
        <w:t xml:space="preserve">7. Оказание медицинской помощи с применением телемедицинских технологий. </w:t>
      </w:r>
    </w:p>
    <w:p w:rsidR="00D52B6F" w:rsidRPr="00A2267A" w:rsidRDefault="00D52B6F" w:rsidP="00557AE6">
      <w:pPr>
        <w:pStyle w:val="a3"/>
        <w:tabs>
          <w:tab w:val="left" w:pos="142"/>
          <w:tab w:val="left" w:pos="993"/>
        </w:tabs>
        <w:spacing w:after="0" w:line="240" w:lineRule="auto"/>
        <w:ind w:left="0" w:firstLine="709"/>
        <w:jc w:val="both"/>
        <w:rPr>
          <w:rFonts w:ascii="Times New Roman" w:eastAsia="PFDinTextPro-Light" w:hAnsi="Times New Roman" w:cs="Times New Roman"/>
          <w:sz w:val="28"/>
          <w:szCs w:val="28"/>
          <w:lang w:eastAsia="en-US"/>
        </w:rPr>
      </w:pPr>
      <w:r w:rsidRPr="00A2267A">
        <w:rPr>
          <w:rFonts w:ascii="Times New Roman" w:eastAsia="PFDinTextPro-Light" w:hAnsi="Times New Roman" w:cs="Times New Roman"/>
          <w:sz w:val="28"/>
          <w:szCs w:val="28"/>
          <w:lang w:eastAsia="en-US"/>
        </w:rPr>
        <w:t>С целью повышения доступности и качества оказания специализированной помощи жителям самых отдаленных территорий для защиты уязвимых контингентов пациентов, особенно в период распространения новой коронавирусной инфекции, осуществляется формирование системы медицинских консультаций с применением телемедицинских технологий.</w:t>
      </w:r>
    </w:p>
    <w:p w:rsidR="00A24CBC" w:rsidRPr="00A2267A" w:rsidRDefault="00A24CBC" w:rsidP="00557AE6">
      <w:pPr>
        <w:pStyle w:val="a3"/>
        <w:tabs>
          <w:tab w:val="left" w:pos="142"/>
          <w:tab w:val="left" w:pos="993"/>
        </w:tabs>
        <w:spacing w:after="0" w:line="240" w:lineRule="auto"/>
        <w:ind w:left="0" w:firstLine="709"/>
        <w:jc w:val="both"/>
        <w:rPr>
          <w:rFonts w:ascii="Times New Roman" w:eastAsia="PFDinTextPro-Light" w:hAnsi="Times New Roman" w:cs="Times New Roman"/>
          <w:sz w:val="28"/>
          <w:szCs w:val="28"/>
          <w:lang w:eastAsia="en-US"/>
        </w:rPr>
      </w:pPr>
    </w:p>
    <w:p w:rsidR="004F1374" w:rsidRPr="00194544" w:rsidRDefault="00194544" w:rsidP="003A4E61">
      <w:pPr>
        <w:keepNext/>
        <w:spacing w:before="120" w:after="120" w:line="240" w:lineRule="auto"/>
        <w:ind w:firstLine="709"/>
        <w:contextualSpacing/>
        <w:rPr>
          <w:rFonts w:ascii="Times New Roman" w:eastAsia="Times New Roman" w:hAnsi="Times New Roman" w:cs="Times New Roman"/>
          <w:b/>
          <w:sz w:val="28"/>
          <w:szCs w:val="28"/>
        </w:rPr>
      </w:pPr>
      <w:r w:rsidRPr="00194544">
        <w:rPr>
          <w:rFonts w:ascii="Times New Roman" w:eastAsia="Times New Roman" w:hAnsi="Times New Roman" w:cs="Times New Roman"/>
          <w:b/>
          <w:sz w:val="28"/>
          <w:szCs w:val="28"/>
        </w:rPr>
        <w:t>Система целей и механизм реализации</w:t>
      </w:r>
    </w:p>
    <w:p w:rsidR="00194544" w:rsidRDefault="00194544"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194544">
        <w:rPr>
          <w:rFonts w:ascii="Times New Roman" w:eastAsia="Calibri" w:hAnsi="Times New Roman" w:cs="Times New Roman"/>
          <w:b/>
          <w:sz w:val="28"/>
          <w:szCs w:val="28"/>
          <w:lang w:eastAsia="en-US"/>
        </w:rPr>
        <w:t>Д</w:t>
      </w:r>
      <w:r w:rsidR="00F956AB">
        <w:rPr>
          <w:rFonts w:ascii="Times New Roman" w:eastAsia="Calibri" w:hAnsi="Times New Roman" w:cs="Times New Roman"/>
          <w:b/>
          <w:sz w:val="28"/>
          <w:szCs w:val="28"/>
          <w:lang w:eastAsia="en-US"/>
        </w:rPr>
        <w:t>инамические</w:t>
      </w:r>
      <w:r w:rsidR="004F1374">
        <w:rPr>
          <w:rFonts w:ascii="Times New Roman" w:eastAsia="Calibri" w:hAnsi="Times New Roman" w:cs="Times New Roman"/>
          <w:b/>
          <w:sz w:val="28"/>
          <w:szCs w:val="28"/>
          <w:lang w:eastAsia="en-US"/>
        </w:rPr>
        <w:t xml:space="preserve"> ц</w:t>
      </w:r>
      <w:r w:rsidR="00F956AB">
        <w:rPr>
          <w:rFonts w:ascii="Times New Roman" w:eastAsia="Calibri" w:hAnsi="Times New Roman" w:cs="Times New Roman"/>
          <w:b/>
          <w:sz w:val="28"/>
          <w:szCs w:val="28"/>
          <w:lang w:eastAsia="en-US"/>
        </w:rPr>
        <w:t>ели</w:t>
      </w:r>
    </w:p>
    <w:p w:rsidR="004F1374" w:rsidRPr="00194544" w:rsidRDefault="004F1374"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A24CBC">
        <w:rPr>
          <w:rFonts w:ascii="Times New Roman" w:eastAsia="Calibri" w:hAnsi="Times New Roman" w:cs="Times New Roman"/>
          <w:sz w:val="28"/>
          <w:szCs w:val="28"/>
          <w:lang w:eastAsia="en-US"/>
        </w:rPr>
        <w:t>Снижение смертности населения от всех причин</w:t>
      </w:r>
      <w:r>
        <w:rPr>
          <w:rFonts w:ascii="Times New Roman" w:eastAsia="Calibri" w:hAnsi="Times New Roman" w:cs="Times New Roman"/>
          <w:sz w:val="28"/>
          <w:szCs w:val="28"/>
          <w:lang w:eastAsia="en-US"/>
        </w:rPr>
        <w:t>,</w:t>
      </w:r>
      <w:r w:rsidRPr="00194544">
        <w:rPr>
          <w:rFonts w:ascii="Times New Roman" w:eastAsia="Calibri" w:hAnsi="Times New Roman" w:cs="Times New Roman"/>
          <w:sz w:val="28"/>
          <w:szCs w:val="28"/>
          <w:lang w:eastAsia="en-US"/>
        </w:rPr>
        <w:t>в т.ч. снижение смертности населения в трудоспособном возрасте</w:t>
      </w:r>
      <w:r>
        <w:rPr>
          <w:rFonts w:ascii="Times New Roman" w:eastAsia="Calibri" w:hAnsi="Times New Roman" w:cs="Times New Roman"/>
          <w:sz w:val="28"/>
          <w:szCs w:val="28"/>
          <w:lang w:eastAsia="en-US"/>
        </w:rPr>
        <w:t>.</w:t>
      </w:r>
    </w:p>
    <w:p w:rsidR="00194544" w:rsidRPr="00A24CBC" w:rsidRDefault="004F137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sidRPr="00A2267A">
        <w:rPr>
          <w:rFonts w:ascii="Times New Roman" w:eastAsia="Calibri" w:hAnsi="Times New Roman" w:cs="Times New Roman"/>
          <w:sz w:val="28"/>
          <w:szCs w:val="28"/>
          <w:lang w:eastAsia="en-US"/>
        </w:rPr>
        <w:t>Индикатор 1.</w:t>
      </w:r>
      <w:r w:rsidR="00194544" w:rsidRPr="00A24CBC">
        <w:rPr>
          <w:rFonts w:ascii="Times New Roman" w:eastAsia="Calibri" w:hAnsi="Times New Roman" w:cs="Times New Roman"/>
          <w:sz w:val="28"/>
          <w:szCs w:val="28"/>
          <w:lang w:eastAsia="en-US"/>
        </w:rPr>
        <w:t>Снижение смертности населения от всех причин (число умерших на 1 000 человек населения):</w:t>
      </w:r>
    </w:p>
    <w:p w:rsidR="00194544" w:rsidRPr="00194544" w:rsidRDefault="0019454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2021 год – 11,75;</w:t>
      </w:r>
    </w:p>
    <w:p w:rsidR="00194544" w:rsidRPr="00194544" w:rsidRDefault="0019454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2024 год – 11,6;</w:t>
      </w:r>
    </w:p>
    <w:p w:rsidR="00194544" w:rsidRDefault="0019454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2030 год - 11,4.</w:t>
      </w:r>
    </w:p>
    <w:p w:rsidR="00706916" w:rsidRPr="00194544" w:rsidRDefault="00706916" w:rsidP="00194544">
      <w:pPr>
        <w:tabs>
          <w:tab w:val="left" w:pos="1276"/>
        </w:tabs>
        <w:spacing w:after="0" w:line="240" w:lineRule="auto"/>
        <w:ind w:firstLine="709"/>
        <w:jc w:val="both"/>
        <w:rPr>
          <w:rFonts w:ascii="Times New Roman" w:eastAsia="Calibri" w:hAnsi="Times New Roman" w:cs="Times New Roman"/>
          <w:sz w:val="28"/>
          <w:szCs w:val="28"/>
          <w:lang w:eastAsia="en-US"/>
        </w:rPr>
      </w:pPr>
    </w:p>
    <w:p w:rsidR="00194544" w:rsidRPr="00194544" w:rsidRDefault="004F137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Индикатор 2. С</w:t>
      </w:r>
      <w:r w:rsidR="00194544" w:rsidRPr="00194544">
        <w:rPr>
          <w:rFonts w:ascii="Times New Roman" w:eastAsia="Calibri" w:hAnsi="Times New Roman" w:cs="Times New Roman"/>
          <w:sz w:val="28"/>
          <w:szCs w:val="28"/>
          <w:lang w:eastAsia="en-US"/>
        </w:rPr>
        <w:t>нижение смертности населения в трудоспособном возрасте (число умерших на 100 тыс. человек соответствующего возраста):</w:t>
      </w:r>
    </w:p>
    <w:p w:rsidR="00194544" w:rsidRPr="0032016A" w:rsidRDefault="0019454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sidRPr="0032016A">
        <w:rPr>
          <w:rFonts w:ascii="Times New Roman" w:eastAsia="Calibri" w:hAnsi="Times New Roman" w:cs="Times New Roman"/>
          <w:sz w:val="28"/>
          <w:szCs w:val="28"/>
          <w:lang w:eastAsia="en-US"/>
        </w:rPr>
        <w:t>2021 год – 324,5;</w:t>
      </w:r>
    </w:p>
    <w:p w:rsidR="00194544" w:rsidRPr="00706916" w:rsidRDefault="00194544" w:rsidP="00194544">
      <w:pPr>
        <w:tabs>
          <w:tab w:val="left" w:pos="1276"/>
        </w:tabs>
        <w:spacing w:after="0" w:line="240" w:lineRule="auto"/>
        <w:ind w:firstLine="709"/>
        <w:jc w:val="both"/>
        <w:rPr>
          <w:rFonts w:ascii="Times New Roman" w:eastAsia="Calibri" w:hAnsi="Times New Roman" w:cs="Times New Roman"/>
          <w:sz w:val="28"/>
          <w:szCs w:val="28"/>
          <w:highlight w:val="yellow"/>
          <w:lang w:eastAsia="en-US"/>
        </w:rPr>
      </w:pPr>
      <w:r w:rsidRPr="0032016A">
        <w:rPr>
          <w:rFonts w:ascii="Times New Roman" w:eastAsia="Calibri" w:hAnsi="Times New Roman" w:cs="Times New Roman"/>
          <w:sz w:val="28"/>
          <w:szCs w:val="28"/>
          <w:lang w:eastAsia="en-US"/>
        </w:rPr>
        <w:t xml:space="preserve">2024 год – </w:t>
      </w:r>
      <w:r w:rsidR="0032016A">
        <w:rPr>
          <w:rFonts w:ascii="Times New Roman" w:eastAsia="Calibri" w:hAnsi="Times New Roman" w:cs="Times New Roman"/>
          <w:sz w:val="28"/>
          <w:szCs w:val="28"/>
          <w:lang w:eastAsia="en-US"/>
        </w:rPr>
        <w:t>317</w:t>
      </w:r>
      <w:r w:rsidR="0032016A" w:rsidRPr="00194544">
        <w:rPr>
          <w:rFonts w:ascii="Times New Roman" w:eastAsia="Calibri" w:hAnsi="Times New Roman" w:cs="Times New Roman"/>
          <w:sz w:val="28"/>
          <w:szCs w:val="28"/>
          <w:lang w:eastAsia="en-US"/>
        </w:rPr>
        <w:t>,</w:t>
      </w:r>
      <w:r w:rsidR="0032016A">
        <w:rPr>
          <w:rFonts w:ascii="Times New Roman" w:eastAsia="Calibri" w:hAnsi="Times New Roman" w:cs="Times New Roman"/>
          <w:sz w:val="28"/>
          <w:szCs w:val="28"/>
          <w:lang w:eastAsia="en-US"/>
        </w:rPr>
        <w:t xml:space="preserve">5; </w:t>
      </w:r>
    </w:p>
    <w:p w:rsidR="004F1374" w:rsidRDefault="00194544" w:rsidP="003A4E61">
      <w:pPr>
        <w:tabs>
          <w:tab w:val="left" w:pos="1276"/>
        </w:tabs>
        <w:spacing w:after="0" w:line="240" w:lineRule="auto"/>
        <w:ind w:firstLine="709"/>
        <w:jc w:val="both"/>
        <w:rPr>
          <w:rFonts w:ascii="Times New Roman" w:eastAsia="Calibri" w:hAnsi="Times New Roman" w:cs="Times New Roman"/>
          <w:sz w:val="28"/>
          <w:szCs w:val="28"/>
          <w:lang w:eastAsia="en-US"/>
        </w:rPr>
      </w:pPr>
      <w:r w:rsidRPr="0032016A">
        <w:rPr>
          <w:rFonts w:ascii="Times New Roman" w:eastAsia="Calibri" w:hAnsi="Times New Roman" w:cs="Times New Roman"/>
          <w:sz w:val="28"/>
          <w:szCs w:val="28"/>
          <w:lang w:eastAsia="en-US"/>
        </w:rPr>
        <w:t xml:space="preserve">2030 год – </w:t>
      </w:r>
      <w:r w:rsidR="0032016A" w:rsidRPr="0032016A">
        <w:rPr>
          <w:rFonts w:ascii="Times New Roman" w:eastAsia="Calibri" w:hAnsi="Times New Roman" w:cs="Times New Roman"/>
          <w:sz w:val="28"/>
          <w:szCs w:val="28"/>
          <w:lang w:eastAsia="en-US"/>
        </w:rPr>
        <w:t>229,4.</w:t>
      </w:r>
    </w:p>
    <w:p w:rsidR="003A4E61" w:rsidRPr="00194544" w:rsidRDefault="003A4E61" w:rsidP="003A4E61">
      <w:pPr>
        <w:tabs>
          <w:tab w:val="left" w:pos="1276"/>
        </w:tabs>
        <w:spacing w:after="0" w:line="240" w:lineRule="auto"/>
        <w:ind w:firstLine="709"/>
        <w:jc w:val="both"/>
        <w:rPr>
          <w:rFonts w:ascii="Times New Roman" w:eastAsia="Calibri" w:hAnsi="Times New Roman" w:cs="Times New Roman"/>
          <w:sz w:val="28"/>
          <w:szCs w:val="28"/>
          <w:lang w:eastAsia="en-US"/>
        </w:rPr>
      </w:pPr>
    </w:p>
    <w:p w:rsidR="00194544" w:rsidRPr="00194544" w:rsidRDefault="004F1374"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Структурная цель</w:t>
      </w:r>
    </w:p>
    <w:p w:rsidR="00194544" w:rsidRPr="00A24CBC" w:rsidRDefault="00194544"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sidRPr="00A24CBC">
        <w:rPr>
          <w:rFonts w:ascii="Times New Roman" w:eastAsia="Calibri" w:hAnsi="Times New Roman" w:cs="Times New Roman"/>
          <w:sz w:val="28"/>
          <w:szCs w:val="28"/>
          <w:lang w:eastAsia="en-US"/>
        </w:rPr>
        <w:t>Увеличение продолжительности здоровой жизни населения Мясниковского района посредствам повышения доступности и улучшение качества медицинской помощи, а также перехода от системы диагностики и лечения к охране здоровья населения района и пропаганде здорового образа жизни</w:t>
      </w:r>
      <w:r w:rsidR="004F1374">
        <w:rPr>
          <w:rFonts w:ascii="Times New Roman" w:eastAsia="Calibri" w:hAnsi="Times New Roman" w:cs="Times New Roman"/>
          <w:sz w:val="28"/>
          <w:szCs w:val="28"/>
          <w:lang w:eastAsia="en-US"/>
        </w:rPr>
        <w:t>.</w:t>
      </w:r>
    </w:p>
    <w:p w:rsidR="00194544" w:rsidRPr="00194544" w:rsidRDefault="00194544" w:rsidP="00194544">
      <w:pPr>
        <w:tabs>
          <w:tab w:val="left" w:pos="1276"/>
        </w:tabs>
        <w:spacing w:after="0" w:line="240" w:lineRule="auto"/>
        <w:ind w:firstLine="709"/>
        <w:jc w:val="both"/>
        <w:rPr>
          <w:rFonts w:ascii="Times New Roman" w:eastAsia="Calibri" w:hAnsi="Times New Roman" w:cs="Times New Roman"/>
          <w:b/>
          <w:sz w:val="28"/>
          <w:szCs w:val="28"/>
          <w:lang w:eastAsia="en-US"/>
        </w:rPr>
      </w:pPr>
    </w:p>
    <w:p w:rsidR="00194544" w:rsidRPr="00194544" w:rsidRDefault="004F1374" w:rsidP="004F137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3. </w:t>
      </w:r>
      <w:r w:rsidR="00194544" w:rsidRPr="00194544">
        <w:rPr>
          <w:rFonts w:ascii="Times New Roman" w:eastAsia="Calibri" w:hAnsi="Times New Roman" w:cs="Times New Roman"/>
          <w:sz w:val="28"/>
          <w:szCs w:val="28"/>
          <w:lang w:eastAsia="en-US"/>
        </w:rPr>
        <w:t>Увеличение ожидаемой продолжительности здоровой жизни, лет</w:t>
      </w:r>
      <w:r w:rsidR="00194544" w:rsidRPr="00194544">
        <w:rPr>
          <w:rFonts w:ascii="Times New Roman" w:eastAsia="Calibri" w:hAnsi="Times New Roman" w:cs="Times New Roman"/>
          <w:sz w:val="28"/>
          <w:szCs w:val="28"/>
          <w:vertAlign w:val="superscript"/>
          <w:lang w:eastAsia="en-US"/>
        </w:rPr>
        <w:footnoteReference w:id="11"/>
      </w:r>
      <w:r w:rsidR="00194544" w:rsidRPr="00194544">
        <w:rPr>
          <w:rFonts w:ascii="Times New Roman" w:eastAsia="Calibri" w:hAnsi="Times New Roman" w:cs="Times New Roman"/>
          <w:sz w:val="28"/>
          <w:szCs w:val="28"/>
          <w:lang w:eastAsia="en-US"/>
        </w:rPr>
        <w:t>:</w:t>
      </w:r>
    </w:p>
    <w:p w:rsidR="00194544" w:rsidRPr="00194544" w:rsidRDefault="00194544" w:rsidP="00127539">
      <w:pPr>
        <w:tabs>
          <w:tab w:val="left" w:pos="426"/>
        </w:tabs>
        <w:spacing w:after="0" w:line="240" w:lineRule="auto"/>
        <w:ind w:left="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w:t>
      </w:r>
      <w:r w:rsidRPr="00127539">
        <w:rPr>
          <w:rFonts w:ascii="Times New Roman" w:eastAsia="Calibri" w:hAnsi="Times New Roman" w:cs="Times New Roman"/>
          <w:sz w:val="28"/>
          <w:szCs w:val="28"/>
          <w:lang w:eastAsia="en-US"/>
        </w:rPr>
        <w:t>21</w:t>
      </w:r>
      <w:r w:rsidRPr="00194544">
        <w:rPr>
          <w:rFonts w:ascii="Times New Roman" w:eastAsia="Calibri" w:hAnsi="Times New Roman" w:cs="Times New Roman"/>
          <w:sz w:val="28"/>
          <w:szCs w:val="28"/>
          <w:lang w:eastAsia="en-US"/>
        </w:rPr>
        <w:t xml:space="preserve"> год – н/д;</w:t>
      </w:r>
    </w:p>
    <w:p w:rsidR="00194544" w:rsidRPr="00194544" w:rsidRDefault="00194544" w:rsidP="00127539">
      <w:pPr>
        <w:tabs>
          <w:tab w:val="left" w:pos="426"/>
        </w:tabs>
        <w:spacing w:after="0" w:line="240" w:lineRule="auto"/>
        <w:ind w:left="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2024 год – 67 лет;</w:t>
      </w:r>
    </w:p>
    <w:p w:rsidR="00194544" w:rsidRDefault="00194544" w:rsidP="00127539">
      <w:pPr>
        <w:tabs>
          <w:tab w:val="left" w:pos="426"/>
        </w:tabs>
        <w:spacing w:after="0" w:line="240" w:lineRule="auto"/>
        <w:ind w:left="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2030 год – 71 год.</w:t>
      </w:r>
    </w:p>
    <w:p w:rsidR="00706916" w:rsidRPr="00194544" w:rsidRDefault="00706916" w:rsidP="00127539">
      <w:pPr>
        <w:tabs>
          <w:tab w:val="left" w:pos="426"/>
        </w:tabs>
        <w:spacing w:after="0" w:line="240" w:lineRule="auto"/>
        <w:ind w:left="709"/>
        <w:jc w:val="both"/>
        <w:rPr>
          <w:rFonts w:ascii="Times New Roman" w:eastAsia="Calibri" w:hAnsi="Times New Roman" w:cs="Times New Roman"/>
          <w:sz w:val="28"/>
          <w:szCs w:val="28"/>
          <w:lang w:eastAsia="en-US"/>
        </w:rPr>
      </w:pPr>
    </w:p>
    <w:p w:rsidR="00194544" w:rsidRPr="00194544" w:rsidRDefault="004F1374" w:rsidP="00194544">
      <w:pPr>
        <w:tabs>
          <w:tab w:val="left" w:pos="1276"/>
        </w:tabs>
        <w:spacing w:after="0" w:line="240" w:lineRule="auto"/>
        <w:ind w:firstLine="709"/>
        <w:jc w:val="both"/>
        <w:rPr>
          <w:rFonts w:ascii="Times New Roman" w:eastAsia="Calibri" w:hAnsi="Times New Roman" w:cs="Times New Roman"/>
          <w:spacing w:val="-6"/>
          <w:sz w:val="28"/>
          <w:szCs w:val="28"/>
          <w:lang w:eastAsia="en-US"/>
        </w:rPr>
      </w:pPr>
      <w:r>
        <w:rPr>
          <w:rFonts w:ascii="Times New Roman" w:eastAsia="Calibri" w:hAnsi="Times New Roman" w:cs="Times New Roman"/>
          <w:spacing w:val="-6"/>
          <w:sz w:val="28"/>
          <w:szCs w:val="28"/>
          <w:lang w:eastAsia="en-US"/>
        </w:rPr>
        <w:t xml:space="preserve">Индикатор 4. </w:t>
      </w:r>
      <w:r w:rsidR="00194544" w:rsidRPr="00194544">
        <w:rPr>
          <w:rFonts w:ascii="Times New Roman" w:eastAsia="Calibri" w:hAnsi="Times New Roman" w:cs="Times New Roman"/>
          <w:spacing w:val="-6"/>
          <w:sz w:val="28"/>
          <w:szCs w:val="28"/>
          <w:lang w:eastAsia="en-US"/>
        </w:rPr>
        <w:t>Увеличение доли граждан, приверженных здоровому образу жизни, %</w:t>
      </w:r>
      <w:r w:rsidR="00194544" w:rsidRPr="00194544">
        <w:rPr>
          <w:rFonts w:ascii="Times New Roman" w:eastAsia="Calibri" w:hAnsi="Times New Roman" w:cs="Times New Roman"/>
          <w:spacing w:val="-6"/>
          <w:sz w:val="28"/>
          <w:szCs w:val="28"/>
          <w:vertAlign w:val="superscript"/>
          <w:lang w:eastAsia="en-US"/>
        </w:rPr>
        <w:footnoteReference w:id="12"/>
      </w:r>
      <w:r w:rsidR="00194544" w:rsidRPr="00194544">
        <w:rPr>
          <w:rFonts w:ascii="Times New Roman" w:eastAsia="Calibri" w:hAnsi="Times New Roman" w:cs="Times New Roman"/>
          <w:spacing w:val="-6"/>
          <w:sz w:val="28"/>
          <w:szCs w:val="28"/>
          <w:lang w:eastAsia="en-US"/>
        </w:rPr>
        <w:t>:</w:t>
      </w:r>
    </w:p>
    <w:p w:rsidR="00194544" w:rsidRPr="00194544" w:rsidRDefault="00194544" w:rsidP="00127539">
      <w:pPr>
        <w:tabs>
          <w:tab w:val="left" w:pos="1276"/>
        </w:tabs>
        <w:spacing w:after="0" w:line="240" w:lineRule="auto"/>
        <w:ind w:left="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w:t>
      </w:r>
      <w:r w:rsidRPr="00127539">
        <w:rPr>
          <w:rFonts w:ascii="Times New Roman" w:eastAsia="Calibri" w:hAnsi="Times New Roman" w:cs="Times New Roman"/>
          <w:sz w:val="28"/>
          <w:szCs w:val="28"/>
          <w:lang w:eastAsia="en-US"/>
        </w:rPr>
        <w:t>21</w:t>
      </w:r>
      <w:r w:rsidRPr="00194544">
        <w:rPr>
          <w:rFonts w:ascii="Times New Roman" w:eastAsia="Calibri" w:hAnsi="Times New Roman" w:cs="Times New Roman"/>
          <w:sz w:val="28"/>
          <w:szCs w:val="28"/>
          <w:lang w:eastAsia="en-US"/>
        </w:rPr>
        <w:t xml:space="preserve"> год – н/д;</w:t>
      </w:r>
    </w:p>
    <w:p w:rsidR="00194544" w:rsidRPr="00194544" w:rsidRDefault="00194544" w:rsidP="00127539">
      <w:pPr>
        <w:tabs>
          <w:tab w:val="left" w:pos="1276"/>
        </w:tabs>
        <w:spacing w:after="0" w:line="240" w:lineRule="auto"/>
        <w:ind w:left="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2024 год –60</w:t>
      </w:r>
      <w:r w:rsidR="00AC110E">
        <w:rPr>
          <w:rFonts w:ascii="Times New Roman" w:eastAsia="Calibri" w:hAnsi="Times New Roman" w:cs="Times New Roman"/>
          <w:sz w:val="28"/>
          <w:szCs w:val="28"/>
          <w:lang w:eastAsia="en-US"/>
        </w:rPr>
        <w:t>,0</w:t>
      </w:r>
      <w:r w:rsidRPr="00194544">
        <w:rPr>
          <w:rFonts w:ascii="Times New Roman" w:eastAsia="Calibri" w:hAnsi="Times New Roman" w:cs="Times New Roman"/>
          <w:sz w:val="28"/>
          <w:szCs w:val="28"/>
          <w:lang w:eastAsia="en-US"/>
        </w:rPr>
        <w:t>;</w:t>
      </w:r>
    </w:p>
    <w:p w:rsidR="00194544" w:rsidRDefault="00194544" w:rsidP="00127539">
      <w:pPr>
        <w:tabs>
          <w:tab w:val="left" w:pos="1276"/>
        </w:tabs>
        <w:spacing w:after="0" w:line="240" w:lineRule="auto"/>
        <w:ind w:left="709"/>
        <w:jc w:val="both"/>
        <w:rPr>
          <w:rFonts w:ascii="Times New Roman" w:eastAsia="Calibri" w:hAnsi="Times New Roman" w:cs="Times New Roman"/>
          <w:sz w:val="28"/>
          <w:szCs w:val="28"/>
          <w:lang w:eastAsia="en-US"/>
        </w:rPr>
      </w:pPr>
      <w:r w:rsidRPr="00194544">
        <w:rPr>
          <w:rFonts w:ascii="Times New Roman" w:eastAsia="Calibri" w:hAnsi="Times New Roman" w:cs="Times New Roman"/>
          <w:sz w:val="28"/>
          <w:szCs w:val="28"/>
          <w:lang w:eastAsia="en-US"/>
        </w:rPr>
        <w:t>2030 год – 65</w:t>
      </w:r>
      <w:r w:rsidR="00AC110E">
        <w:rPr>
          <w:rFonts w:ascii="Times New Roman" w:eastAsia="Calibri" w:hAnsi="Times New Roman" w:cs="Times New Roman"/>
          <w:sz w:val="28"/>
          <w:szCs w:val="28"/>
          <w:lang w:eastAsia="en-US"/>
        </w:rPr>
        <w:t>,0</w:t>
      </w:r>
      <w:r w:rsidRPr="00194544">
        <w:rPr>
          <w:rFonts w:ascii="Times New Roman" w:eastAsia="Calibri" w:hAnsi="Times New Roman" w:cs="Times New Roman"/>
          <w:sz w:val="28"/>
          <w:szCs w:val="28"/>
          <w:lang w:eastAsia="en-US"/>
        </w:rPr>
        <w:t>.</w:t>
      </w:r>
    </w:p>
    <w:p w:rsidR="00706916" w:rsidRPr="00194544" w:rsidRDefault="00706916" w:rsidP="00127539">
      <w:pPr>
        <w:tabs>
          <w:tab w:val="left" w:pos="1276"/>
        </w:tabs>
        <w:spacing w:after="0" w:line="240" w:lineRule="auto"/>
        <w:ind w:left="709"/>
        <w:jc w:val="both"/>
        <w:rPr>
          <w:rFonts w:ascii="Times New Roman" w:eastAsia="Calibri" w:hAnsi="Times New Roman" w:cs="Times New Roman"/>
          <w:sz w:val="28"/>
          <w:szCs w:val="28"/>
          <w:lang w:eastAsia="en-US"/>
        </w:rPr>
      </w:pPr>
    </w:p>
    <w:p w:rsidR="00194544" w:rsidRPr="00A2267A" w:rsidRDefault="004F1374" w:rsidP="003940C4">
      <w:pPr>
        <w:tabs>
          <w:tab w:val="left" w:pos="1276"/>
        </w:tabs>
        <w:spacing w:after="0" w:line="240" w:lineRule="auto"/>
        <w:ind w:firstLine="709"/>
        <w:jc w:val="both"/>
        <w:rPr>
          <w:rFonts w:ascii="Times New Roman" w:eastAsia="Calibri" w:hAnsi="Times New Roman" w:cs="Times New Roman"/>
          <w:sz w:val="28"/>
          <w:szCs w:val="28"/>
          <w:lang w:eastAsia="en-US"/>
        </w:rPr>
      </w:pPr>
      <w:r w:rsidRPr="00A2267A">
        <w:rPr>
          <w:rFonts w:ascii="Times New Roman" w:eastAsia="Calibri" w:hAnsi="Times New Roman" w:cs="Times New Roman"/>
          <w:sz w:val="28"/>
          <w:szCs w:val="28"/>
          <w:lang w:eastAsia="en-US"/>
        </w:rPr>
        <w:t xml:space="preserve">Индикатор 5. </w:t>
      </w:r>
      <w:r w:rsidR="00194544" w:rsidRPr="00A2267A">
        <w:rPr>
          <w:rFonts w:ascii="Times New Roman" w:eastAsia="Calibri" w:hAnsi="Times New Roman" w:cs="Times New Roman"/>
          <w:sz w:val="28"/>
          <w:szCs w:val="28"/>
          <w:lang w:eastAsia="en-US"/>
        </w:rPr>
        <w:t>Охват всех граждан профилактическими медицинскими осмотрами, %:</w:t>
      </w:r>
    </w:p>
    <w:p w:rsidR="00194544" w:rsidRPr="00A2267A" w:rsidRDefault="00194544" w:rsidP="00127539">
      <w:pPr>
        <w:tabs>
          <w:tab w:val="left" w:pos="1276"/>
        </w:tabs>
        <w:spacing w:after="0" w:line="240" w:lineRule="auto"/>
        <w:ind w:left="709"/>
        <w:jc w:val="both"/>
        <w:rPr>
          <w:rFonts w:ascii="Times New Roman" w:eastAsia="Calibri" w:hAnsi="Times New Roman" w:cs="Times New Roman"/>
          <w:sz w:val="28"/>
          <w:szCs w:val="28"/>
          <w:lang w:eastAsia="en-US"/>
        </w:rPr>
      </w:pPr>
      <w:r w:rsidRPr="00A2267A">
        <w:rPr>
          <w:rFonts w:ascii="Times New Roman" w:eastAsia="Calibri" w:hAnsi="Times New Roman" w:cs="Times New Roman"/>
          <w:sz w:val="28"/>
          <w:szCs w:val="28"/>
          <w:lang w:eastAsia="en-US"/>
        </w:rPr>
        <w:t>2021 год – н/д;</w:t>
      </w:r>
    </w:p>
    <w:p w:rsidR="00194544" w:rsidRPr="00A2267A" w:rsidRDefault="00194544" w:rsidP="00127539">
      <w:pPr>
        <w:tabs>
          <w:tab w:val="left" w:pos="1276"/>
        </w:tabs>
        <w:spacing w:after="0" w:line="240" w:lineRule="auto"/>
        <w:ind w:left="709"/>
        <w:jc w:val="both"/>
        <w:rPr>
          <w:rFonts w:ascii="Times New Roman" w:eastAsia="Calibri" w:hAnsi="Times New Roman" w:cs="Times New Roman"/>
          <w:sz w:val="28"/>
          <w:szCs w:val="28"/>
          <w:lang w:eastAsia="en-US"/>
        </w:rPr>
      </w:pPr>
      <w:r w:rsidRPr="00A2267A">
        <w:rPr>
          <w:rFonts w:ascii="Times New Roman" w:eastAsia="Calibri" w:hAnsi="Times New Roman" w:cs="Times New Roman"/>
          <w:sz w:val="28"/>
          <w:szCs w:val="28"/>
          <w:lang w:eastAsia="en-US"/>
        </w:rPr>
        <w:t xml:space="preserve">2024 год – </w:t>
      </w:r>
      <w:r w:rsidR="00A2267A" w:rsidRPr="00A2267A">
        <w:rPr>
          <w:rFonts w:ascii="Times New Roman" w:eastAsia="Calibri" w:hAnsi="Times New Roman" w:cs="Times New Roman"/>
          <w:sz w:val="28"/>
          <w:szCs w:val="28"/>
          <w:lang w:eastAsia="en-US"/>
        </w:rPr>
        <w:t>сохранение 100% охвата</w:t>
      </w:r>
      <w:r w:rsidRPr="00A2267A">
        <w:rPr>
          <w:rFonts w:ascii="Times New Roman" w:eastAsia="Calibri" w:hAnsi="Times New Roman" w:cs="Times New Roman"/>
          <w:sz w:val="28"/>
          <w:szCs w:val="28"/>
          <w:lang w:eastAsia="en-US"/>
        </w:rPr>
        <w:t>;</w:t>
      </w:r>
    </w:p>
    <w:p w:rsidR="00194544" w:rsidRPr="00A2267A" w:rsidRDefault="00194544" w:rsidP="00127539">
      <w:pPr>
        <w:tabs>
          <w:tab w:val="left" w:pos="1276"/>
        </w:tabs>
        <w:spacing w:after="0" w:line="240" w:lineRule="auto"/>
        <w:ind w:left="709"/>
        <w:jc w:val="both"/>
        <w:rPr>
          <w:rFonts w:ascii="Times New Roman" w:eastAsia="Calibri" w:hAnsi="Times New Roman" w:cs="Times New Roman"/>
          <w:sz w:val="28"/>
          <w:szCs w:val="28"/>
          <w:lang w:eastAsia="en-US"/>
        </w:rPr>
      </w:pPr>
      <w:r w:rsidRPr="00A2267A">
        <w:rPr>
          <w:rFonts w:ascii="Times New Roman" w:eastAsia="Calibri" w:hAnsi="Times New Roman" w:cs="Times New Roman"/>
          <w:sz w:val="28"/>
          <w:szCs w:val="28"/>
          <w:lang w:eastAsia="en-US"/>
        </w:rPr>
        <w:t xml:space="preserve">2030 год – </w:t>
      </w:r>
      <w:r w:rsidR="00A2267A" w:rsidRPr="00A2267A">
        <w:rPr>
          <w:rFonts w:ascii="Times New Roman" w:eastAsia="Calibri" w:hAnsi="Times New Roman" w:cs="Times New Roman"/>
          <w:sz w:val="28"/>
          <w:szCs w:val="28"/>
          <w:lang w:eastAsia="en-US"/>
        </w:rPr>
        <w:t>сохранение 100% охвата</w:t>
      </w:r>
      <w:r w:rsidRPr="00A2267A">
        <w:rPr>
          <w:rFonts w:ascii="Times New Roman" w:eastAsia="Calibri" w:hAnsi="Times New Roman" w:cs="Times New Roman"/>
          <w:sz w:val="28"/>
          <w:szCs w:val="28"/>
          <w:lang w:eastAsia="en-US"/>
        </w:rPr>
        <w:t>.</w:t>
      </w:r>
    </w:p>
    <w:p w:rsidR="00A24CBC" w:rsidRPr="00D52B6F" w:rsidRDefault="00A24CBC" w:rsidP="00127539">
      <w:pPr>
        <w:tabs>
          <w:tab w:val="left" w:pos="1276"/>
        </w:tabs>
        <w:spacing w:after="0" w:line="240" w:lineRule="auto"/>
        <w:ind w:left="709"/>
        <w:jc w:val="both"/>
        <w:rPr>
          <w:rFonts w:ascii="Times New Roman" w:eastAsia="Calibri" w:hAnsi="Times New Roman" w:cs="Times New Roman"/>
          <w:sz w:val="28"/>
          <w:szCs w:val="28"/>
          <w:highlight w:val="yellow"/>
          <w:lang w:eastAsia="en-US"/>
        </w:rPr>
      </w:pPr>
    </w:p>
    <w:p w:rsidR="00194544" w:rsidRDefault="00194544" w:rsidP="00194544">
      <w:pPr>
        <w:keepNext/>
        <w:tabs>
          <w:tab w:val="left" w:pos="1276"/>
          <w:tab w:val="left" w:pos="5103"/>
          <w:tab w:val="left" w:pos="5387"/>
        </w:tabs>
        <w:spacing w:after="0" w:line="240" w:lineRule="auto"/>
        <w:ind w:firstLine="709"/>
        <w:jc w:val="both"/>
        <w:rPr>
          <w:rFonts w:ascii="Times New Roman" w:eastAsia="Calibri" w:hAnsi="Times New Roman" w:cs="Times New Roman"/>
          <w:b/>
          <w:sz w:val="28"/>
          <w:szCs w:val="28"/>
          <w:lang w:eastAsia="en-US"/>
        </w:rPr>
      </w:pPr>
      <w:r w:rsidRPr="00194544">
        <w:rPr>
          <w:rFonts w:ascii="Times New Roman" w:eastAsia="Calibri" w:hAnsi="Times New Roman" w:cs="Times New Roman"/>
          <w:b/>
          <w:sz w:val="28"/>
          <w:szCs w:val="28"/>
          <w:lang w:eastAsia="en-US"/>
        </w:rPr>
        <w:t>Приоритетные за</w:t>
      </w:r>
      <w:r w:rsidR="004F1374">
        <w:rPr>
          <w:rFonts w:ascii="Times New Roman" w:eastAsia="Calibri" w:hAnsi="Times New Roman" w:cs="Times New Roman"/>
          <w:b/>
          <w:sz w:val="28"/>
          <w:szCs w:val="28"/>
          <w:lang w:eastAsia="en-US"/>
        </w:rPr>
        <w:t>дачи, мероприятия и инструменты</w:t>
      </w:r>
    </w:p>
    <w:p w:rsidR="00194544" w:rsidRPr="004F1374" w:rsidRDefault="00980F77" w:rsidP="00194544">
      <w:pPr>
        <w:keepNext/>
        <w:tabs>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194544" w:rsidRPr="004F1374">
        <w:rPr>
          <w:rFonts w:ascii="Times New Roman" w:eastAsia="Calibri" w:hAnsi="Times New Roman" w:cs="Times New Roman"/>
          <w:sz w:val="28"/>
          <w:szCs w:val="28"/>
          <w:lang w:eastAsia="en-US"/>
        </w:rPr>
        <w:t>1. Укрепление и модернизация материально-технической базы и ресурсное обеспечение медицинских организаций (МО), направленные на повышение доступности и улучшение качества медицинской помощи в районе</w:t>
      </w:r>
      <w:r w:rsidR="004F1374">
        <w:rPr>
          <w:rFonts w:ascii="Times New Roman" w:eastAsia="Calibri" w:hAnsi="Times New Roman" w:cs="Times New Roman"/>
          <w:sz w:val="28"/>
          <w:szCs w:val="28"/>
          <w:lang w:eastAsia="en-US"/>
        </w:rPr>
        <w:t>.</w:t>
      </w:r>
    </w:p>
    <w:p w:rsidR="00194544" w:rsidRPr="00194544" w:rsidRDefault="00980F77" w:rsidP="00194544">
      <w:pPr>
        <w:keepNext/>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194544" w:rsidRPr="00194544">
        <w:rPr>
          <w:rFonts w:ascii="Times New Roman" w:eastAsia="Times New Roman" w:hAnsi="Times New Roman" w:cs="Times New Roman"/>
          <w:sz w:val="28"/>
          <w:szCs w:val="28"/>
        </w:rPr>
        <w:t>1.1</w:t>
      </w:r>
      <w:r w:rsidR="00D07000">
        <w:rPr>
          <w:rFonts w:ascii="Times New Roman" w:eastAsia="Times New Roman" w:hAnsi="Times New Roman" w:cs="Times New Roman"/>
          <w:sz w:val="28"/>
          <w:szCs w:val="28"/>
        </w:rPr>
        <w:t>.</w:t>
      </w:r>
      <w:r w:rsidR="00194544" w:rsidRPr="00194544">
        <w:rPr>
          <w:rFonts w:ascii="Times New Roman" w:eastAsia="Times New Roman" w:hAnsi="Times New Roman" w:cs="Times New Roman"/>
          <w:sz w:val="28"/>
          <w:szCs w:val="28"/>
        </w:rPr>
        <w:t xml:space="preserve"> Проведение ремонта медицинских организаций района, в т.ч. капитального:</w:t>
      </w:r>
    </w:p>
    <w:p w:rsidR="00194544" w:rsidRPr="00194544" w:rsidRDefault="004F1374" w:rsidP="002970CF">
      <w:pPr>
        <w:numPr>
          <w:ilvl w:val="0"/>
          <w:numId w:val="8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94544" w:rsidRPr="00194544">
        <w:rPr>
          <w:rFonts w:ascii="Times New Roman" w:eastAsia="Times New Roman" w:hAnsi="Times New Roman" w:cs="Times New Roman"/>
          <w:sz w:val="28"/>
          <w:szCs w:val="28"/>
        </w:rPr>
        <w:t>пределение перечня МО, подлежащих ремонту, в т.ч. капитальному;</w:t>
      </w:r>
    </w:p>
    <w:p w:rsidR="00194544" w:rsidRPr="00194544" w:rsidRDefault="004F1374" w:rsidP="002970CF">
      <w:pPr>
        <w:numPr>
          <w:ilvl w:val="0"/>
          <w:numId w:val="8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94544" w:rsidRPr="00194544">
        <w:rPr>
          <w:rFonts w:ascii="Times New Roman" w:eastAsia="Times New Roman" w:hAnsi="Times New Roman" w:cs="Times New Roman"/>
          <w:sz w:val="28"/>
          <w:szCs w:val="28"/>
        </w:rPr>
        <w:t>азработка проектно-сметной документации на проведение ремонта, в т.ч. капитального;</w:t>
      </w:r>
    </w:p>
    <w:p w:rsidR="00855066" w:rsidRDefault="004F1374" w:rsidP="00855066">
      <w:pPr>
        <w:numPr>
          <w:ilvl w:val="0"/>
          <w:numId w:val="8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94544" w:rsidRPr="00194544">
        <w:rPr>
          <w:rFonts w:ascii="Times New Roman" w:eastAsia="Times New Roman" w:hAnsi="Times New Roman" w:cs="Times New Roman"/>
          <w:sz w:val="28"/>
          <w:szCs w:val="28"/>
        </w:rPr>
        <w:t>роведение капитальных ремонтов.</w:t>
      </w:r>
    </w:p>
    <w:p w:rsidR="00855066" w:rsidRDefault="00980F77" w:rsidP="00855066">
      <w:pPr>
        <w:tabs>
          <w:tab w:val="left" w:pos="993"/>
        </w:tabs>
        <w:spacing w:after="0" w:line="240" w:lineRule="auto"/>
        <w:ind w:firstLine="709"/>
        <w:contextualSpacing/>
        <w:jc w:val="both"/>
        <w:rPr>
          <w:rFonts w:ascii="Times New Roman" w:eastAsia="Times New Roman" w:hAnsi="Times New Roman" w:cs="Times New Roman"/>
          <w:sz w:val="28"/>
          <w:szCs w:val="28"/>
        </w:rPr>
      </w:pPr>
      <w:r w:rsidRPr="00855066">
        <w:rPr>
          <w:rFonts w:ascii="Times New Roman" w:eastAsia="Times New Roman" w:hAnsi="Times New Roman" w:cs="Times New Roman"/>
          <w:sz w:val="28"/>
          <w:szCs w:val="28"/>
        </w:rPr>
        <w:t xml:space="preserve">Мероприятие </w:t>
      </w:r>
      <w:r w:rsidR="00194544" w:rsidRPr="00855066">
        <w:rPr>
          <w:rFonts w:ascii="Times New Roman" w:eastAsia="Times New Roman" w:hAnsi="Times New Roman" w:cs="Times New Roman"/>
          <w:sz w:val="28"/>
          <w:szCs w:val="28"/>
        </w:rPr>
        <w:t>1.2</w:t>
      </w:r>
      <w:r w:rsidR="00D07000" w:rsidRPr="00855066">
        <w:rPr>
          <w:rFonts w:ascii="Times New Roman" w:eastAsia="Times New Roman" w:hAnsi="Times New Roman" w:cs="Times New Roman"/>
          <w:sz w:val="28"/>
          <w:szCs w:val="28"/>
        </w:rPr>
        <w:t>.</w:t>
      </w:r>
      <w:r w:rsidR="00194544" w:rsidRPr="00855066">
        <w:rPr>
          <w:rFonts w:ascii="Times New Roman" w:eastAsia="Times New Roman" w:hAnsi="Times New Roman" w:cs="Times New Roman"/>
          <w:sz w:val="28"/>
          <w:szCs w:val="28"/>
        </w:rPr>
        <w:t xml:space="preserve"> Техническое оснащение медицинских организаций необходимым оборудованием с учетом приоритетности согласно требованиям:</w:t>
      </w:r>
    </w:p>
    <w:p w:rsidR="00855066" w:rsidRDefault="00855066" w:rsidP="002970CF">
      <w:pPr>
        <w:numPr>
          <w:ilvl w:val="0"/>
          <w:numId w:val="85"/>
        </w:numPr>
        <w:tabs>
          <w:tab w:val="left" w:pos="851"/>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Pr="00194544">
        <w:rPr>
          <w:rFonts w:ascii="Times New Roman" w:eastAsia="Times New Roman" w:hAnsi="Times New Roman" w:cs="Times New Roman"/>
          <w:sz w:val="28"/>
          <w:szCs w:val="28"/>
        </w:rPr>
        <w:t>тандартов оказания медицинской помощи при различных заболеваниях, определяющих необходимый объем обследований, утвержденных Министерством здравоохранения Российской Федерации;</w:t>
      </w:r>
    </w:p>
    <w:p w:rsidR="00194544" w:rsidRPr="00194544" w:rsidRDefault="004F1374" w:rsidP="002970CF">
      <w:pPr>
        <w:numPr>
          <w:ilvl w:val="0"/>
          <w:numId w:val="85"/>
        </w:numPr>
        <w:tabs>
          <w:tab w:val="left" w:pos="851"/>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94544" w:rsidRPr="00194544">
        <w:rPr>
          <w:rFonts w:ascii="Times New Roman" w:eastAsia="Times New Roman" w:hAnsi="Times New Roman" w:cs="Times New Roman"/>
          <w:sz w:val="28"/>
          <w:szCs w:val="28"/>
        </w:rPr>
        <w:t>орядков оказания медицинской помощи по разделам медицины, утвержденных на уровне Министерства здравоохранения Российской Федерации;</w:t>
      </w:r>
    </w:p>
    <w:p w:rsidR="00194544" w:rsidRPr="00194544" w:rsidRDefault="004F1374" w:rsidP="002970CF">
      <w:pPr>
        <w:numPr>
          <w:ilvl w:val="0"/>
          <w:numId w:val="85"/>
        </w:numPr>
        <w:tabs>
          <w:tab w:val="left" w:pos="851"/>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94544" w:rsidRPr="00194544">
        <w:rPr>
          <w:rFonts w:ascii="Times New Roman" w:eastAsia="Times New Roman" w:hAnsi="Times New Roman" w:cs="Times New Roman"/>
          <w:sz w:val="28"/>
          <w:szCs w:val="28"/>
        </w:rPr>
        <w:t>абеля оснащения, утвержденного приказом Министерства здравоохранения и социального развития Российской Федерации от 01.12.2005 №753 «Об оснащении диагностическим оборудованием амбулаторно-поликлинических и стационарно-поликлинических учреждений муниципальных образований».</w:t>
      </w:r>
    </w:p>
    <w:p w:rsidR="00194544" w:rsidRPr="00194544" w:rsidRDefault="005B68E3" w:rsidP="00194544">
      <w:pPr>
        <w:keepNext/>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194544" w:rsidRPr="00194544">
        <w:rPr>
          <w:rFonts w:ascii="Times New Roman" w:eastAsia="Times New Roman" w:hAnsi="Times New Roman" w:cs="Times New Roman"/>
          <w:sz w:val="28"/>
          <w:szCs w:val="28"/>
        </w:rPr>
        <w:t>1.3</w:t>
      </w:r>
      <w:r w:rsidR="00D07000">
        <w:rPr>
          <w:rFonts w:ascii="Times New Roman" w:eastAsia="Times New Roman" w:hAnsi="Times New Roman" w:cs="Times New Roman"/>
          <w:sz w:val="28"/>
          <w:szCs w:val="28"/>
        </w:rPr>
        <w:t>.</w:t>
      </w:r>
      <w:r w:rsidR="00194544" w:rsidRPr="00194544">
        <w:rPr>
          <w:rFonts w:ascii="Times New Roman" w:eastAsia="Times New Roman" w:hAnsi="Times New Roman" w:cs="Times New Roman"/>
          <w:sz w:val="28"/>
          <w:szCs w:val="28"/>
        </w:rPr>
        <w:t xml:space="preserve"> Приобретение автомобилей скорой медицинской помощи, реанимобилей и санитарного автотранспорта:</w:t>
      </w:r>
    </w:p>
    <w:p w:rsidR="00194544" w:rsidRPr="004F1374" w:rsidRDefault="004F1374" w:rsidP="002970CF">
      <w:pPr>
        <w:pStyle w:val="a3"/>
        <w:numPr>
          <w:ilvl w:val="0"/>
          <w:numId w:val="144"/>
        </w:numPr>
        <w:tabs>
          <w:tab w:val="left" w:pos="1134"/>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w:t>
      </w:r>
      <w:r w:rsidR="00194544" w:rsidRPr="004F1374">
        <w:rPr>
          <w:rFonts w:ascii="Times New Roman" w:eastAsia="Calibri" w:hAnsi="Times New Roman" w:cs="Times New Roman"/>
          <w:sz w:val="28"/>
          <w:szCs w:val="28"/>
          <w:lang w:eastAsia="en-US"/>
        </w:rPr>
        <w:t>акупка полностью оснащенных оборудованием в заводских условиях автомобилей для врачебных и фельдшерских бригад СМП.</w:t>
      </w:r>
    </w:p>
    <w:p w:rsidR="00194544" w:rsidRPr="00194544" w:rsidRDefault="005B68E3" w:rsidP="00194544">
      <w:pPr>
        <w:keepNext/>
        <w:tabs>
          <w:tab w:val="left" w:pos="1276"/>
        </w:tabs>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Мероприятие </w:t>
      </w:r>
      <w:r w:rsidR="00194544" w:rsidRPr="00194544">
        <w:rPr>
          <w:rFonts w:ascii="Times New Roman" w:eastAsia="Times New Roman" w:hAnsi="Times New Roman" w:cs="Times New Roman"/>
          <w:sz w:val="28"/>
          <w:szCs w:val="28"/>
        </w:rPr>
        <w:t>1.4</w:t>
      </w:r>
      <w:r w:rsidR="00D07000">
        <w:rPr>
          <w:rFonts w:ascii="Times New Roman" w:eastAsia="Times New Roman" w:hAnsi="Times New Roman" w:cs="Times New Roman"/>
          <w:sz w:val="28"/>
          <w:szCs w:val="28"/>
        </w:rPr>
        <w:t>.</w:t>
      </w:r>
      <w:r w:rsidR="00194544" w:rsidRPr="00194544">
        <w:rPr>
          <w:rFonts w:ascii="Times New Roman" w:eastAsia="Calibri" w:hAnsi="Times New Roman" w:cs="Times New Roman"/>
          <w:sz w:val="28"/>
          <w:szCs w:val="28"/>
        </w:rPr>
        <w:t>Совершенствование механизмов обеспечения населения лекарственными препаратами, медицинскими изделиями, в т.ч. специализированными продуктами лечебного питания для детей в амбулаторных условиях:</w:t>
      </w:r>
    </w:p>
    <w:p w:rsidR="00194544" w:rsidRPr="004F1374" w:rsidRDefault="004F1374" w:rsidP="002970CF">
      <w:pPr>
        <w:pStyle w:val="a3"/>
        <w:keepNext/>
        <w:numPr>
          <w:ilvl w:val="0"/>
          <w:numId w:val="145"/>
        </w:numPr>
        <w:tabs>
          <w:tab w:val="left" w:pos="1276"/>
        </w:tabs>
        <w:spacing w:after="0" w:line="240" w:lineRule="auto"/>
        <w:ind w:left="426" w:firstLine="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94544" w:rsidRPr="004F1374">
        <w:rPr>
          <w:rFonts w:ascii="Times New Roman" w:eastAsia="Times New Roman" w:hAnsi="Times New Roman" w:cs="Times New Roman"/>
          <w:sz w:val="28"/>
          <w:szCs w:val="28"/>
        </w:rPr>
        <w:t>беспечение доступности лекарственной помощи населению.</w:t>
      </w:r>
    </w:p>
    <w:p w:rsidR="00194544" w:rsidRPr="00194544" w:rsidRDefault="00D07000" w:rsidP="00194544">
      <w:pPr>
        <w:tabs>
          <w:tab w:val="left" w:pos="1134"/>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Мероприятия </w:t>
      </w:r>
      <w:r w:rsidR="00194544" w:rsidRPr="00194544">
        <w:rPr>
          <w:rFonts w:ascii="Times New Roman" w:eastAsia="Calibri" w:hAnsi="Times New Roman" w:cs="Times New Roman"/>
          <w:sz w:val="28"/>
          <w:szCs w:val="28"/>
          <w:lang w:eastAsia="en-US"/>
        </w:rPr>
        <w:t>1.5</w:t>
      </w:r>
      <w:r>
        <w:rPr>
          <w:rFonts w:ascii="Times New Roman" w:eastAsia="Calibri" w:hAnsi="Times New Roman" w:cs="Times New Roman"/>
          <w:sz w:val="28"/>
          <w:szCs w:val="28"/>
          <w:lang w:eastAsia="en-US"/>
        </w:rPr>
        <w:t>.</w:t>
      </w:r>
      <w:r w:rsidR="00194544" w:rsidRPr="00194544">
        <w:rPr>
          <w:rFonts w:ascii="Times New Roman" w:eastAsia="Calibri" w:hAnsi="Times New Roman" w:cs="Times New Roman"/>
          <w:sz w:val="28"/>
          <w:szCs w:val="28"/>
          <w:lang w:eastAsia="en-US"/>
        </w:rPr>
        <w:t xml:space="preserve"> Развитие информатизации здравоохранения района:</w:t>
      </w:r>
    </w:p>
    <w:p w:rsidR="00194544" w:rsidRPr="00194544" w:rsidRDefault="004F1374" w:rsidP="002970CF">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94544" w:rsidRPr="00194544">
        <w:rPr>
          <w:rFonts w:ascii="Times New Roman" w:eastAsia="Times New Roman" w:hAnsi="Times New Roman" w:cs="Times New Roman"/>
          <w:sz w:val="28"/>
          <w:szCs w:val="28"/>
        </w:rPr>
        <w:t>азвитие и внедрение инновационных технологий и методов диагностики, профилактики и лечения, в том числе цифровых технологий и искусственного интеллекта;</w:t>
      </w:r>
    </w:p>
    <w:p w:rsidR="00194544" w:rsidRPr="00194544" w:rsidRDefault="004F1374" w:rsidP="002970CF">
      <w:pPr>
        <w:keepNext/>
        <w:numPr>
          <w:ilvl w:val="0"/>
          <w:numId w:val="88"/>
        </w:numPr>
        <w:tabs>
          <w:tab w:val="left" w:pos="993"/>
          <w:tab w:val="left" w:pos="1276"/>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94544" w:rsidRPr="00194544">
        <w:rPr>
          <w:rFonts w:ascii="Times New Roman" w:eastAsia="Times New Roman" w:hAnsi="Times New Roman" w:cs="Times New Roman"/>
          <w:sz w:val="28"/>
          <w:szCs w:val="28"/>
        </w:rPr>
        <w:t>снащение МО высокоскоростным интернетом, компьютерным, серверным и коммутационным оборудованием, локальными сетями, необходимыми для функционирования Регионального сегмента Единой государственной информационной системы в сфере здравоохранения.</w:t>
      </w:r>
    </w:p>
    <w:p w:rsidR="00194544" w:rsidRPr="00194544" w:rsidRDefault="00D07000" w:rsidP="00194544">
      <w:pPr>
        <w:keepNext/>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194544" w:rsidRPr="00194544">
        <w:rPr>
          <w:rFonts w:ascii="Times New Roman" w:eastAsia="Times New Roman" w:hAnsi="Times New Roman" w:cs="Times New Roman"/>
          <w:sz w:val="28"/>
          <w:szCs w:val="28"/>
        </w:rPr>
        <w:t>1.6</w:t>
      </w:r>
      <w:r>
        <w:rPr>
          <w:rFonts w:ascii="Times New Roman" w:eastAsia="Times New Roman" w:hAnsi="Times New Roman" w:cs="Times New Roman"/>
          <w:sz w:val="28"/>
          <w:szCs w:val="28"/>
        </w:rPr>
        <w:t>.</w:t>
      </w:r>
      <w:r w:rsidR="00194544" w:rsidRPr="00194544">
        <w:rPr>
          <w:rFonts w:ascii="Times New Roman" w:eastAsia="Times New Roman" w:hAnsi="Times New Roman" w:cs="Times New Roman"/>
          <w:sz w:val="28"/>
          <w:szCs w:val="28"/>
        </w:rPr>
        <w:t xml:space="preserve"> Использование правовых и институциональных возможностей привлечения внебюджетных средств для финансирования инвестиционных проектов</w:t>
      </w:r>
      <w:r>
        <w:rPr>
          <w:rFonts w:ascii="Times New Roman" w:eastAsia="Times New Roman" w:hAnsi="Times New Roman" w:cs="Times New Roman"/>
          <w:sz w:val="28"/>
          <w:szCs w:val="28"/>
        </w:rPr>
        <w:t xml:space="preserve"> в сфере здравоохранения</w:t>
      </w:r>
      <w:r w:rsidR="00194544" w:rsidRPr="00194544">
        <w:rPr>
          <w:rFonts w:ascii="Times New Roman" w:eastAsia="Times New Roman" w:hAnsi="Times New Roman" w:cs="Times New Roman"/>
          <w:sz w:val="28"/>
          <w:szCs w:val="28"/>
        </w:rPr>
        <w:t>:</w:t>
      </w:r>
    </w:p>
    <w:p w:rsidR="00194544" w:rsidRPr="00194544" w:rsidRDefault="004F1374" w:rsidP="002970CF">
      <w:pPr>
        <w:numPr>
          <w:ilvl w:val="0"/>
          <w:numId w:val="8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94544" w:rsidRPr="00194544">
        <w:rPr>
          <w:rFonts w:ascii="Times New Roman" w:eastAsia="Times New Roman" w:hAnsi="Times New Roman" w:cs="Times New Roman"/>
          <w:sz w:val="28"/>
          <w:szCs w:val="28"/>
        </w:rPr>
        <w:t>азвитие института меценатства и краудфандинга;</w:t>
      </w:r>
    </w:p>
    <w:p w:rsidR="00194544" w:rsidRPr="00194544" w:rsidRDefault="004F1374" w:rsidP="002970CF">
      <w:pPr>
        <w:numPr>
          <w:ilvl w:val="0"/>
          <w:numId w:val="8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ф</w:t>
      </w:r>
      <w:r w:rsidR="00194544" w:rsidRPr="00194544">
        <w:rPr>
          <w:rFonts w:ascii="Times New Roman" w:eastAsia="Times New Roman" w:hAnsi="Times New Roman" w:cs="Times New Roman"/>
          <w:sz w:val="28"/>
          <w:szCs w:val="24"/>
        </w:rPr>
        <w:t xml:space="preserve">ормирование реестра объектов, реализация инвестиционных проектов по которым возможна в форме муниципально-частного партнерства </w:t>
      </w:r>
      <w:r w:rsidR="00194544" w:rsidRPr="00194544">
        <w:rPr>
          <w:rFonts w:ascii="Times New Roman" w:eastAsia="Times New Roman" w:hAnsi="Times New Roman" w:cs="Times New Roman"/>
          <w:sz w:val="28"/>
          <w:szCs w:val="28"/>
        </w:rPr>
        <w:t>(МЧП)</w:t>
      </w:r>
      <w:r w:rsidR="00194544" w:rsidRPr="00194544">
        <w:rPr>
          <w:rFonts w:ascii="Times New Roman" w:eastAsia="Times New Roman" w:hAnsi="Times New Roman" w:cs="Times New Roman"/>
          <w:sz w:val="28"/>
          <w:szCs w:val="24"/>
        </w:rPr>
        <w:t>;</w:t>
      </w:r>
    </w:p>
    <w:p w:rsidR="009D0527" w:rsidRPr="00706916" w:rsidRDefault="004F1374" w:rsidP="002970CF">
      <w:pPr>
        <w:numPr>
          <w:ilvl w:val="0"/>
          <w:numId w:val="8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94544" w:rsidRPr="00194544">
        <w:rPr>
          <w:rFonts w:ascii="Times New Roman" w:eastAsia="Times New Roman" w:hAnsi="Times New Roman" w:cs="Times New Roman"/>
          <w:sz w:val="28"/>
          <w:szCs w:val="28"/>
        </w:rPr>
        <w:t>ривлечение средств негосударственных и общественных институтов на основе механизмов муниципально-частного партнерства (МЧП).</w:t>
      </w:r>
    </w:p>
    <w:p w:rsidR="00194544" w:rsidRPr="004F1374" w:rsidRDefault="00D07000" w:rsidP="00194544">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194544" w:rsidRPr="004F1374">
        <w:rPr>
          <w:rFonts w:ascii="Times New Roman" w:eastAsia="Calibri" w:hAnsi="Times New Roman" w:cs="Times New Roman"/>
          <w:sz w:val="28"/>
          <w:szCs w:val="28"/>
          <w:lang w:eastAsia="en-US"/>
        </w:rPr>
        <w:t>2.Развитие инфраструктуры здравоохранения в отдельных территориях района с учетом системы расселения</w:t>
      </w:r>
      <w:r w:rsidR="004F1374">
        <w:rPr>
          <w:rFonts w:ascii="Times New Roman" w:eastAsia="Calibri" w:hAnsi="Times New Roman" w:cs="Times New Roman"/>
          <w:sz w:val="28"/>
          <w:szCs w:val="28"/>
          <w:lang w:eastAsia="en-US"/>
        </w:rPr>
        <w:t>.</w:t>
      </w:r>
    </w:p>
    <w:p w:rsidR="00194544" w:rsidRPr="00194544" w:rsidRDefault="00351300" w:rsidP="00194544">
      <w:pPr>
        <w:spacing w:after="0"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194544" w:rsidRPr="00194544">
        <w:rPr>
          <w:rFonts w:ascii="Times New Roman" w:eastAsia="Calibri" w:hAnsi="Times New Roman" w:cs="Times New Roman"/>
          <w:sz w:val="28"/>
          <w:szCs w:val="28"/>
          <w:lang w:eastAsia="en-US"/>
        </w:rPr>
        <w:t>2.1</w:t>
      </w:r>
      <w:r w:rsidR="00D07000">
        <w:rPr>
          <w:rFonts w:ascii="Times New Roman" w:eastAsia="Calibri" w:hAnsi="Times New Roman" w:cs="Times New Roman"/>
          <w:sz w:val="28"/>
          <w:szCs w:val="28"/>
          <w:lang w:eastAsia="en-US"/>
        </w:rPr>
        <w:t>.</w:t>
      </w:r>
      <w:r w:rsidR="00194544" w:rsidRPr="00194544">
        <w:rPr>
          <w:rFonts w:ascii="Times New Roman" w:eastAsia="Calibri" w:hAnsi="Times New Roman" w:cs="Times New Roman"/>
          <w:sz w:val="28"/>
          <w:szCs w:val="28"/>
          <w:lang w:eastAsia="en-US"/>
        </w:rPr>
        <w:t xml:space="preserve"> Приобретение модульных ФАПов;</w:t>
      </w:r>
    </w:p>
    <w:p w:rsidR="009D0527" w:rsidRDefault="00351300" w:rsidP="00706916">
      <w:pPr>
        <w:spacing w:after="0" w:line="240" w:lineRule="auto"/>
        <w:ind w:left="709"/>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Мероприятияе </w:t>
      </w:r>
      <w:r w:rsidR="00194544" w:rsidRPr="00194544">
        <w:rPr>
          <w:rFonts w:ascii="Times New Roman" w:eastAsia="Calibri" w:hAnsi="Times New Roman" w:cs="Times New Roman"/>
          <w:sz w:val="28"/>
          <w:szCs w:val="28"/>
          <w:lang w:eastAsia="en-US"/>
        </w:rPr>
        <w:t>2.2</w:t>
      </w:r>
      <w:r>
        <w:rPr>
          <w:rFonts w:ascii="Times New Roman" w:eastAsia="Calibri" w:hAnsi="Times New Roman" w:cs="Times New Roman"/>
          <w:sz w:val="28"/>
          <w:szCs w:val="28"/>
          <w:lang w:eastAsia="en-US"/>
        </w:rPr>
        <w:t>.</w:t>
      </w:r>
      <w:r w:rsidR="00194544" w:rsidRPr="00194544">
        <w:rPr>
          <w:rFonts w:ascii="Times New Roman" w:eastAsia="Calibri" w:hAnsi="Times New Roman" w:cs="Times New Roman"/>
          <w:sz w:val="28"/>
          <w:szCs w:val="28"/>
          <w:lang w:eastAsia="en-US"/>
        </w:rPr>
        <w:t xml:space="preserve"> Приобретение модульных амбулаторий.</w:t>
      </w:r>
    </w:p>
    <w:p w:rsidR="00194544" w:rsidRDefault="00351300" w:rsidP="006D07C0">
      <w:pPr>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t xml:space="preserve">Задача </w:t>
      </w:r>
      <w:r w:rsidR="00194544" w:rsidRPr="00C92679">
        <w:rPr>
          <w:rFonts w:ascii="Times New Roman" w:eastAsia="Calibri" w:hAnsi="Times New Roman" w:cs="Times New Roman"/>
          <w:sz w:val="28"/>
          <w:szCs w:val="28"/>
          <w:lang w:eastAsia="en-US"/>
        </w:rPr>
        <w:t>3</w:t>
      </w:r>
      <w:r w:rsidR="00C92679" w:rsidRPr="00C92679">
        <w:rPr>
          <w:rFonts w:ascii="Times New Roman" w:eastAsia="Calibri" w:hAnsi="Times New Roman" w:cs="Times New Roman"/>
          <w:sz w:val="28"/>
          <w:szCs w:val="28"/>
          <w:lang w:eastAsia="en-US"/>
        </w:rPr>
        <w:t>.</w:t>
      </w:r>
      <w:r w:rsidR="00194544" w:rsidRPr="00C92679">
        <w:rPr>
          <w:rFonts w:ascii="Times New Roman" w:eastAsia="Calibri" w:hAnsi="Times New Roman" w:cs="Times New Roman"/>
          <w:sz w:val="28"/>
          <w:szCs w:val="28"/>
          <w:lang w:eastAsia="en-US"/>
        </w:rPr>
        <w:t xml:space="preserve"> Повышение укомплектованности медицинских организаций высококвалифицированными кадрами (врачами и средним медицинским </w:t>
      </w:r>
      <w:r w:rsidR="00194544" w:rsidRPr="00C92679">
        <w:rPr>
          <w:rFonts w:ascii="Times New Roman" w:eastAsia="Calibri" w:hAnsi="Times New Roman" w:cs="Times New Roman"/>
          <w:sz w:val="28"/>
          <w:szCs w:val="28"/>
          <w:lang w:eastAsia="en-US"/>
        </w:rPr>
        <w:lastRenderedPageBreak/>
        <w:t>персоналом)</w:t>
      </w:r>
      <w:r w:rsidR="006D07C0">
        <w:rPr>
          <w:rFonts w:ascii="Times New Roman" w:eastAsia="Calibri" w:hAnsi="Times New Roman" w:cs="Times New Roman"/>
          <w:sz w:val="28"/>
          <w:szCs w:val="28"/>
          <w:lang w:eastAsia="en-US"/>
        </w:rPr>
        <w:t>, посредством ст</w:t>
      </w:r>
      <w:r w:rsidR="00194544" w:rsidRPr="00194544">
        <w:rPr>
          <w:rFonts w:ascii="Times New Roman" w:eastAsia="Times New Roman" w:hAnsi="Times New Roman" w:cs="Times New Roman"/>
          <w:sz w:val="28"/>
          <w:szCs w:val="28"/>
        </w:rPr>
        <w:t>имулировани</w:t>
      </w:r>
      <w:r w:rsidR="006D07C0">
        <w:rPr>
          <w:rFonts w:ascii="Times New Roman" w:eastAsia="Times New Roman" w:hAnsi="Times New Roman" w:cs="Times New Roman"/>
          <w:sz w:val="28"/>
          <w:szCs w:val="28"/>
        </w:rPr>
        <w:t>я</w:t>
      </w:r>
      <w:r w:rsidR="00194544" w:rsidRPr="00194544">
        <w:rPr>
          <w:rFonts w:ascii="Times New Roman" w:eastAsia="Times New Roman" w:hAnsi="Times New Roman" w:cs="Times New Roman"/>
          <w:sz w:val="28"/>
          <w:szCs w:val="28"/>
        </w:rPr>
        <w:t xml:space="preserve"> медицинских кадров</w:t>
      </w:r>
      <w:r w:rsidR="006D07C0">
        <w:rPr>
          <w:rFonts w:ascii="Times New Roman" w:eastAsia="Times New Roman" w:hAnsi="Times New Roman" w:cs="Times New Roman"/>
          <w:sz w:val="28"/>
          <w:szCs w:val="28"/>
        </w:rPr>
        <w:t xml:space="preserve"> и</w:t>
      </w:r>
      <w:r w:rsidR="00194544" w:rsidRPr="00194544">
        <w:rPr>
          <w:rFonts w:ascii="Times New Roman" w:eastAsia="Times New Roman" w:hAnsi="Times New Roman" w:cs="Times New Roman"/>
          <w:sz w:val="28"/>
          <w:szCs w:val="28"/>
        </w:rPr>
        <w:t xml:space="preserve"> увеличени</w:t>
      </w:r>
      <w:r w:rsidR="006D07C0">
        <w:rPr>
          <w:rFonts w:ascii="Times New Roman" w:eastAsia="Times New Roman" w:hAnsi="Times New Roman" w:cs="Times New Roman"/>
          <w:sz w:val="28"/>
          <w:szCs w:val="28"/>
        </w:rPr>
        <w:t>я</w:t>
      </w:r>
      <w:r w:rsidR="00194544" w:rsidRPr="00194544">
        <w:rPr>
          <w:rFonts w:ascii="Times New Roman" w:eastAsia="Times New Roman" w:hAnsi="Times New Roman" w:cs="Times New Roman"/>
          <w:sz w:val="28"/>
          <w:szCs w:val="28"/>
        </w:rPr>
        <w:t xml:space="preserve"> их численности</w:t>
      </w:r>
      <w:r>
        <w:rPr>
          <w:rFonts w:ascii="Times New Roman" w:eastAsia="Times New Roman" w:hAnsi="Times New Roman" w:cs="Times New Roman"/>
          <w:sz w:val="28"/>
          <w:szCs w:val="28"/>
        </w:rPr>
        <w:t>.</w:t>
      </w:r>
    </w:p>
    <w:p w:rsidR="00194544" w:rsidRPr="00194544" w:rsidRDefault="00351300" w:rsidP="00351300">
      <w:pPr>
        <w:tabs>
          <w:tab w:val="left" w:pos="993"/>
        </w:tabs>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3.</w:t>
      </w:r>
      <w:r w:rsidR="00361A07">
        <w:rPr>
          <w:rFonts w:ascii="Times New Roman" w:eastAsia="Times New Roman" w:hAnsi="Times New Roman" w:cs="Times New Roman"/>
          <w:sz w:val="28"/>
        </w:rPr>
        <w:t>1</w:t>
      </w:r>
      <w:r>
        <w:rPr>
          <w:rFonts w:ascii="Times New Roman" w:eastAsia="Times New Roman" w:hAnsi="Times New Roman" w:cs="Times New Roman"/>
          <w:sz w:val="28"/>
        </w:rPr>
        <w:t>. С</w:t>
      </w:r>
      <w:r w:rsidR="00194544" w:rsidRPr="00194544">
        <w:rPr>
          <w:rFonts w:ascii="Times New Roman" w:eastAsia="Times New Roman" w:hAnsi="Times New Roman" w:cs="Times New Roman"/>
          <w:sz w:val="28"/>
        </w:rPr>
        <w:t>оздани</w:t>
      </w:r>
      <w:r>
        <w:rPr>
          <w:rFonts w:ascii="Times New Roman" w:eastAsia="Times New Roman" w:hAnsi="Times New Roman" w:cs="Times New Roman"/>
          <w:sz w:val="28"/>
        </w:rPr>
        <w:t>е</w:t>
      </w:r>
      <w:r w:rsidR="00194544" w:rsidRPr="00194544">
        <w:rPr>
          <w:rFonts w:ascii="Times New Roman" w:eastAsia="Times New Roman" w:hAnsi="Times New Roman" w:cs="Times New Roman"/>
          <w:sz w:val="28"/>
        </w:rPr>
        <w:t xml:space="preserve"> дополнительных условий для привлечения молодых специалистов для работы в МО района, в т.ч. предоставление суб</w:t>
      </w:r>
      <w:r>
        <w:rPr>
          <w:rFonts w:ascii="Times New Roman" w:eastAsia="Times New Roman" w:hAnsi="Times New Roman" w:cs="Times New Roman"/>
          <w:sz w:val="28"/>
        </w:rPr>
        <w:t>сидий, социального жилья и т.д.</w:t>
      </w:r>
    </w:p>
    <w:p w:rsidR="00194544" w:rsidRPr="00194544" w:rsidRDefault="00351300" w:rsidP="00351300">
      <w:pPr>
        <w:tabs>
          <w:tab w:val="left" w:pos="993"/>
        </w:tabs>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3.</w:t>
      </w:r>
      <w:r w:rsidR="00361A07">
        <w:rPr>
          <w:rFonts w:ascii="Times New Roman" w:eastAsia="Times New Roman" w:hAnsi="Times New Roman" w:cs="Times New Roman"/>
          <w:sz w:val="28"/>
        </w:rPr>
        <w:t>2</w:t>
      </w:r>
      <w:r>
        <w:rPr>
          <w:rFonts w:ascii="Times New Roman" w:eastAsia="Times New Roman" w:hAnsi="Times New Roman" w:cs="Times New Roman"/>
          <w:sz w:val="28"/>
        </w:rPr>
        <w:t>. П</w:t>
      </w:r>
      <w:r w:rsidR="00194544" w:rsidRPr="00194544">
        <w:rPr>
          <w:rFonts w:ascii="Times New Roman" w:eastAsia="Times New Roman" w:hAnsi="Times New Roman" w:cs="Times New Roman"/>
          <w:sz w:val="28"/>
        </w:rPr>
        <w:t>роведени</w:t>
      </w:r>
      <w:r>
        <w:rPr>
          <w:rFonts w:ascii="Times New Roman" w:eastAsia="Times New Roman" w:hAnsi="Times New Roman" w:cs="Times New Roman"/>
          <w:sz w:val="28"/>
        </w:rPr>
        <w:t>е</w:t>
      </w:r>
      <w:r w:rsidR="00194544" w:rsidRPr="00194544">
        <w:rPr>
          <w:rFonts w:ascii="Times New Roman" w:eastAsia="Times New Roman" w:hAnsi="Times New Roman" w:cs="Times New Roman"/>
          <w:sz w:val="28"/>
        </w:rPr>
        <w:t xml:space="preserve"> конкурсов и мероприятий, призванных повысить престиж профессии и стим</w:t>
      </w:r>
      <w:r>
        <w:rPr>
          <w:rFonts w:ascii="Times New Roman" w:eastAsia="Times New Roman" w:hAnsi="Times New Roman" w:cs="Times New Roman"/>
          <w:sz w:val="28"/>
        </w:rPr>
        <w:t>улировать профессиональный рост.</w:t>
      </w:r>
    </w:p>
    <w:p w:rsidR="00194544" w:rsidRPr="00194544" w:rsidRDefault="00351300" w:rsidP="00351300">
      <w:pPr>
        <w:tabs>
          <w:tab w:val="left" w:pos="993"/>
        </w:tabs>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3.</w:t>
      </w:r>
      <w:r w:rsidR="00361A07">
        <w:rPr>
          <w:rFonts w:ascii="Times New Roman" w:eastAsia="Times New Roman" w:hAnsi="Times New Roman" w:cs="Times New Roman"/>
          <w:sz w:val="28"/>
        </w:rPr>
        <w:t>3</w:t>
      </w:r>
      <w:r>
        <w:rPr>
          <w:rFonts w:ascii="Times New Roman" w:eastAsia="Times New Roman" w:hAnsi="Times New Roman" w:cs="Times New Roman"/>
          <w:sz w:val="28"/>
        </w:rPr>
        <w:t>. П</w:t>
      </w:r>
      <w:r w:rsidR="00194544" w:rsidRPr="00194544">
        <w:rPr>
          <w:rFonts w:ascii="Times New Roman" w:eastAsia="Times New Roman" w:hAnsi="Times New Roman" w:cs="Times New Roman"/>
          <w:sz w:val="28"/>
        </w:rPr>
        <w:t>роведени</w:t>
      </w:r>
      <w:r>
        <w:rPr>
          <w:rFonts w:ascii="Times New Roman" w:eastAsia="Times New Roman" w:hAnsi="Times New Roman" w:cs="Times New Roman"/>
          <w:sz w:val="28"/>
        </w:rPr>
        <w:t>е</w:t>
      </w:r>
      <w:r w:rsidR="00194544" w:rsidRPr="00194544">
        <w:rPr>
          <w:rFonts w:ascii="Times New Roman" w:eastAsia="Times New Roman" w:hAnsi="Times New Roman" w:cs="Times New Roman"/>
          <w:sz w:val="28"/>
        </w:rPr>
        <w:t xml:space="preserve"> профориентационных мероприятий в образовательных учреждениях дошкольного, начального общего и основного общего образования.</w:t>
      </w:r>
    </w:p>
    <w:p w:rsidR="009249DA" w:rsidRPr="00AE606F" w:rsidRDefault="009364CC" w:rsidP="00AE606F">
      <w:pPr>
        <w:tabs>
          <w:tab w:val="left" w:pos="1276"/>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Задача </w:t>
      </w:r>
      <w:r w:rsidR="00194544" w:rsidRPr="00AE606F">
        <w:rPr>
          <w:rFonts w:ascii="Times New Roman" w:eastAsia="Calibri" w:hAnsi="Times New Roman" w:cs="Times New Roman"/>
          <w:sz w:val="28"/>
          <w:szCs w:val="28"/>
          <w:lang w:eastAsia="en-US"/>
        </w:rPr>
        <w:t>4.</w:t>
      </w:r>
      <w:r w:rsidR="009249DA" w:rsidRPr="00AE606F">
        <w:rPr>
          <w:rFonts w:ascii="Times New Roman" w:hAnsi="Times New Roman" w:cs="Times New Roman"/>
          <w:sz w:val="28"/>
          <w:szCs w:val="28"/>
        </w:rPr>
        <w:t>Создание условий для развития профилактики неинфекционных и инфекционных заболеваний, медицинской реабилитации, формировани</w:t>
      </w:r>
      <w:r w:rsidR="00AE606F" w:rsidRPr="00AE606F">
        <w:rPr>
          <w:rFonts w:ascii="Times New Roman" w:hAnsi="Times New Roman" w:cs="Times New Roman"/>
          <w:sz w:val="28"/>
          <w:szCs w:val="28"/>
        </w:rPr>
        <w:t>я и популяризации</w:t>
      </w:r>
      <w:r w:rsidR="009249DA" w:rsidRPr="00AE606F">
        <w:rPr>
          <w:rFonts w:ascii="Times New Roman" w:hAnsi="Times New Roman" w:cs="Times New Roman"/>
          <w:sz w:val="28"/>
          <w:szCs w:val="28"/>
        </w:rPr>
        <w:t xml:space="preserve"> здорового образа жизни населения Мясниковского района.</w:t>
      </w:r>
    </w:p>
    <w:p w:rsidR="009249DA" w:rsidRPr="00AE606F" w:rsidRDefault="009364CC" w:rsidP="009249DA">
      <w:pPr>
        <w:pStyle w:val="formattext"/>
        <w:shd w:val="clear" w:color="auto" w:fill="FFFFFF"/>
        <w:spacing w:before="0" w:beforeAutospacing="0" w:after="0" w:afterAutospacing="0"/>
        <w:ind w:firstLine="709"/>
        <w:jc w:val="both"/>
        <w:textAlignment w:val="baseline"/>
        <w:rPr>
          <w:sz w:val="28"/>
          <w:szCs w:val="28"/>
        </w:rPr>
      </w:pPr>
      <w:r>
        <w:rPr>
          <w:sz w:val="28"/>
          <w:szCs w:val="28"/>
        </w:rPr>
        <w:t xml:space="preserve">Мероприятие </w:t>
      </w:r>
      <w:r w:rsidR="009249DA" w:rsidRPr="00AE606F">
        <w:rPr>
          <w:sz w:val="28"/>
          <w:szCs w:val="28"/>
        </w:rPr>
        <w:t>4.1</w:t>
      </w:r>
      <w:r>
        <w:rPr>
          <w:sz w:val="28"/>
          <w:szCs w:val="28"/>
        </w:rPr>
        <w:t>.</w:t>
      </w:r>
      <w:r w:rsidR="009249DA" w:rsidRPr="00AE606F">
        <w:rPr>
          <w:sz w:val="28"/>
          <w:szCs w:val="28"/>
        </w:rPr>
        <w:t xml:space="preserve"> 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и подростков.</w:t>
      </w:r>
    </w:p>
    <w:p w:rsidR="009249DA" w:rsidRPr="00AE606F" w:rsidRDefault="009364CC" w:rsidP="009249DA">
      <w:pPr>
        <w:pStyle w:val="formattext"/>
        <w:shd w:val="clear" w:color="auto" w:fill="FFFFFF"/>
        <w:spacing w:before="0" w:beforeAutospacing="0" w:after="0" w:afterAutospacing="0"/>
        <w:ind w:firstLine="709"/>
        <w:jc w:val="both"/>
        <w:textAlignment w:val="baseline"/>
        <w:rPr>
          <w:sz w:val="28"/>
          <w:szCs w:val="28"/>
        </w:rPr>
      </w:pPr>
      <w:r>
        <w:rPr>
          <w:sz w:val="28"/>
          <w:szCs w:val="28"/>
        </w:rPr>
        <w:t xml:space="preserve">Мероприятие </w:t>
      </w:r>
      <w:r w:rsidR="009249DA" w:rsidRPr="00AE606F">
        <w:rPr>
          <w:sz w:val="28"/>
          <w:szCs w:val="28"/>
        </w:rPr>
        <w:t>4.2</w:t>
      </w:r>
      <w:r>
        <w:rPr>
          <w:sz w:val="28"/>
          <w:szCs w:val="28"/>
        </w:rPr>
        <w:t>.</w:t>
      </w:r>
      <w:r w:rsidR="009249DA" w:rsidRPr="00AE606F">
        <w:rPr>
          <w:sz w:val="28"/>
          <w:szCs w:val="28"/>
        </w:rPr>
        <w:t xml:space="preserve"> Развитие системы раннего выявления заболеваний, патологических состояний и факторов риска их развития, включая проведение медицинских осмотров и диспансеризации населения.</w:t>
      </w:r>
    </w:p>
    <w:p w:rsidR="009249DA" w:rsidRPr="00AE606F" w:rsidRDefault="009364CC" w:rsidP="009249DA">
      <w:pPr>
        <w:pStyle w:val="formattext"/>
        <w:shd w:val="clear" w:color="auto" w:fill="FFFFFF"/>
        <w:spacing w:before="0" w:beforeAutospacing="0" w:after="0" w:afterAutospacing="0"/>
        <w:ind w:firstLine="709"/>
        <w:jc w:val="both"/>
        <w:textAlignment w:val="baseline"/>
        <w:rPr>
          <w:sz w:val="28"/>
          <w:szCs w:val="28"/>
        </w:rPr>
      </w:pPr>
      <w:r>
        <w:rPr>
          <w:sz w:val="28"/>
          <w:szCs w:val="28"/>
        </w:rPr>
        <w:t xml:space="preserve">Мероприятие </w:t>
      </w:r>
      <w:r w:rsidR="009249DA" w:rsidRPr="00AE606F">
        <w:rPr>
          <w:sz w:val="28"/>
          <w:szCs w:val="28"/>
        </w:rPr>
        <w:t>4.3</w:t>
      </w:r>
      <w:r>
        <w:rPr>
          <w:sz w:val="28"/>
          <w:szCs w:val="28"/>
        </w:rPr>
        <w:t>.</w:t>
      </w:r>
      <w:r w:rsidR="009249DA" w:rsidRPr="00AE606F">
        <w:rPr>
          <w:sz w:val="28"/>
          <w:szCs w:val="28"/>
        </w:rPr>
        <w:t xml:space="preserve"> Проведение иммунизации населения Ростовской области против управляемых инфекций в рамках Национального календаря профилактических прививок с целью создания хорошей иммунной прослойки и препятствия возникновений массовых инфекционных заболеваний, в том числе среди детского населения.</w:t>
      </w:r>
    </w:p>
    <w:p w:rsidR="009249DA" w:rsidRPr="00AE606F" w:rsidRDefault="009364CC" w:rsidP="009249DA">
      <w:pPr>
        <w:pStyle w:val="formattext"/>
        <w:shd w:val="clear" w:color="auto" w:fill="FFFFFF"/>
        <w:spacing w:before="0" w:beforeAutospacing="0" w:after="0" w:afterAutospacing="0"/>
        <w:ind w:firstLine="709"/>
        <w:jc w:val="both"/>
        <w:textAlignment w:val="baseline"/>
        <w:rPr>
          <w:sz w:val="28"/>
          <w:szCs w:val="28"/>
        </w:rPr>
      </w:pPr>
      <w:r>
        <w:rPr>
          <w:sz w:val="28"/>
          <w:szCs w:val="28"/>
        </w:rPr>
        <w:t xml:space="preserve">Мероприятие </w:t>
      </w:r>
      <w:r w:rsidR="009249DA" w:rsidRPr="00AE606F">
        <w:rPr>
          <w:sz w:val="28"/>
          <w:szCs w:val="28"/>
        </w:rPr>
        <w:t>4.4</w:t>
      </w:r>
      <w:r>
        <w:rPr>
          <w:sz w:val="28"/>
          <w:szCs w:val="28"/>
        </w:rPr>
        <w:t>.</w:t>
      </w:r>
      <w:r w:rsidR="009249DA" w:rsidRPr="00AE606F">
        <w:rPr>
          <w:sz w:val="28"/>
          <w:szCs w:val="28"/>
        </w:rPr>
        <w:t xml:space="preserve"> Развитие медицинской реабилитации и санаторно-курортного лечения, в том числе детей.</w:t>
      </w:r>
    </w:p>
    <w:p w:rsidR="009249DA" w:rsidRPr="00AE606F" w:rsidRDefault="009364CC" w:rsidP="00194544">
      <w:pPr>
        <w:tabs>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AE606F" w:rsidRPr="00AE606F">
        <w:rPr>
          <w:rFonts w:ascii="Times New Roman" w:eastAsia="Calibri" w:hAnsi="Times New Roman" w:cs="Times New Roman"/>
          <w:sz w:val="28"/>
          <w:szCs w:val="28"/>
          <w:lang w:eastAsia="en-US"/>
        </w:rPr>
        <w:t>4.5</w:t>
      </w:r>
      <w:r>
        <w:rPr>
          <w:rFonts w:ascii="Times New Roman" w:eastAsia="Calibri" w:hAnsi="Times New Roman" w:cs="Times New Roman"/>
          <w:sz w:val="28"/>
          <w:szCs w:val="28"/>
          <w:lang w:eastAsia="en-US"/>
        </w:rPr>
        <w:t>.</w:t>
      </w:r>
      <w:r w:rsidR="00AE606F" w:rsidRPr="00AE606F">
        <w:rPr>
          <w:rFonts w:ascii="Times New Roman" w:eastAsia="Calibri" w:hAnsi="Times New Roman" w:cs="Times New Roman"/>
          <w:sz w:val="28"/>
          <w:szCs w:val="28"/>
          <w:lang w:eastAsia="en-US"/>
        </w:rPr>
        <w:t xml:space="preserve"> Проведение мероприятий, направленных на популяризацию здорового образа жизни среди всех категорий населения района.</w:t>
      </w:r>
    </w:p>
    <w:p w:rsidR="00AE606F" w:rsidRPr="00194544" w:rsidRDefault="00AE606F" w:rsidP="00194544">
      <w:pPr>
        <w:tabs>
          <w:tab w:val="left" w:pos="1276"/>
        </w:tabs>
        <w:spacing w:after="0" w:line="240" w:lineRule="auto"/>
        <w:ind w:firstLine="709"/>
        <w:jc w:val="both"/>
        <w:rPr>
          <w:rFonts w:ascii="Times New Roman" w:eastAsia="Calibri" w:hAnsi="Times New Roman" w:cs="Times New Roman"/>
          <w:sz w:val="28"/>
          <w:szCs w:val="28"/>
          <w:lang w:eastAsia="en-US"/>
        </w:rPr>
      </w:pPr>
    </w:p>
    <w:p w:rsidR="00194544" w:rsidRPr="00194544" w:rsidRDefault="00194544"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194544">
        <w:rPr>
          <w:rFonts w:ascii="Times New Roman" w:eastAsia="Calibri" w:hAnsi="Times New Roman" w:cs="Times New Roman"/>
          <w:b/>
          <w:sz w:val="28"/>
          <w:szCs w:val="28"/>
          <w:lang w:eastAsia="en-US"/>
        </w:rPr>
        <w:t>Стра</w:t>
      </w:r>
      <w:r w:rsidR="00596B7E">
        <w:rPr>
          <w:rFonts w:ascii="Times New Roman" w:eastAsia="Calibri" w:hAnsi="Times New Roman" w:cs="Times New Roman"/>
          <w:b/>
          <w:sz w:val="28"/>
          <w:szCs w:val="28"/>
          <w:lang w:eastAsia="en-US"/>
        </w:rPr>
        <w:t>тегическая проектная инициатива</w:t>
      </w:r>
    </w:p>
    <w:p w:rsidR="00194544" w:rsidRPr="00596B7E" w:rsidRDefault="00194544" w:rsidP="00194544">
      <w:pPr>
        <w:keepNext/>
        <w:tabs>
          <w:tab w:val="left" w:pos="1276"/>
        </w:tabs>
        <w:spacing w:after="0" w:line="240" w:lineRule="auto"/>
        <w:ind w:firstLine="709"/>
        <w:jc w:val="both"/>
        <w:rPr>
          <w:rFonts w:ascii="Times New Roman" w:eastAsia="Calibri" w:hAnsi="Times New Roman" w:cs="Times New Roman"/>
          <w:sz w:val="28"/>
          <w:szCs w:val="28"/>
          <w:lang w:eastAsia="en-US"/>
        </w:rPr>
      </w:pPr>
      <w:r w:rsidRPr="00596B7E">
        <w:rPr>
          <w:rFonts w:ascii="Times New Roman" w:eastAsia="Calibri" w:hAnsi="Times New Roman" w:cs="Times New Roman"/>
          <w:sz w:val="28"/>
          <w:szCs w:val="28"/>
          <w:lang w:eastAsia="en-US"/>
        </w:rPr>
        <w:t xml:space="preserve">Создание единого здоровьесберегающего пространства в Мясниковском районе </w:t>
      </w:r>
    </w:p>
    <w:p w:rsidR="00194544" w:rsidRPr="00194544" w:rsidRDefault="00706916"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Возможности:</w:t>
      </w:r>
    </w:p>
    <w:p w:rsidR="00194544" w:rsidRPr="00194544" w:rsidRDefault="00706916"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194544" w:rsidRPr="00194544">
        <w:rPr>
          <w:rFonts w:ascii="Times New Roman" w:eastAsia="Times New Roman" w:hAnsi="Times New Roman" w:cs="Times New Roman"/>
          <w:sz w:val="28"/>
          <w:szCs w:val="28"/>
        </w:rPr>
        <w:t>величение доли граждан, приверженных здоровому образу жизни, и формирование у населения ответственного отношения к здоровью;</w:t>
      </w:r>
    </w:p>
    <w:p w:rsidR="00194544" w:rsidRPr="00194544" w:rsidRDefault="00706916"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94544" w:rsidRPr="00194544">
        <w:rPr>
          <w:rFonts w:ascii="Times New Roman" w:eastAsia="Times New Roman" w:hAnsi="Times New Roman" w:cs="Times New Roman"/>
          <w:sz w:val="28"/>
          <w:szCs w:val="28"/>
        </w:rPr>
        <w:t>тановление единой профилактической среды обитания и жизнедеятельности человека;</w:t>
      </w:r>
    </w:p>
    <w:p w:rsidR="00194544" w:rsidRPr="00194544" w:rsidRDefault="00706916"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94544" w:rsidRPr="00194544">
        <w:rPr>
          <w:rFonts w:ascii="Times New Roman" w:eastAsia="Times New Roman" w:hAnsi="Times New Roman" w:cs="Times New Roman"/>
          <w:sz w:val="28"/>
          <w:szCs w:val="28"/>
        </w:rPr>
        <w:t xml:space="preserve">нижение бремени неинфекционных заболеваний, в т.ч. заболеваний системы кровообращения, за счет повышения эффективности ранней </w:t>
      </w:r>
      <w:r w:rsidR="00194544" w:rsidRPr="00194544">
        <w:rPr>
          <w:rFonts w:ascii="Times New Roman" w:eastAsia="Times New Roman" w:hAnsi="Times New Roman" w:cs="Times New Roman"/>
          <w:sz w:val="28"/>
          <w:szCs w:val="28"/>
        </w:rPr>
        <w:lastRenderedPageBreak/>
        <w:t>диагностики заболеваемости и применения персональных траекторий лечения.</w:t>
      </w:r>
    </w:p>
    <w:p w:rsidR="00194544" w:rsidRPr="00194544" w:rsidRDefault="00706916" w:rsidP="00194544">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Механизм реализации</w:t>
      </w:r>
    </w:p>
    <w:p w:rsidR="00194544" w:rsidRPr="00596B7E" w:rsidRDefault="00194544" w:rsidP="002970CF">
      <w:pPr>
        <w:numPr>
          <w:ilvl w:val="0"/>
          <w:numId w:val="8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96B7E">
        <w:rPr>
          <w:rFonts w:ascii="Times New Roman" w:eastAsia="Times New Roman" w:hAnsi="Times New Roman" w:cs="Times New Roman"/>
          <w:sz w:val="28"/>
        </w:rPr>
        <w:t>Проект</w:t>
      </w:r>
      <w:r w:rsidRPr="00596B7E">
        <w:rPr>
          <w:rFonts w:ascii="Times New Roman" w:eastAsia="Times New Roman" w:hAnsi="Times New Roman" w:cs="Times New Roman"/>
          <w:sz w:val="28"/>
          <w:szCs w:val="28"/>
        </w:rPr>
        <w:t xml:space="preserve"> «Создание образа нового человека», направленный на снижение распространенности факторов риска, связанных с нездоровым образом жизни</w:t>
      </w:r>
      <w:r w:rsidR="00596B7E">
        <w:rPr>
          <w:rFonts w:ascii="Times New Roman" w:eastAsia="Times New Roman" w:hAnsi="Times New Roman" w:cs="Times New Roman"/>
          <w:sz w:val="28"/>
          <w:szCs w:val="28"/>
        </w:rPr>
        <w:t>.</w:t>
      </w:r>
    </w:p>
    <w:p w:rsidR="00194544" w:rsidRPr="00194544" w:rsidRDefault="00194544" w:rsidP="00596B7E">
      <w:pPr>
        <w:tabs>
          <w:tab w:val="left" w:pos="1134"/>
        </w:tabs>
        <w:spacing w:after="0" w:line="240" w:lineRule="auto"/>
        <w:ind w:firstLine="709"/>
        <w:contextualSpacing/>
        <w:jc w:val="both"/>
        <w:rPr>
          <w:rFonts w:ascii="Times New Roman" w:eastAsia="Times New Roman" w:hAnsi="Times New Roman" w:cs="Times New Roman"/>
          <w:b/>
          <w:sz w:val="28"/>
          <w:szCs w:val="28"/>
        </w:rPr>
      </w:pPr>
      <w:r w:rsidRPr="00194544">
        <w:rPr>
          <w:rFonts w:ascii="Times New Roman" w:eastAsia="Times New Roman" w:hAnsi="Times New Roman" w:cs="Times New Roman"/>
          <w:sz w:val="28"/>
          <w:szCs w:val="28"/>
        </w:rPr>
        <w:t>Формирование</w:t>
      </w:r>
      <w:r w:rsidRPr="00194544">
        <w:rPr>
          <w:rFonts w:ascii="Times New Roman" w:eastAsia="Calibri" w:hAnsi="Times New Roman" w:cs="Times New Roman"/>
          <w:sz w:val="28"/>
          <w:szCs w:val="28"/>
        </w:rPr>
        <w:t xml:space="preserve"> культуры здорового образа жизни у населения Мясниковского района:</w:t>
      </w:r>
    </w:p>
    <w:p w:rsidR="00194544" w:rsidRPr="00194544" w:rsidRDefault="00194544" w:rsidP="002970CF">
      <w:pPr>
        <w:numPr>
          <w:ilvl w:val="0"/>
          <w:numId w:val="92"/>
        </w:numPr>
        <w:tabs>
          <w:tab w:val="left" w:pos="1134"/>
        </w:tabs>
        <w:spacing w:after="0" w:line="240" w:lineRule="auto"/>
        <w:ind w:left="0" w:firstLine="709"/>
        <w:contextualSpacing/>
        <w:jc w:val="both"/>
        <w:rPr>
          <w:rFonts w:ascii="Times New Roman" w:eastAsia="Times New Roman" w:hAnsi="Times New Roman" w:cs="Times New Roman"/>
          <w:b/>
          <w:sz w:val="28"/>
          <w:szCs w:val="28"/>
        </w:rPr>
      </w:pPr>
      <w:r w:rsidRPr="00194544">
        <w:rPr>
          <w:rFonts w:ascii="Times New Roman" w:eastAsia="Times New Roman" w:hAnsi="Times New Roman" w:cs="Times New Roman"/>
          <w:sz w:val="28"/>
        </w:rPr>
        <w:t>информирование</w:t>
      </w:r>
      <w:r w:rsidRPr="00194544">
        <w:rPr>
          <w:rFonts w:ascii="Times New Roman" w:eastAsia="Times New Roman" w:hAnsi="Times New Roman" w:cs="Times New Roman"/>
          <w:sz w:val="28"/>
          <w:szCs w:val="28"/>
        </w:rPr>
        <w:t xml:space="preserve"> населения и активная пропаганда здорового образа жизни, в т.ч. проведение фестивалей здорового образа жизни;</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повышение</w:t>
      </w:r>
      <w:r w:rsidRPr="00194544">
        <w:rPr>
          <w:rFonts w:ascii="Times New Roman" w:eastAsia="Times New Roman" w:hAnsi="Times New Roman" w:cs="Times New Roman"/>
          <w:sz w:val="28"/>
          <w:szCs w:val="28"/>
        </w:rPr>
        <w:t xml:space="preserve"> мотивации населения к прохождению ежегодных обследований, вакцинации.</w:t>
      </w:r>
    </w:p>
    <w:p w:rsidR="00194544" w:rsidRPr="00194544" w:rsidRDefault="00194544" w:rsidP="002970CF">
      <w:pPr>
        <w:numPr>
          <w:ilvl w:val="0"/>
          <w:numId w:val="91"/>
        </w:numPr>
        <w:tabs>
          <w:tab w:val="left" w:pos="709"/>
          <w:tab w:val="left" w:pos="1134"/>
          <w:tab w:val="left" w:pos="1276"/>
        </w:tabs>
        <w:spacing w:after="0" w:line="240" w:lineRule="auto"/>
        <w:ind w:left="0" w:firstLine="709"/>
        <w:contextualSpacing/>
        <w:jc w:val="both"/>
        <w:rPr>
          <w:rFonts w:ascii="Times New Roman" w:eastAsia="Calibri" w:hAnsi="Times New Roman" w:cs="Times New Roman"/>
          <w:sz w:val="28"/>
          <w:szCs w:val="28"/>
        </w:rPr>
      </w:pPr>
      <w:r w:rsidRPr="00194544">
        <w:rPr>
          <w:rFonts w:ascii="Times New Roman" w:eastAsia="Times New Roman" w:hAnsi="Times New Roman" w:cs="Times New Roman"/>
          <w:sz w:val="28"/>
          <w:szCs w:val="28"/>
        </w:rPr>
        <w:t>обеспечение</w:t>
      </w:r>
      <w:r w:rsidRPr="00194544">
        <w:rPr>
          <w:rFonts w:ascii="Times New Roman" w:eastAsia="Calibri" w:hAnsi="Times New Roman" w:cs="Times New Roman"/>
          <w:sz w:val="28"/>
          <w:szCs w:val="28"/>
        </w:rPr>
        <w:t xml:space="preserve"> условий для ведения здорового образа жизни:</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обеспечение</w:t>
      </w:r>
      <w:r w:rsidRPr="00194544">
        <w:rPr>
          <w:rFonts w:ascii="Times New Roman" w:eastAsia="Times New Roman" w:hAnsi="Times New Roman" w:cs="Times New Roman"/>
          <w:sz w:val="28"/>
          <w:szCs w:val="28"/>
        </w:rPr>
        <w:t xml:space="preserve"> среды, свободной от табачного дыма;</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ограничение</w:t>
      </w:r>
      <w:r w:rsidRPr="00194544">
        <w:rPr>
          <w:rFonts w:ascii="Times New Roman" w:eastAsia="Times New Roman" w:hAnsi="Times New Roman" w:cs="Times New Roman"/>
          <w:sz w:val="28"/>
          <w:szCs w:val="28"/>
        </w:rPr>
        <w:t xml:space="preserve"> доступности алкоголя, табака, вредных продуктов питания;</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повышение</w:t>
      </w:r>
      <w:r w:rsidRPr="00194544">
        <w:rPr>
          <w:rFonts w:ascii="Times New Roman" w:eastAsia="Times New Roman" w:hAnsi="Times New Roman" w:cs="Times New Roman"/>
          <w:sz w:val="28"/>
          <w:szCs w:val="28"/>
        </w:rPr>
        <w:t xml:space="preserve"> доступности продуктов для здорового питания;</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повышение</w:t>
      </w:r>
      <w:r w:rsidRPr="00194544">
        <w:rPr>
          <w:rFonts w:ascii="Times New Roman" w:eastAsia="Times New Roman" w:hAnsi="Times New Roman" w:cs="Times New Roman"/>
          <w:sz w:val="28"/>
          <w:szCs w:val="28"/>
        </w:rPr>
        <w:t xml:space="preserve"> доступности занятий физической культурой, в т.ч. на открытых пространствах;</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 xml:space="preserve">обеспечение </w:t>
      </w:r>
      <w:hyperlink r:id="rId19" w:tooltip="Санитария" w:history="1">
        <w:r w:rsidRPr="00194544">
          <w:rPr>
            <w:rFonts w:ascii="Times New Roman" w:eastAsia="Times New Roman" w:hAnsi="Times New Roman" w:cs="Times New Roman"/>
            <w:sz w:val="28"/>
            <w:szCs w:val="28"/>
          </w:rPr>
          <w:t>санитарно</w:t>
        </w:r>
      </w:hyperlink>
      <w:r w:rsidRPr="00194544">
        <w:rPr>
          <w:rFonts w:ascii="Times New Roman" w:eastAsia="Times New Roman" w:hAnsi="Times New Roman" w:cs="Times New Roman"/>
          <w:sz w:val="28"/>
          <w:szCs w:val="28"/>
        </w:rPr>
        <w:t>-</w:t>
      </w:r>
      <w:hyperlink r:id="rId20" w:tooltip="Эпидемиология" w:history="1">
        <w:r w:rsidRPr="00194544">
          <w:rPr>
            <w:rFonts w:ascii="Times New Roman" w:eastAsia="Times New Roman" w:hAnsi="Times New Roman" w:cs="Times New Roman"/>
            <w:sz w:val="28"/>
            <w:szCs w:val="28"/>
          </w:rPr>
          <w:t>эпидемиологического</w:t>
        </w:r>
      </w:hyperlink>
      <w:r w:rsidRPr="00194544">
        <w:rPr>
          <w:rFonts w:ascii="Times New Roman" w:eastAsia="Times New Roman" w:hAnsi="Times New Roman" w:cs="Times New Roman"/>
          <w:sz w:val="28"/>
          <w:szCs w:val="28"/>
        </w:rPr>
        <w:t xml:space="preserve"> благополучия;</w:t>
      </w:r>
    </w:p>
    <w:p w:rsidR="00194544" w:rsidRPr="00194544" w:rsidRDefault="00194544" w:rsidP="002970CF">
      <w:pPr>
        <w:numPr>
          <w:ilvl w:val="0"/>
          <w:numId w:val="9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обеспечение</w:t>
      </w:r>
      <w:r w:rsidRPr="00194544">
        <w:rPr>
          <w:rFonts w:ascii="Times New Roman" w:eastAsia="Times New Roman" w:hAnsi="Times New Roman" w:cs="Times New Roman"/>
          <w:sz w:val="28"/>
          <w:szCs w:val="28"/>
        </w:rPr>
        <w:t xml:space="preserve"> безопасности труда на предприятиях района (в т.ч. повышение ответственности работодателей за состояние здоровья сотрудников, стимулирование развития корпоративного добровольного медицинского страхования).</w:t>
      </w:r>
    </w:p>
    <w:p w:rsidR="00194544" w:rsidRPr="00596B7E" w:rsidRDefault="00194544" w:rsidP="002970CF">
      <w:pPr>
        <w:numPr>
          <w:ilvl w:val="0"/>
          <w:numId w:val="8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96B7E">
        <w:rPr>
          <w:rFonts w:ascii="Times New Roman" w:eastAsia="Times New Roman" w:hAnsi="Times New Roman" w:cs="Times New Roman"/>
          <w:sz w:val="28"/>
          <w:szCs w:val="28"/>
        </w:rPr>
        <w:t>Проект «Создание системы раннего выявления риска заболеваний, их коррекции и предупреждения осложнений»</w:t>
      </w:r>
      <w:r w:rsidR="00596B7E">
        <w:rPr>
          <w:rFonts w:ascii="Times New Roman" w:eastAsia="Times New Roman" w:hAnsi="Times New Roman" w:cs="Times New Roman"/>
          <w:sz w:val="28"/>
          <w:szCs w:val="28"/>
        </w:rPr>
        <w:t>.</w:t>
      </w:r>
    </w:p>
    <w:p w:rsidR="00194544" w:rsidRPr="00194544" w:rsidRDefault="00194544" w:rsidP="00596B7E">
      <w:pPr>
        <w:tabs>
          <w:tab w:val="left" w:pos="1134"/>
        </w:tabs>
        <w:spacing w:after="0" w:line="240" w:lineRule="auto"/>
        <w:ind w:firstLine="709"/>
        <w:contextualSpacing/>
        <w:jc w:val="both"/>
        <w:rPr>
          <w:rFonts w:ascii="Times New Roman" w:eastAsia="Times New Roman" w:hAnsi="Times New Roman" w:cs="Times New Roman"/>
          <w:b/>
          <w:sz w:val="28"/>
          <w:szCs w:val="28"/>
        </w:rPr>
      </w:pPr>
      <w:r w:rsidRPr="00194544">
        <w:rPr>
          <w:rFonts w:ascii="Times New Roman" w:eastAsia="Times New Roman" w:hAnsi="Times New Roman" w:cs="Times New Roman"/>
          <w:sz w:val="28"/>
          <w:szCs w:val="28"/>
        </w:rPr>
        <w:t>Повышение</w:t>
      </w:r>
      <w:r w:rsidRPr="00194544">
        <w:rPr>
          <w:rFonts w:ascii="Times New Roman" w:eastAsia="Calibri" w:hAnsi="Times New Roman" w:cs="Times New Roman"/>
          <w:sz w:val="28"/>
          <w:szCs w:val="28"/>
        </w:rPr>
        <w:t xml:space="preserve"> охвата диспансеризацией и профилактическими медицинскими осмотрами:</w:t>
      </w:r>
    </w:p>
    <w:p w:rsidR="00194544" w:rsidRPr="00194544" w:rsidRDefault="00194544" w:rsidP="002970CF">
      <w:pPr>
        <w:numPr>
          <w:ilvl w:val="0"/>
          <w:numId w:val="93"/>
        </w:numPr>
        <w:tabs>
          <w:tab w:val="left" w:pos="1134"/>
        </w:tabs>
        <w:spacing w:after="0" w:line="240" w:lineRule="auto"/>
        <w:ind w:left="993"/>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обеспечение</w:t>
      </w:r>
      <w:r w:rsidRPr="00194544">
        <w:rPr>
          <w:rFonts w:ascii="Times New Roman" w:eastAsia="Times New Roman" w:hAnsi="Times New Roman" w:cs="Times New Roman"/>
          <w:sz w:val="28"/>
          <w:szCs w:val="28"/>
        </w:rPr>
        <w:t xml:space="preserve"> охвата всех жителей района профилактическими медицинскими осмотрами не реже одного раза в год;</w:t>
      </w:r>
    </w:p>
    <w:p w:rsidR="00194544" w:rsidRPr="00194544" w:rsidRDefault="00194544" w:rsidP="002970CF">
      <w:pPr>
        <w:numPr>
          <w:ilvl w:val="0"/>
          <w:numId w:val="93"/>
        </w:numPr>
        <w:tabs>
          <w:tab w:val="left" w:pos="1134"/>
        </w:tabs>
        <w:spacing w:after="0" w:line="240" w:lineRule="auto"/>
        <w:ind w:left="993"/>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 xml:space="preserve">проведение </w:t>
      </w:r>
      <w:r w:rsidRPr="00194544">
        <w:rPr>
          <w:rFonts w:ascii="Times New Roman" w:eastAsia="Times New Roman" w:hAnsi="Times New Roman" w:cs="Times New Roman"/>
          <w:sz w:val="28"/>
        </w:rPr>
        <w:t xml:space="preserve">массовых </w:t>
      </w:r>
      <w:r w:rsidRPr="00194544">
        <w:rPr>
          <w:rFonts w:ascii="Times New Roman" w:eastAsia="Times New Roman" w:hAnsi="Times New Roman" w:cs="Times New Roman"/>
          <w:sz w:val="28"/>
          <w:szCs w:val="28"/>
        </w:rPr>
        <w:t>скринингов здоровья;</w:t>
      </w:r>
    </w:p>
    <w:p w:rsidR="00194544" w:rsidRPr="00194544" w:rsidRDefault="00194544" w:rsidP="002970CF">
      <w:pPr>
        <w:numPr>
          <w:ilvl w:val="0"/>
          <w:numId w:val="93"/>
        </w:numPr>
        <w:tabs>
          <w:tab w:val="left" w:pos="1134"/>
        </w:tabs>
        <w:spacing w:after="0" w:line="240" w:lineRule="auto"/>
        <w:ind w:left="993"/>
        <w:contextualSpacing/>
        <w:jc w:val="both"/>
        <w:rPr>
          <w:rFonts w:ascii="Times New Roman" w:eastAsia="Calibri" w:hAnsi="Times New Roman" w:cs="Times New Roman"/>
          <w:spacing w:val="-4"/>
          <w:sz w:val="28"/>
          <w:szCs w:val="28"/>
        </w:rPr>
      </w:pPr>
      <w:r w:rsidRPr="00194544">
        <w:rPr>
          <w:rFonts w:ascii="Times New Roman" w:eastAsia="Times New Roman" w:hAnsi="Times New Roman" w:cs="Times New Roman"/>
          <w:sz w:val="28"/>
          <w:szCs w:val="28"/>
        </w:rPr>
        <w:t xml:space="preserve">внедрение системы непрерывного мониторинга и контроля состояния </w:t>
      </w:r>
      <w:r w:rsidRPr="00194544">
        <w:rPr>
          <w:rFonts w:ascii="Times New Roman" w:eastAsia="Times New Roman" w:hAnsi="Times New Roman" w:cs="Times New Roman"/>
          <w:sz w:val="28"/>
        </w:rPr>
        <w:t>больных</w:t>
      </w:r>
      <w:r w:rsidRPr="00194544">
        <w:rPr>
          <w:rFonts w:ascii="Times New Roman" w:eastAsia="Times New Roman" w:hAnsi="Times New Roman" w:cs="Times New Roman"/>
          <w:sz w:val="28"/>
          <w:szCs w:val="28"/>
        </w:rPr>
        <w:t xml:space="preserve"> (в т.ч. обеспечение населения индивидуальными средствами мониторинга состояния организма).</w:t>
      </w:r>
    </w:p>
    <w:p w:rsidR="00194544" w:rsidRPr="00194544" w:rsidRDefault="00194544" w:rsidP="002970CF">
      <w:pPr>
        <w:numPr>
          <w:ilvl w:val="0"/>
          <w:numId w:val="93"/>
        </w:numPr>
        <w:tabs>
          <w:tab w:val="left" w:pos="1134"/>
        </w:tabs>
        <w:spacing w:after="0" w:line="240" w:lineRule="auto"/>
        <w:ind w:left="993"/>
        <w:contextualSpacing/>
        <w:jc w:val="both"/>
        <w:rPr>
          <w:rFonts w:ascii="Times New Roman" w:eastAsia="Calibri" w:hAnsi="Times New Roman" w:cs="Times New Roman"/>
          <w:spacing w:val="-4"/>
          <w:sz w:val="28"/>
          <w:szCs w:val="28"/>
        </w:rPr>
      </w:pPr>
      <w:r w:rsidRPr="00194544">
        <w:rPr>
          <w:rFonts w:ascii="Times New Roman" w:eastAsia="Times New Roman" w:hAnsi="Times New Roman" w:cs="Times New Roman"/>
          <w:sz w:val="28"/>
          <w:szCs w:val="28"/>
        </w:rPr>
        <w:t>развитие</w:t>
      </w:r>
      <w:r w:rsidRPr="00194544">
        <w:rPr>
          <w:rFonts w:ascii="Times New Roman" w:eastAsia="Calibri" w:hAnsi="Times New Roman" w:cs="Times New Roman"/>
          <w:spacing w:val="-4"/>
          <w:sz w:val="28"/>
          <w:szCs w:val="28"/>
        </w:rPr>
        <w:t xml:space="preserve"> инфраструктуры системы профилактики:</w:t>
      </w:r>
    </w:p>
    <w:p w:rsidR="00194544" w:rsidRPr="00194544" w:rsidRDefault="00194544" w:rsidP="002970CF">
      <w:pPr>
        <w:numPr>
          <w:ilvl w:val="0"/>
          <w:numId w:val="93"/>
        </w:numPr>
        <w:tabs>
          <w:tab w:val="left" w:pos="1134"/>
        </w:tabs>
        <w:spacing w:after="0" w:line="240" w:lineRule="auto"/>
        <w:ind w:left="993"/>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 xml:space="preserve">развитие сети центров медицинской профилактики, центров здоровья для детей </w:t>
      </w:r>
      <w:r w:rsidRPr="00194544">
        <w:rPr>
          <w:rFonts w:ascii="Times New Roman" w:eastAsia="Times New Roman" w:hAnsi="Times New Roman" w:cs="Times New Roman"/>
          <w:sz w:val="28"/>
        </w:rPr>
        <w:t>и</w:t>
      </w:r>
      <w:r w:rsidRPr="00194544">
        <w:rPr>
          <w:rFonts w:ascii="Times New Roman" w:eastAsia="Times New Roman" w:hAnsi="Times New Roman" w:cs="Times New Roman"/>
          <w:sz w:val="28"/>
          <w:szCs w:val="28"/>
        </w:rPr>
        <w:t> взрослых (в т.ч. создание кабинетов профилактики на базе МО района);</w:t>
      </w:r>
    </w:p>
    <w:p w:rsidR="00194544" w:rsidRPr="00194544" w:rsidRDefault="00194544" w:rsidP="002970CF">
      <w:pPr>
        <w:numPr>
          <w:ilvl w:val="0"/>
          <w:numId w:val="93"/>
        </w:numPr>
        <w:tabs>
          <w:tab w:val="left" w:pos="1134"/>
        </w:tabs>
        <w:spacing w:after="0" w:line="240" w:lineRule="auto"/>
        <w:ind w:left="993"/>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увеличение количества врачей общей практики, семейных врачей, врачей-</w:t>
      </w:r>
      <w:r w:rsidRPr="00194544">
        <w:rPr>
          <w:rFonts w:ascii="Times New Roman" w:eastAsia="Times New Roman" w:hAnsi="Times New Roman" w:cs="Times New Roman"/>
          <w:sz w:val="28"/>
        </w:rPr>
        <w:t>консультантов</w:t>
      </w:r>
      <w:r w:rsidRPr="00194544">
        <w:rPr>
          <w:rFonts w:ascii="Times New Roman" w:eastAsia="Times New Roman" w:hAnsi="Times New Roman" w:cs="Times New Roman"/>
          <w:sz w:val="28"/>
          <w:szCs w:val="28"/>
        </w:rPr>
        <w:t xml:space="preserve"> по здоровьесберегающим технологиям, парамедиков – инструкторов общественного здоровья.</w:t>
      </w:r>
    </w:p>
    <w:p w:rsidR="00194544" w:rsidRPr="00194544" w:rsidRDefault="00194544" w:rsidP="00596B7E">
      <w:pPr>
        <w:tabs>
          <w:tab w:val="left" w:pos="1134"/>
          <w:tab w:val="left" w:pos="1276"/>
        </w:tabs>
        <w:spacing w:after="0" w:line="240" w:lineRule="auto"/>
        <w:ind w:firstLine="709"/>
        <w:contextualSpacing/>
        <w:jc w:val="both"/>
        <w:rPr>
          <w:rFonts w:ascii="Times New Roman" w:eastAsia="Calibri" w:hAnsi="Times New Roman" w:cs="Times New Roman"/>
          <w:sz w:val="28"/>
          <w:szCs w:val="28"/>
        </w:rPr>
      </w:pPr>
      <w:r w:rsidRPr="00194544">
        <w:rPr>
          <w:rFonts w:ascii="Times New Roman" w:eastAsia="Times New Roman" w:hAnsi="Times New Roman" w:cs="Times New Roman"/>
          <w:sz w:val="28"/>
          <w:szCs w:val="28"/>
        </w:rPr>
        <w:t>Внедрение</w:t>
      </w:r>
      <w:r w:rsidRPr="00194544">
        <w:rPr>
          <w:rFonts w:ascii="Times New Roman" w:eastAsia="Calibri" w:hAnsi="Times New Roman" w:cs="Times New Roman"/>
          <w:sz w:val="28"/>
          <w:szCs w:val="28"/>
        </w:rPr>
        <w:t xml:space="preserve"> элементов превентивной и персонализированной медицины (генные методы выявления и коррекции заболеваний):</w:t>
      </w:r>
    </w:p>
    <w:p w:rsidR="00194544" w:rsidRPr="00194544" w:rsidRDefault="00194544" w:rsidP="002970CF">
      <w:pPr>
        <w:numPr>
          <w:ilvl w:val="0"/>
          <w:numId w:val="94"/>
        </w:numPr>
        <w:tabs>
          <w:tab w:val="left" w:pos="1134"/>
        </w:tabs>
        <w:spacing w:after="0" w:line="240" w:lineRule="auto"/>
        <w:ind w:left="993"/>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lastRenderedPageBreak/>
        <w:t>внедрение технологий и программ превентивной и </w:t>
      </w:r>
      <w:r w:rsidRPr="00194544">
        <w:rPr>
          <w:rFonts w:ascii="Times New Roman" w:eastAsia="Times New Roman" w:hAnsi="Times New Roman" w:cs="Times New Roman"/>
          <w:sz w:val="28"/>
        </w:rPr>
        <w:t>персонализированной</w:t>
      </w:r>
      <w:r w:rsidRPr="00194544">
        <w:rPr>
          <w:rFonts w:ascii="Times New Roman" w:eastAsia="Times New Roman" w:hAnsi="Times New Roman" w:cs="Times New Roman"/>
          <w:sz w:val="28"/>
          <w:szCs w:val="28"/>
        </w:rPr>
        <w:t xml:space="preserve"> медицины в деятельность муниципальных медицинских учреждений;</w:t>
      </w:r>
    </w:p>
    <w:p w:rsidR="00194544" w:rsidRPr="00D0584A" w:rsidRDefault="00194544" w:rsidP="002970CF">
      <w:pPr>
        <w:numPr>
          <w:ilvl w:val="0"/>
          <w:numId w:val="94"/>
        </w:numPr>
        <w:tabs>
          <w:tab w:val="left" w:pos="1134"/>
        </w:tabs>
        <w:spacing w:after="0" w:line="240" w:lineRule="auto"/>
        <w:ind w:left="993"/>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rPr>
        <w:t>стимулирование</w:t>
      </w:r>
      <w:r w:rsidRPr="00194544">
        <w:rPr>
          <w:rFonts w:ascii="Times New Roman" w:eastAsia="Times New Roman" w:hAnsi="Times New Roman" w:cs="Times New Roman"/>
          <w:sz w:val="28"/>
          <w:szCs w:val="28"/>
        </w:rPr>
        <w:t xml:space="preserve"> участия работодателей в реализации проектов превентивной медицины.</w:t>
      </w:r>
    </w:p>
    <w:p w:rsidR="00194544" w:rsidRPr="00596B7E" w:rsidRDefault="00194544" w:rsidP="002970CF">
      <w:pPr>
        <w:numPr>
          <w:ilvl w:val="0"/>
          <w:numId w:val="8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596B7E">
        <w:rPr>
          <w:rFonts w:ascii="Times New Roman" w:eastAsia="Times New Roman" w:hAnsi="Times New Roman" w:cs="Times New Roman"/>
          <w:sz w:val="28"/>
          <w:szCs w:val="28"/>
        </w:rPr>
        <w:t xml:space="preserve">Проект «Совершенствование системы охраны материнства и детства» </w:t>
      </w:r>
    </w:p>
    <w:p w:rsidR="00194544" w:rsidRPr="00194544" w:rsidRDefault="00194544" w:rsidP="002970CF">
      <w:pPr>
        <w:keepNext/>
        <w:numPr>
          <w:ilvl w:val="0"/>
          <w:numId w:val="90"/>
        </w:numPr>
        <w:tabs>
          <w:tab w:val="left" w:pos="993"/>
          <w:tab w:val="left" w:pos="1134"/>
        </w:tabs>
        <w:spacing w:after="0" w:line="240" w:lineRule="auto"/>
        <w:ind w:left="0" w:firstLine="567"/>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 xml:space="preserve">организация неонатологического приема в детской консультации; </w:t>
      </w:r>
    </w:p>
    <w:p w:rsidR="00194544" w:rsidRPr="00194544" w:rsidRDefault="00194544" w:rsidP="002970CF">
      <w:pPr>
        <w:keepNext/>
        <w:numPr>
          <w:ilvl w:val="0"/>
          <w:numId w:val="90"/>
        </w:numPr>
        <w:tabs>
          <w:tab w:val="left" w:pos="993"/>
          <w:tab w:val="left" w:pos="1134"/>
        </w:tabs>
        <w:spacing w:after="0" w:line="240" w:lineRule="auto"/>
        <w:ind w:left="0" w:firstLine="567"/>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 xml:space="preserve">организация молодежного консультационного приема с целью профилактики нежелательной беременности, инфекций, передающихся половым путем, наркомании при беременности и гинекологических заболеваниях. </w:t>
      </w:r>
    </w:p>
    <w:p w:rsidR="00194544" w:rsidRPr="00194544" w:rsidRDefault="00194544" w:rsidP="00194544">
      <w:pPr>
        <w:keepNext/>
        <w:tabs>
          <w:tab w:val="left" w:pos="1276"/>
        </w:tabs>
        <w:spacing w:after="0" w:line="240" w:lineRule="auto"/>
        <w:ind w:firstLine="709"/>
        <w:contextualSpacing/>
        <w:jc w:val="both"/>
        <w:rPr>
          <w:rFonts w:ascii="Times New Roman" w:eastAsia="Times New Roman" w:hAnsi="Times New Roman" w:cs="Times New Roman"/>
          <w:b/>
          <w:sz w:val="28"/>
          <w:szCs w:val="28"/>
        </w:rPr>
      </w:pPr>
      <w:r w:rsidRPr="00194544">
        <w:rPr>
          <w:rFonts w:ascii="Times New Roman" w:eastAsia="Times New Roman" w:hAnsi="Times New Roman" w:cs="Times New Roman"/>
          <w:b/>
          <w:sz w:val="28"/>
          <w:szCs w:val="28"/>
        </w:rPr>
        <w:t>Ожидаемый трансформационный эффект для Мясниковского района:</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увеличение продолжительности здоровой и активной жизни населения района;</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прогрессивное снижение заболеваемости и смертности населения;</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снижение уровня временной нетрудоспособности, инвалидности населения;</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сохранение рабочей силы в экономике;</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повышение производительности труда;</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полноценная реализация жизненного потенциала населения;</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сокращение затрат на медицинскую помощь при заболеваниях и осложнениях и снижение нагрузки на систему оказания первичной, специализированной, в т.ч. высокотехнологичной медицинской помощи;</w:t>
      </w:r>
    </w:p>
    <w:p w:rsidR="00194544" w:rsidRPr="00194544" w:rsidRDefault="00194544" w:rsidP="002970CF">
      <w:pPr>
        <w:numPr>
          <w:ilvl w:val="0"/>
          <w:numId w:val="84"/>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94544">
        <w:rPr>
          <w:rFonts w:ascii="Times New Roman" w:eastAsia="Times New Roman" w:hAnsi="Times New Roman" w:cs="Times New Roman"/>
          <w:sz w:val="28"/>
          <w:szCs w:val="28"/>
        </w:rPr>
        <w:t>повышение доступности услуг по профилактике для населения (в т.ч. территориально).</w:t>
      </w:r>
    </w:p>
    <w:p w:rsidR="00596B7E" w:rsidRDefault="00596B7E">
      <w:pPr>
        <w:rPr>
          <w:rFonts w:ascii="Times New Roman" w:eastAsia="Times New Roman" w:hAnsi="Times New Roman" w:cs="Times New Roman"/>
          <w:sz w:val="28"/>
          <w:szCs w:val="28"/>
        </w:rPr>
      </w:pPr>
    </w:p>
    <w:p w:rsidR="00D912C2" w:rsidRPr="00D912C2" w:rsidRDefault="00D912C2" w:rsidP="00D912C2">
      <w:pPr>
        <w:keepNext/>
        <w:keepLines/>
        <w:spacing w:before="120" w:after="120"/>
        <w:ind w:left="720"/>
        <w:jc w:val="center"/>
        <w:outlineLvl w:val="2"/>
        <w:rPr>
          <w:rFonts w:ascii="Times New Roman" w:eastAsia="Times New Roman" w:hAnsi="Times New Roman" w:cs="Times New Roman"/>
          <w:b/>
          <w:bCs/>
          <w:sz w:val="28"/>
          <w:szCs w:val="28"/>
          <w:lang w:eastAsia="en-US"/>
        </w:rPr>
      </w:pPr>
      <w:bookmarkStart w:id="33" w:name="_Toc135000523"/>
      <w:r w:rsidRPr="00D912C2">
        <w:rPr>
          <w:rFonts w:ascii="Times New Roman" w:eastAsia="Times New Roman" w:hAnsi="Times New Roman" w:cs="Times New Roman"/>
          <w:b/>
          <w:bCs/>
          <w:sz w:val="28"/>
          <w:szCs w:val="28"/>
          <w:lang w:eastAsia="en-US"/>
        </w:rPr>
        <w:t>4.1.2 Образование</w:t>
      </w:r>
      <w:bookmarkEnd w:id="33"/>
    </w:p>
    <w:p w:rsidR="00D912C2" w:rsidRPr="00D912C2" w:rsidRDefault="00D912C2" w:rsidP="00D912C2">
      <w:pPr>
        <w:spacing w:after="120"/>
        <w:ind w:firstLine="709"/>
        <w:jc w:val="center"/>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Состояние системы образования Мясниковского района</w:t>
      </w:r>
    </w:p>
    <w:p w:rsidR="00D912C2" w:rsidRPr="00D912C2" w:rsidRDefault="00D912C2" w:rsidP="00D912C2">
      <w:pPr>
        <w:tabs>
          <w:tab w:val="left" w:pos="1276"/>
        </w:tabs>
        <w:spacing w:after="0" w:line="240" w:lineRule="auto"/>
        <w:ind w:firstLine="709"/>
        <w:jc w:val="both"/>
        <w:rPr>
          <w:rFonts w:ascii="Times New Roman" w:eastAsia="Calibri" w:hAnsi="Times New Roman" w:cs="Times New Roman"/>
          <w:color w:val="000000"/>
          <w:sz w:val="28"/>
          <w:szCs w:val="28"/>
          <w:lang w:eastAsia="en-US"/>
        </w:rPr>
      </w:pPr>
      <w:r w:rsidRPr="00D912C2">
        <w:rPr>
          <w:rFonts w:ascii="Times New Roman" w:eastAsia="Calibri" w:hAnsi="Times New Roman" w:cs="Times New Roman"/>
          <w:color w:val="000000"/>
          <w:sz w:val="28"/>
          <w:szCs w:val="28"/>
          <w:lang w:eastAsia="en-US"/>
        </w:rPr>
        <w:t>Развитие системы образования Мясниковского района направлено на формирование ч</w:t>
      </w:r>
      <w:r w:rsidRPr="00D912C2">
        <w:rPr>
          <w:rFonts w:ascii="Times New Roman" w:eastAsia="Calibri" w:hAnsi="Times New Roman" w:cs="Times New Roman"/>
          <w:color w:val="000000"/>
          <w:spacing w:val="-1"/>
          <w:sz w:val="28"/>
          <w:szCs w:val="28"/>
          <w:lang w:eastAsia="en-US"/>
        </w:rPr>
        <w:t>е</w:t>
      </w:r>
      <w:r w:rsidRPr="00D912C2">
        <w:rPr>
          <w:rFonts w:ascii="Times New Roman" w:eastAsia="Calibri" w:hAnsi="Times New Roman" w:cs="Times New Roman"/>
          <w:color w:val="000000"/>
          <w:sz w:val="28"/>
          <w:szCs w:val="28"/>
          <w:lang w:eastAsia="en-US"/>
        </w:rPr>
        <w:t>ловече</w:t>
      </w:r>
      <w:r w:rsidRPr="00D912C2">
        <w:rPr>
          <w:rFonts w:ascii="Times New Roman" w:eastAsia="Calibri" w:hAnsi="Times New Roman" w:cs="Times New Roman"/>
          <w:color w:val="000000"/>
          <w:spacing w:val="-1"/>
          <w:sz w:val="28"/>
          <w:szCs w:val="28"/>
          <w:lang w:eastAsia="en-US"/>
        </w:rPr>
        <w:t>с</w:t>
      </w:r>
      <w:r w:rsidRPr="00D912C2">
        <w:rPr>
          <w:rFonts w:ascii="Times New Roman" w:eastAsia="Calibri" w:hAnsi="Times New Roman" w:cs="Times New Roman"/>
          <w:color w:val="000000"/>
          <w:sz w:val="28"/>
          <w:szCs w:val="28"/>
          <w:lang w:eastAsia="en-US"/>
        </w:rPr>
        <w:t xml:space="preserve">кого </w:t>
      </w:r>
      <w:r w:rsidRPr="00D912C2">
        <w:rPr>
          <w:rFonts w:ascii="Times New Roman" w:eastAsia="Calibri" w:hAnsi="Times New Roman" w:cs="Times New Roman"/>
          <w:color w:val="000000"/>
          <w:spacing w:val="1"/>
          <w:sz w:val="28"/>
          <w:szCs w:val="28"/>
          <w:lang w:eastAsia="en-US"/>
        </w:rPr>
        <w:t>к</w:t>
      </w:r>
      <w:r w:rsidRPr="00D912C2">
        <w:rPr>
          <w:rFonts w:ascii="Times New Roman" w:eastAsia="Calibri" w:hAnsi="Times New Roman" w:cs="Times New Roman"/>
          <w:color w:val="000000"/>
          <w:sz w:val="28"/>
          <w:szCs w:val="28"/>
          <w:lang w:eastAsia="en-US"/>
        </w:rPr>
        <w:t>ап</w:t>
      </w:r>
      <w:r w:rsidRPr="00D912C2">
        <w:rPr>
          <w:rFonts w:ascii="Times New Roman" w:eastAsia="Calibri" w:hAnsi="Times New Roman" w:cs="Times New Roman"/>
          <w:color w:val="000000"/>
          <w:spacing w:val="1"/>
          <w:sz w:val="28"/>
          <w:szCs w:val="28"/>
          <w:lang w:eastAsia="en-US"/>
        </w:rPr>
        <w:t>и</w:t>
      </w:r>
      <w:r w:rsidRPr="00D912C2">
        <w:rPr>
          <w:rFonts w:ascii="Times New Roman" w:eastAsia="Calibri" w:hAnsi="Times New Roman" w:cs="Times New Roman"/>
          <w:color w:val="000000"/>
          <w:sz w:val="28"/>
          <w:szCs w:val="28"/>
          <w:lang w:eastAsia="en-US"/>
        </w:rPr>
        <w:t>тал</w:t>
      </w:r>
      <w:r w:rsidRPr="00D912C2">
        <w:rPr>
          <w:rFonts w:ascii="Times New Roman" w:eastAsia="Calibri" w:hAnsi="Times New Roman" w:cs="Times New Roman"/>
          <w:color w:val="000000"/>
          <w:spacing w:val="1"/>
          <w:sz w:val="28"/>
          <w:szCs w:val="28"/>
          <w:lang w:eastAsia="en-US"/>
        </w:rPr>
        <w:t>а</w:t>
      </w:r>
      <w:r w:rsidRPr="00D912C2">
        <w:rPr>
          <w:rFonts w:ascii="Times New Roman" w:eastAsia="Calibri" w:hAnsi="Times New Roman" w:cs="Times New Roman"/>
          <w:color w:val="000000"/>
          <w:sz w:val="28"/>
          <w:szCs w:val="28"/>
          <w:lang w:eastAsia="en-US"/>
        </w:rPr>
        <w:t>, основой к</w:t>
      </w:r>
      <w:r w:rsidRPr="00D912C2">
        <w:rPr>
          <w:rFonts w:ascii="Times New Roman" w:eastAsia="Calibri" w:hAnsi="Times New Roman" w:cs="Times New Roman"/>
          <w:color w:val="000000"/>
          <w:spacing w:val="-1"/>
          <w:sz w:val="28"/>
          <w:szCs w:val="28"/>
          <w:lang w:eastAsia="en-US"/>
        </w:rPr>
        <w:t>о</w:t>
      </w:r>
      <w:r w:rsidRPr="00D912C2">
        <w:rPr>
          <w:rFonts w:ascii="Times New Roman" w:eastAsia="Calibri" w:hAnsi="Times New Roman" w:cs="Times New Roman"/>
          <w:color w:val="000000"/>
          <w:sz w:val="28"/>
          <w:szCs w:val="28"/>
          <w:lang w:eastAsia="en-US"/>
        </w:rPr>
        <w:t>торого явля</w:t>
      </w:r>
      <w:r w:rsidRPr="00D912C2">
        <w:rPr>
          <w:rFonts w:ascii="Times New Roman" w:eastAsia="Calibri" w:hAnsi="Times New Roman" w:cs="Times New Roman"/>
          <w:color w:val="000000"/>
          <w:spacing w:val="-1"/>
          <w:sz w:val="28"/>
          <w:szCs w:val="28"/>
          <w:lang w:eastAsia="en-US"/>
        </w:rPr>
        <w:t>е</w:t>
      </w:r>
      <w:r w:rsidRPr="00D912C2">
        <w:rPr>
          <w:rFonts w:ascii="Times New Roman" w:eastAsia="Calibri" w:hAnsi="Times New Roman" w:cs="Times New Roman"/>
          <w:color w:val="000000"/>
          <w:sz w:val="28"/>
          <w:szCs w:val="28"/>
          <w:lang w:eastAsia="en-US"/>
        </w:rPr>
        <w:t>тся кр</w:t>
      </w:r>
      <w:r w:rsidRPr="00D912C2">
        <w:rPr>
          <w:rFonts w:ascii="Times New Roman" w:eastAsia="Calibri" w:hAnsi="Times New Roman" w:cs="Times New Roman"/>
          <w:color w:val="000000"/>
          <w:spacing w:val="1"/>
          <w:sz w:val="28"/>
          <w:szCs w:val="28"/>
          <w:lang w:eastAsia="en-US"/>
        </w:rPr>
        <w:t>и</w:t>
      </w:r>
      <w:r w:rsidRPr="00D912C2">
        <w:rPr>
          <w:rFonts w:ascii="Times New Roman" w:eastAsia="Calibri" w:hAnsi="Times New Roman" w:cs="Times New Roman"/>
          <w:color w:val="000000"/>
          <w:sz w:val="28"/>
          <w:szCs w:val="28"/>
          <w:lang w:eastAsia="en-US"/>
        </w:rPr>
        <w:t>т</w:t>
      </w:r>
      <w:r w:rsidRPr="00D912C2">
        <w:rPr>
          <w:rFonts w:ascii="Times New Roman" w:eastAsia="Calibri" w:hAnsi="Times New Roman" w:cs="Times New Roman"/>
          <w:color w:val="000000"/>
          <w:spacing w:val="2"/>
          <w:sz w:val="28"/>
          <w:szCs w:val="28"/>
          <w:lang w:eastAsia="en-US"/>
        </w:rPr>
        <w:t>и</w:t>
      </w:r>
      <w:r w:rsidRPr="00D912C2">
        <w:rPr>
          <w:rFonts w:ascii="Times New Roman" w:eastAsia="Calibri" w:hAnsi="Times New Roman" w:cs="Times New Roman"/>
          <w:color w:val="000000"/>
          <w:sz w:val="28"/>
          <w:szCs w:val="28"/>
          <w:lang w:eastAsia="en-US"/>
        </w:rPr>
        <w:t>ч</w:t>
      </w:r>
      <w:r w:rsidRPr="00D912C2">
        <w:rPr>
          <w:rFonts w:ascii="Times New Roman" w:eastAsia="Calibri" w:hAnsi="Times New Roman" w:cs="Times New Roman"/>
          <w:color w:val="000000"/>
          <w:spacing w:val="-1"/>
          <w:sz w:val="28"/>
          <w:szCs w:val="28"/>
          <w:lang w:eastAsia="en-US"/>
        </w:rPr>
        <w:t>ес</w:t>
      </w:r>
      <w:r w:rsidRPr="00D912C2">
        <w:rPr>
          <w:rFonts w:ascii="Times New Roman" w:eastAsia="Calibri" w:hAnsi="Times New Roman" w:cs="Times New Roman"/>
          <w:color w:val="000000"/>
          <w:sz w:val="28"/>
          <w:szCs w:val="28"/>
          <w:lang w:eastAsia="en-US"/>
        </w:rPr>
        <w:t>ки мы</w:t>
      </w:r>
      <w:r w:rsidRPr="00D912C2">
        <w:rPr>
          <w:rFonts w:ascii="Times New Roman" w:eastAsia="Calibri" w:hAnsi="Times New Roman" w:cs="Times New Roman"/>
          <w:color w:val="000000"/>
          <w:spacing w:val="-2"/>
          <w:sz w:val="28"/>
          <w:szCs w:val="28"/>
          <w:lang w:eastAsia="en-US"/>
        </w:rPr>
        <w:t>с</w:t>
      </w:r>
      <w:r w:rsidRPr="00D912C2">
        <w:rPr>
          <w:rFonts w:ascii="Times New Roman" w:eastAsia="Calibri" w:hAnsi="Times New Roman" w:cs="Times New Roman"/>
          <w:color w:val="000000"/>
          <w:sz w:val="28"/>
          <w:szCs w:val="28"/>
          <w:lang w:eastAsia="en-US"/>
        </w:rPr>
        <w:t>лящая, в</w:t>
      </w:r>
      <w:r w:rsidRPr="00D912C2">
        <w:rPr>
          <w:rFonts w:ascii="Times New Roman" w:eastAsia="Calibri" w:hAnsi="Times New Roman" w:cs="Times New Roman"/>
          <w:color w:val="000000"/>
          <w:spacing w:val="3"/>
          <w:sz w:val="28"/>
          <w:szCs w:val="28"/>
          <w:lang w:eastAsia="en-US"/>
        </w:rPr>
        <w:t>ы</w:t>
      </w:r>
      <w:r w:rsidRPr="00D912C2">
        <w:rPr>
          <w:rFonts w:ascii="Times New Roman" w:eastAsia="Calibri" w:hAnsi="Times New Roman" w:cs="Times New Roman"/>
          <w:color w:val="000000"/>
          <w:sz w:val="28"/>
          <w:szCs w:val="28"/>
          <w:lang w:eastAsia="en-US"/>
        </w:rPr>
        <w:t>с</w:t>
      </w:r>
      <w:r w:rsidRPr="00D912C2">
        <w:rPr>
          <w:rFonts w:ascii="Times New Roman" w:eastAsia="Calibri" w:hAnsi="Times New Roman" w:cs="Times New Roman"/>
          <w:color w:val="000000"/>
          <w:spacing w:val="1"/>
          <w:sz w:val="28"/>
          <w:szCs w:val="28"/>
          <w:lang w:eastAsia="en-US"/>
        </w:rPr>
        <w:t>ок</w:t>
      </w:r>
      <w:r w:rsidRPr="00D912C2">
        <w:rPr>
          <w:rFonts w:ascii="Times New Roman" w:eastAsia="Calibri" w:hAnsi="Times New Roman" w:cs="Times New Roman"/>
          <w:color w:val="000000"/>
          <w:sz w:val="28"/>
          <w:szCs w:val="28"/>
          <w:lang w:eastAsia="en-US"/>
        </w:rPr>
        <w:t>ообразов</w:t>
      </w:r>
      <w:r w:rsidRPr="00D912C2">
        <w:rPr>
          <w:rFonts w:ascii="Times New Roman" w:eastAsia="Calibri" w:hAnsi="Times New Roman" w:cs="Times New Roman"/>
          <w:color w:val="000000"/>
          <w:spacing w:val="-1"/>
          <w:sz w:val="28"/>
          <w:szCs w:val="28"/>
          <w:lang w:eastAsia="en-US"/>
        </w:rPr>
        <w:t>а</w:t>
      </w:r>
      <w:r w:rsidRPr="00D912C2">
        <w:rPr>
          <w:rFonts w:ascii="Times New Roman" w:eastAsia="Calibri" w:hAnsi="Times New Roman" w:cs="Times New Roman"/>
          <w:color w:val="000000"/>
          <w:sz w:val="28"/>
          <w:szCs w:val="28"/>
          <w:lang w:eastAsia="en-US"/>
        </w:rPr>
        <w:t>н</w:t>
      </w:r>
      <w:r w:rsidRPr="00D912C2">
        <w:rPr>
          <w:rFonts w:ascii="Times New Roman" w:eastAsia="Calibri" w:hAnsi="Times New Roman" w:cs="Times New Roman"/>
          <w:color w:val="000000"/>
          <w:spacing w:val="1"/>
          <w:sz w:val="28"/>
          <w:szCs w:val="28"/>
          <w:lang w:eastAsia="en-US"/>
        </w:rPr>
        <w:t>н</w:t>
      </w:r>
      <w:r w:rsidRPr="00D912C2">
        <w:rPr>
          <w:rFonts w:ascii="Times New Roman" w:eastAsia="Calibri" w:hAnsi="Times New Roman" w:cs="Times New Roman"/>
          <w:color w:val="000000"/>
          <w:sz w:val="28"/>
          <w:szCs w:val="28"/>
          <w:lang w:eastAsia="en-US"/>
        </w:rPr>
        <w:t>ая, ко</w:t>
      </w:r>
      <w:r w:rsidRPr="00D912C2">
        <w:rPr>
          <w:rFonts w:ascii="Times New Roman" w:eastAsia="Calibri" w:hAnsi="Times New Roman" w:cs="Times New Roman"/>
          <w:color w:val="000000"/>
          <w:spacing w:val="1"/>
          <w:sz w:val="28"/>
          <w:szCs w:val="28"/>
          <w:lang w:eastAsia="en-US"/>
        </w:rPr>
        <w:t>н</w:t>
      </w:r>
      <w:r w:rsidRPr="00D912C2">
        <w:rPr>
          <w:rFonts w:ascii="Times New Roman" w:eastAsia="Calibri" w:hAnsi="Times New Roman" w:cs="Times New Roman"/>
          <w:color w:val="000000"/>
          <w:spacing w:val="3"/>
          <w:sz w:val="28"/>
          <w:szCs w:val="28"/>
          <w:lang w:eastAsia="en-US"/>
        </w:rPr>
        <w:t>к</w:t>
      </w:r>
      <w:r w:rsidRPr="00D912C2">
        <w:rPr>
          <w:rFonts w:ascii="Times New Roman" w:eastAsia="Calibri" w:hAnsi="Times New Roman" w:cs="Times New Roman"/>
          <w:color w:val="000000"/>
          <w:spacing w:val="-6"/>
          <w:sz w:val="28"/>
          <w:szCs w:val="28"/>
          <w:lang w:eastAsia="en-US"/>
        </w:rPr>
        <w:t>у</w:t>
      </w:r>
      <w:r w:rsidRPr="00D912C2">
        <w:rPr>
          <w:rFonts w:ascii="Times New Roman" w:eastAsia="Calibri" w:hAnsi="Times New Roman" w:cs="Times New Roman"/>
          <w:color w:val="000000"/>
          <w:sz w:val="28"/>
          <w:szCs w:val="28"/>
          <w:lang w:eastAsia="en-US"/>
        </w:rPr>
        <w:t>р</w:t>
      </w:r>
      <w:r w:rsidRPr="00D912C2">
        <w:rPr>
          <w:rFonts w:ascii="Times New Roman" w:eastAsia="Calibri" w:hAnsi="Times New Roman" w:cs="Times New Roman"/>
          <w:color w:val="000000"/>
          <w:spacing w:val="-1"/>
          <w:sz w:val="28"/>
          <w:szCs w:val="28"/>
          <w:lang w:eastAsia="en-US"/>
        </w:rPr>
        <w:t>е</w:t>
      </w:r>
      <w:r w:rsidRPr="00D912C2">
        <w:rPr>
          <w:rFonts w:ascii="Times New Roman" w:eastAsia="Calibri" w:hAnsi="Times New Roman" w:cs="Times New Roman"/>
          <w:color w:val="000000"/>
          <w:sz w:val="28"/>
          <w:szCs w:val="28"/>
          <w:lang w:eastAsia="en-US"/>
        </w:rPr>
        <w:t>нтос</w:t>
      </w:r>
      <w:r w:rsidRPr="00D912C2">
        <w:rPr>
          <w:rFonts w:ascii="Times New Roman" w:eastAsia="Calibri" w:hAnsi="Times New Roman" w:cs="Times New Roman"/>
          <w:color w:val="000000"/>
          <w:spacing w:val="1"/>
          <w:sz w:val="28"/>
          <w:szCs w:val="28"/>
          <w:lang w:eastAsia="en-US"/>
        </w:rPr>
        <w:t>п</w:t>
      </w:r>
      <w:r w:rsidRPr="00D912C2">
        <w:rPr>
          <w:rFonts w:ascii="Times New Roman" w:eastAsia="Calibri" w:hAnsi="Times New Roman" w:cs="Times New Roman"/>
          <w:color w:val="000000"/>
          <w:sz w:val="28"/>
          <w:szCs w:val="28"/>
          <w:lang w:eastAsia="en-US"/>
        </w:rPr>
        <w:t>особная л</w:t>
      </w:r>
      <w:r w:rsidRPr="00D912C2">
        <w:rPr>
          <w:rFonts w:ascii="Times New Roman" w:eastAsia="Calibri" w:hAnsi="Times New Roman" w:cs="Times New Roman"/>
          <w:color w:val="000000"/>
          <w:spacing w:val="1"/>
          <w:sz w:val="28"/>
          <w:szCs w:val="28"/>
          <w:lang w:eastAsia="en-US"/>
        </w:rPr>
        <w:t>и</w:t>
      </w:r>
      <w:r w:rsidRPr="00D912C2">
        <w:rPr>
          <w:rFonts w:ascii="Times New Roman" w:eastAsia="Calibri" w:hAnsi="Times New Roman" w:cs="Times New Roman"/>
          <w:color w:val="000000"/>
          <w:sz w:val="28"/>
          <w:szCs w:val="28"/>
          <w:lang w:eastAsia="en-US"/>
        </w:rPr>
        <w:t>чност</w:t>
      </w:r>
      <w:r w:rsidRPr="00D912C2">
        <w:rPr>
          <w:rFonts w:ascii="Times New Roman" w:eastAsia="Calibri" w:hAnsi="Times New Roman" w:cs="Times New Roman"/>
          <w:color w:val="000000"/>
          <w:spacing w:val="2"/>
          <w:sz w:val="28"/>
          <w:szCs w:val="28"/>
          <w:lang w:eastAsia="en-US"/>
        </w:rPr>
        <w:t>ь</w:t>
      </w:r>
      <w:r w:rsidRPr="00D912C2">
        <w:rPr>
          <w:rFonts w:ascii="Times New Roman" w:eastAsia="Calibri" w:hAnsi="Times New Roman" w:cs="Times New Roman"/>
          <w:color w:val="000000"/>
          <w:sz w:val="28"/>
          <w:szCs w:val="28"/>
          <w:lang w:eastAsia="en-US"/>
        </w:rPr>
        <w:t>.</w:t>
      </w:r>
    </w:p>
    <w:p w:rsidR="00D912C2" w:rsidRPr="00D912C2" w:rsidRDefault="00D912C2" w:rsidP="00D912C2">
      <w:pPr>
        <w:tabs>
          <w:tab w:val="left" w:pos="1276"/>
        </w:tabs>
        <w:spacing w:after="0" w:line="240" w:lineRule="auto"/>
        <w:ind w:firstLine="709"/>
        <w:jc w:val="both"/>
        <w:rPr>
          <w:rFonts w:ascii="Times New Roman" w:eastAsia="Calibri" w:hAnsi="Times New Roman" w:cs="Times New Roman"/>
          <w:sz w:val="28"/>
          <w:lang w:eastAsia="en-US"/>
        </w:rPr>
      </w:pPr>
      <w:r w:rsidRPr="00D912C2">
        <w:rPr>
          <w:rFonts w:ascii="Times New Roman" w:eastAsia="Calibri" w:hAnsi="Times New Roman" w:cs="Times New Roman"/>
          <w:color w:val="000000"/>
          <w:sz w:val="28"/>
          <w:lang w:eastAsia="en-US"/>
        </w:rPr>
        <w:t xml:space="preserve">В 2022 году </w:t>
      </w:r>
      <w:r w:rsidRPr="00D912C2">
        <w:rPr>
          <w:rFonts w:ascii="Times New Roman" w:eastAsia="Calibri" w:hAnsi="Times New Roman" w:cs="Times New Roman"/>
          <w:sz w:val="28"/>
          <w:lang w:eastAsia="en-US"/>
        </w:rPr>
        <w:t>б</w:t>
      </w:r>
      <w:r w:rsidRPr="00D912C2">
        <w:rPr>
          <w:rFonts w:ascii="Times New Roman" w:eastAsia="Calibri" w:hAnsi="Times New Roman" w:cs="Times New Roman" w:hint="cs"/>
          <w:sz w:val="28"/>
          <w:lang w:eastAsia="en-US"/>
        </w:rPr>
        <w:t>олее</w:t>
      </w:r>
      <w:r w:rsidRPr="00D912C2">
        <w:rPr>
          <w:rFonts w:ascii="Times New Roman" w:eastAsia="Calibri" w:hAnsi="Times New Roman" w:cs="Times New Roman"/>
          <w:sz w:val="28"/>
          <w:lang w:eastAsia="en-US"/>
        </w:rPr>
        <w:t xml:space="preserve"> 1 </w:t>
      </w:r>
      <w:r w:rsidRPr="00D912C2">
        <w:rPr>
          <w:rFonts w:ascii="Times New Roman" w:eastAsia="Calibri" w:hAnsi="Times New Roman" w:cs="Times New Roman" w:hint="cs"/>
          <w:sz w:val="28"/>
          <w:lang w:eastAsia="en-US"/>
        </w:rPr>
        <w:t>млрд</w:t>
      </w:r>
      <w:r w:rsidRPr="00D912C2">
        <w:rPr>
          <w:rFonts w:ascii="Times New Roman" w:eastAsia="Calibri" w:hAnsi="Times New Roman" w:cs="Times New Roman"/>
          <w:sz w:val="28"/>
          <w:lang w:eastAsia="en-US"/>
        </w:rPr>
        <w:t xml:space="preserve">. </w:t>
      </w:r>
      <w:r w:rsidRPr="00D912C2">
        <w:rPr>
          <w:rFonts w:ascii="Times New Roman" w:eastAsia="Calibri" w:hAnsi="Times New Roman" w:cs="Times New Roman" w:hint="cs"/>
          <w:sz w:val="28"/>
          <w:lang w:eastAsia="en-US"/>
        </w:rPr>
        <w:t>рублейбюджетныхсредствнаправленонаразвитиесистемыобразованиярайона</w:t>
      </w:r>
      <w:r w:rsidRPr="00D912C2">
        <w:rPr>
          <w:rFonts w:ascii="Times New Roman" w:eastAsia="Calibri" w:hAnsi="Times New Roman" w:cs="Times New Roman"/>
          <w:sz w:val="28"/>
          <w:lang w:eastAsia="en-US"/>
        </w:rPr>
        <w:t>.</w:t>
      </w:r>
    </w:p>
    <w:p w:rsidR="00D912C2" w:rsidRPr="00D912C2" w:rsidRDefault="00D912C2" w:rsidP="00D912C2">
      <w:pPr>
        <w:tabs>
          <w:tab w:val="left" w:pos="1276"/>
        </w:tabs>
        <w:spacing w:after="0" w:line="240" w:lineRule="auto"/>
        <w:ind w:firstLine="709"/>
        <w:jc w:val="both"/>
        <w:rPr>
          <w:rFonts w:ascii="Calibri" w:eastAsia="Calibri" w:hAnsi="Calibri" w:cs="Times New Roman"/>
          <w:lang w:eastAsia="en-US"/>
        </w:rPr>
      </w:pPr>
      <w:r w:rsidRPr="00D912C2">
        <w:rPr>
          <w:rFonts w:ascii="Times New Roman" w:eastAsia="Calibri" w:hAnsi="Times New Roman" w:cs="Times New Roman"/>
          <w:sz w:val="28"/>
          <w:lang w:eastAsia="en-US"/>
        </w:rPr>
        <w:t>Система образования Мясниковского района представляет собой развитую сеть образовательных организаций, которые предоставляют широкий спектр муниципальных образовательных услуг с учетом возрастных и индивидуальных особенностей детей и тех задач, которые ставит перед современной школой общество и государство.</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Основные показатели, характеризующие развитие системы дошкольного образования, представлены в таблице 4.4.</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lastRenderedPageBreak/>
        <w:t>Таблица 4.4 – Основные показатели по организациям, осуществляющим образовательную деятельность по образовательным программам дошкольного образования, присмотр и уход за детьми в Мясниковском районе за 2014 – 2022 гг.</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5"/>
        <w:gridCol w:w="696"/>
        <w:gridCol w:w="696"/>
        <w:gridCol w:w="696"/>
        <w:gridCol w:w="789"/>
        <w:gridCol w:w="745"/>
        <w:gridCol w:w="744"/>
        <w:gridCol w:w="745"/>
        <w:gridCol w:w="744"/>
        <w:gridCol w:w="734"/>
      </w:tblGrid>
      <w:tr w:rsidR="00D912C2" w:rsidRPr="00D912C2" w:rsidTr="00D0584A">
        <w:tc>
          <w:tcPr>
            <w:tcW w:w="2755"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Показатель</w:t>
            </w:r>
          </w:p>
        </w:tc>
        <w:tc>
          <w:tcPr>
            <w:tcW w:w="696"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2014</w:t>
            </w:r>
          </w:p>
        </w:tc>
        <w:tc>
          <w:tcPr>
            <w:tcW w:w="696"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2015</w:t>
            </w:r>
          </w:p>
        </w:tc>
        <w:tc>
          <w:tcPr>
            <w:tcW w:w="696"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2016</w:t>
            </w:r>
          </w:p>
        </w:tc>
        <w:tc>
          <w:tcPr>
            <w:tcW w:w="789"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2017</w:t>
            </w:r>
          </w:p>
        </w:tc>
        <w:tc>
          <w:tcPr>
            <w:tcW w:w="745"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2018</w:t>
            </w:r>
          </w:p>
        </w:tc>
        <w:tc>
          <w:tcPr>
            <w:tcW w:w="744"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2019</w:t>
            </w:r>
          </w:p>
        </w:tc>
        <w:tc>
          <w:tcPr>
            <w:tcW w:w="745"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2020</w:t>
            </w:r>
          </w:p>
        </w:tc>
        <w:tc>
          <w:tcPr>
            <w:tcW w:w="744"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2021</w:t>
            </w:r>
          </w:p>
        </w:tc>
        <w:tc>
          <w:tcPr>
            <w:tcW w:w="734" w:type="dxa"/>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2022</w:t>
            </w:r>
          </w:p>
        </w:tc>
      </w:tr>
      <w:tr w:rsidR="00D912C2" w:rsidRPr="00D912C2" w:rsidTr="00D0584A">
        <w:tc>
          <w:tcPr>
            <w:tcW w:w="2755" w:type="dxa"/>
          </w:tcPr>
          <w:p w:rsidR="00D912C2" w:rsidRPr="00D912C2" w:rsidRDefault="00D912C2" w:rsidP="00D912C2">
            <w:pPr>
              <w:spacing w:after="0" w:line="240" w:lineRule="auto"/>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Число мест в образовательных организациях (единиц)</w:t>
            </w:r>
          </w:p>
        </w:tc>
        <w:tc>
          <w:tcPr>
            <w:tcW w:w="696"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1859</w:t>
            </w:r>
          </w:p>
        </w:tc>
        <w:tc>
          <w:tcPr>
            <w:tcW w:w="696"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1951</w:t>
            </w:r>
          </w:p>
        </w:tc>
        <w:tc>
          <w:tcPr>
            <w:tcW w:w="696"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2154</w:t>
            </w:r>
          </w:p>
        </w:tc>
        <w:tc>
          <w:tcPr>
            <w:tcW w:w="789"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2199</w:t>
            </w:r>
          </w:p>
        </w:tc>
        <w:tc>
          <w:tcPr>
            <w:tcW w:w="745"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1952</w:t>
            </w:r>
          </w:p>
        </w:tc>
        <w:tc>
          <w:tcPr>
            <w:tcW w:w="744"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1943</w:t>
            </w:r>
          </w:p>
        </w:tc>
        <w:tc>
          <w:tcPr>
            <w:tcW w:w="745"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1950</w:t>
            </w:r>
          </w:p>
        </w:tc>
        <w:tc>
          <w:tcPr>
            <w:tcW w:w="744"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2008</w:t>
            </w:r>
          </w:p>
        </w:tc>
        <w:tc>
          <w:tcPr>
            <w:tcW w:w="734"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2520</w:t>
            </w:r>
          </w:p>
        </w:tc>
      </w:tr>
      <w:tr w:rsidR="00D0584A" w:rsidRPr="00D912C2" w:rsidTr="00D0584A">
        <w:tc>
          <w:tcPr>
            <w:tcW w:w="2755" w:type="dxa"/>
          </w:tcPr>
          <w:p w:rsidR="00D0584A" w:rsidRPr="00D912C2" w:rsidRDefault="00D0584A" w:rsidP="00D0584A">
            <w:pPr>
              <w:spacing w:after="0" w:line="240" w:lineRule="auto"/>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Численность воспитанников образовательных организаций (человек)</w:t>
            </w:r>
          </w:p>
        </w:tc>
        <w:tc>
          <w:tcPr>
            <w:tcW w:w="696" w:type="dxa"/>
            <w:vAlign w:val="center"/>
          </w:tcPr>
          <w:p w:rsidR="00D0584A" w:rsidRPr="00D912C2" w:rsidRDefault="00D0584A" w:rsidP="00D0584A">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1909</w:t>
            </w:r>
          </w:p>
        </w:tc>
        <w:tc>
          <w:tcPr>
            <w:tcW w:w="696" w:type="dxa"/>
            <w:vAlign w:val="center"/>
          </w:tcPr>
          <w:p w:rsidR="00D0584A" w:rsidRPr="00D912C2" w:rsidRDefault="00D0584A" w:rsidP="00D0584A">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2020</w:t>
            </w:r>
          </w:p>
        </w:tc>
        <w:tc>
          <w:tcPr>
            <w:tcW w:w="696" w:type="dxa"/>
            <w:vAlign w:val="center"/>
          </w:tcPr>
          <w:p w:rsidR="00D0584A" w:rsidRPr="00D912C2" w:rsidRDefault="00D0584A" w:rsidP="00D0584A">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2230</w:t>
            </w:r>
          </w:p>
        </w:tc>
        <w:tc>
          <w:tcPr>
            <w:tcW w:w="789" w:type="dxa"/>
            <w:vAlign w:val="center"/>
          </w:tcPr>
          <w:p w:rsidR="00D0584A" w:rsidRPr="00D912C2" w:rsidRDefault="00D0584A" w:rsidP="00D0584A">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2316</w:t>
            </w:r>
          </w:p>
        </w:tc>
        <w:tc>
          <w:tcPr>
            <w:tcW w:w="745" w:type="dxa"/>
            <w:vAlign w:val="center"/>
          </w:tcPr>
          <w:p w:rsidR="00D0584A" w:rsidRPr="00D912C2" w:rsidRDefault="00D0584A" w:rsidP="00D0584A">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2408</w:t>
            </w:r>
          </w:p>
        </w:tc>
        <w:tc>
          <w:tcPr>
            <w:tcW w:w="744" w:type="dxa"/>
            <w:vAlign w:val="center"/>
          </w:tcPr>
          <w:p w:rsidR="00D0584A" w:rsidRPr="00D912C2" w:rsidRDefault="00D0584A" w:rsidP="00D0584A">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2434</w:t>
            </w:r>
          </w:p>
        </w:tc>
        <w:tc>
          <w:tcPr>
            <w:tcW w:w="745" w:type="dxa"/>
            <w:vAlign w:val="center"/>
          </w:tcPr>
          <w:p w:rsidR="00D0584A" w:rsidRPr="00D912C2" w:rsidRDefault="00D0584A" w:rsidP="00D0584A">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2389</w:t>
            </w:r>
          </w:p>
        </w:tc>
        <w:tc>
          <w:tcPr>
            <w:tcW w:w="744" w:type="dxa"/>
            <w:vAlign w:val="center"/>
          </w:tcPr>
          <w:p w:rsidR="00D0584A" w:rsidRPr="00D912C2" w:rsidRDefault="00D0584A" w:rsidP="00D0584A">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2351</w:t>
            </w:r>
          </w:p>
        </w:tc>
        <w:tc>
          <w:tcPr>
            <w:tcW w:w="734" w:type="dxa"/>
            <w:vAlign w:val="center"/>
          </w:tcPr>
          <w:p w:rsidR="00D0584A" w:rsidRPr="00D912C2" w:rsidRDefault="00D0584A" w:rsidP="00D0584A">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2511</w:t>
            </w:r>
          </w:p>
        </w:tc>
      </w:tr>
      <w:tr w:rsidR="00D912C2" w:rsidRPr="00D912C2" w:rsidTr="00D0584A">
        <w:tc>
          <w:tcPr>
            <w:tcW w:w="2755" w:type="dxa"/>
          </w:tcPr>
          <w:p w:rsidR="00D912C2" w:rsidRPr="00D912C2" w:rsidRDefault="00D912C2" w:rsidP="00D912C2">
            <w:pPr>
              <w:spacing w:after="0" w:line="240" w:lineRule="auto"/>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Численность педагогических работников в организациях, осуществляющих образовательную деятельность по образовательным программам дошкольного образования, присмотр и уход за детьми</w:t>
            </w:r>
            <w:r w:rsidR="00B45322" w:rsidRPr="00D912C2">
              <w:rPr>
                <w:rFonts w:ascii="Times New Roman" w:eastAsia="Times New Roman" w:hAnsi="Times New Roman" w:cs="Times New Roman"/>
                <w:sz w:val="24"/>
                <w:szCs w:val="24"/>
              </w:rPr>
              <w:t>(человек)</w:t>
            </w:r>
          </w:p>
        </w:tc>
        <w:tc>
          <w:tcPr>
            <w:tcW w:w="696"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103</w:t>
            </w:r>
          </w:p>
        </w:tc>
        <w:tc>
          <w:tcPr>
            <w:tcW w:w="696"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104</w:t>
            </w:r>
          </w:p>
        </w:tc>
        <w:tc>
          <w:tcPr>
            <w:tcW w:w="696"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4"/>
                <w:lang w:eastAsia="en-US"/>
              </w:rPr>
            </w:pPr>
            <w:r w:rsidRPr="00D912C2">
              <w:rPr>
                <w:rFonts w:ascii="Times New Roman" w:eastAsia="Calibri" w:hAnsi="Times New Roman" w:cs="Times New Roman"/>
                <w:sz w:val="24"/>
                <w:szCs w:val="24"/>
                <w:lang w:eastAsia="en-US"/>
              </w:rPr>
              <w:t>104</w:t>
            </w:r>
          </w:p>
        </w:tc>
        <w:tc>
          <w:tcPr>
            <w:tcW w:w="789"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187</w:t>
            </w:r>
          </w:p>
        </w:tc>
        <w:tc>
          <w:tcPr>
            <w:tcW w:w="745"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189</w:t>
            </w:r>
          </w:p>
        </w:tc>
        <w:tc>
          <w:tcPr>
            <w:tcW w:w="744"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181</w:t>
            </w:r>
          </w:p>
        </w:tc>
        <w:tc>
          <w:tcPr>
            <w:tcW w:w="745"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199</w:t>
            </w:r>
          </w:p>
        </w:tc>
        <w:tc>
          <w:tcPr>
            <w:tcW w:w="744"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197</w:t>
            </w:r>
          </w:p>
        </w:tc>
        <w:tc>
          <w:tcPr>
            <w:tcW w:w="734" w:type="dxa"/>
            <w:vAlign w:val="center"/>
          </w:tcPr>
          <w:p w:rsidR="00D912C2" w:rsidRPr="00D912C2" w:rsidRDefault="00D912C2" w:rsidP="00D912C2">
            <w:pPr>
              <w:spacing w:after="0" w:line="240" w:lineRule="auto"/>
              <w:jc w:val="center"/>
              <w:rPr>
                <w:rFonts w:ascii="Times New Roman" w:eastAsia="Times New Roman" w:hAnsi="Times New Roman" w:cs="Times New Roman"/>
                <w:sz w:val="24"/>
                <w:szCs w:val="24"/>
              </w:rPr>
            </w:pPr>
            <w:r w:rsidRPr="00D912C2">
              <w:rPr>
                <w:rFonts w:ascii="Times New Roman" w:eastAsia="Times New Roman" w:hAnsi="Times New Roman" w:cs="Times New Roman"/>
                <w:sz w:val="24"/>
                <w:szCs w:val="24"/>
              </w:rPr>
              <w:t>212</w:t>
            </w:r>
          </w:p>
        </w:tc>
      </w:tr>
    </w:tbl>
    <w:p w:rsidR="00D912C2" w:rsidRPr="00D912C2" w:rsidRDefault="00D912C2" w:rsidP="00D912C2">
      <w:pPr>
        <w:spacing w:before="240"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В районе наблюдается позитивная динамика в развитии системы дошкольного образования. Так, в период с 2021 по 2022 год число мест в организациях, осуществляющих образовательную деятельность по образовательным программам дошкольного образования возросло на 512 мест. Численность педагогических работников также показывает устойчивый рост.</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Важно отметить, что во всех дошкольных учреждениях района созданы благоприятные условия для детей дошкольного возраста для удовлетворения своих потребностей, развития своих потенциальных способностей, сохранения своей индивидуальности, возможности самореализоваться, формирования основ базовой культуры личности. </w:t>
      </w:r>
    </w:p>
    <w:p w:rsidR="00D912C2" w:rsidRPr="00D912C2" w:rsidRDefault="00D912C2" w:rsidP="00D912C2">
      <w:pPr>
        <w:spacing w:after="0" w:line="240" w:lineRule="auto"/>
        <w:ind w:firstLine="708"/>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В</w:t>
      </w:r>
      <w:r w:rsidRPr="00D912C2">
        <w:rPr>
          <w:rFonts w:ascii="Times New Roman" w:eastAsia="Times New Roman" w:hAnsi="Times New Roman" w:cs="Times New Roman"/>
          <w:sz w:val="28"/>
          <w:szCs w:val="28"/>
        </w:rPr>
        <w:t xml:space="preserve"> 2022 </w:t>
      </w:r>
      <w:r w:rsidRPr="00D912C2">
        <w:rPr>
          <w:rFonts w:ascii="Times New Roman" w:eastAsia="Times New Roman" w:hAnsi="Times New Roman" w:cs="Times New Roman" w:hint="cs"/>
          <w:sz w:val="28"/>
          <w:szCs w:val="28"/>
        </w:rPr>
        <w:t>годузавершенареализациякрупныхпроектоввсфередошкольногообразования</w:t>
      </w:r>
      <w:r w:rsidRPr="00D912C2">
        <w:rPr>
          <w:rFonts w:ascii="Times New Roman" w:eastAsia="Times New Roman" w:hAnsi="Times New Roman" w:cs="Times New Roman"/>
          <w:sz w:val="28"/>
          <w:szCs w:val="28"/>
        </w:rPr>
        <w:t xml:space="preserve"> – </w:t>
      </w:r>
      <w:r w:rsidRPr="00D912C2">
        <w:rPr>
          <w:rFonts w:ascii="Times New Roman" w:eastAsia="Times New Roman" w:hAnsi="Times New Roman" w:cs="Times New Roman" w:hint="cs"/>
          <w:sz w:val="28"/>
          <w:szCs w:val="28"/>
        </w:rPr>
        <w:t>открытыдвановыхдетскихсадавс</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Чалтырьисл</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Петровка</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начатостроительстводетскогосадавх</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КрасныйКрым</w:t>
      </w:r>
      <w:r w:rsidRPr="00D912C2">
        <w:rPr>
          <w:rFonts w:ascii="Times New Roman" w:eastAsia="Times New Roman" w:hAnsi="Times New Roman" w:cs="Times New Roman"/>
          <w:sz w:val="28"/>
          <w:szCs w:val="28"/>
        </w:rPr>
        <w:t>. Подготовлены предложенияпо</w:t>
      </w:r>
      <w:r w:rsidRPr="00D912C2">
        <w:rPr>
          <w:rFonts w:ascii="Times New Roman" w:eastAsia="Times New Roman" w:hAnsi="Times New Roman" w:cs="Times New Roman" w:hint="cs"/>
          <w:sz w:val="28"/>
          <w:szCs w:val="28"/>
        </w:rPr>
        <w:t xml:space="preserve"> строительств</w:t>
      </w:r>
      <w:r w:rsidRPr="00D912C2">
        <w:rPr>
          <w:rFonts w:ascii="Times New Roman" w:eastAsia="Times New Roman" w:hAnsi="Times New Roman" w:cs="Times New Roman"/>
          <w:sz w:val="28"/>
          <w:szCs w:val="28"/>
        </w:rPr>
        <w:t xml:space="preserve">у </w:t>
      </w:r>
      <w:r w:rsidRPr="00D912C2">
        <w:rPr>
          <w:rFonts w:ascii="Times New Roman" w:eastAsia="Times New Roman" w:hAnsi="Times New Roman" w:cs="Times New Roman" w:hint="cs"/>
          <w:sz w:val="28"/>
          <w:szCs w:val="28"/>
        </w:rPr>
        <w:t>детскогосадавх</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Калинин</w:t>
      </w:r>
      <w:r w:rsidRPr="00D912C2">
        <w:rPr>
          <w:rFonts w:ascii="Times New Roman" w:eastAsia="Times New Roman" w:hAnsi="Times New Roman" w:cs="Times New Roman"/>
          <w:sz w:val="28"/>
          <w:szCs w:val="28"/>
        </w:rPr>
        <w:t>.</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В связи с быстрыми темпами индивидуального жилищного строительства не территории Мясниковского района и ежегодным увеличением количества граждан дошкольного и школьного возраста, потребность в новых местах в образовательных организациях остается актуальной.</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lastRenderedPageBreak/>
        <w:t>Каждый</w:t>
      </w:r>
      <w:r w:rsidRPr="00D912C2">
        <w:rPr>
          <w:rFonts w:ascii="Times New Roman" w:eastAsia="Times New Roman" w:hAnsi="Times New Roman" w:cs="Times New Roman"/>
          <w:sz w:val="28"/>
          <w:szCs w:val="28"/>
        </w:rPr>
        <w:t xml:space="preserve"> 5-</w:t>
      </w:r>
      <w:r w:rsidRPr="00D912C2">
        <w:rPr>
          <w:rFonts w:ascii="Times New Roman" w:eastAsia="Times New Roman" w:hAnsi="Times New Roman" w:cs="Times New Roman" w:hint="cs"/>
          <w:sz w:val="28"/>
          <w:szCs w:val="28"/>
        </w:rPr>
        <w:t>ыйшкольниквынужденобучатьсявовторуюсмену</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Вцеляхрешенияданнойзадачи</w:t>
      </w:r>
      <w:r w:rsidRPr="00D912C2">
        <w:rPr>
          <w:rFonts w:ascii="Times New Roman" w:eastAsia="Times New Roman" w:hAnsi="Times New Roman" w:cs="Times New Roman"/>
          <w:sz w:val="28"/>
          <w:szCs w:val="28"/>
        </w:rPr>
        <w:t xml:space="preserve">, в адрес Губернатора Ростовской области направлено письмо о выделении средств </w:t>
      </w:r>
      <w:r w:rsidRPr="00D912C2">
        <w:rPr>
          <w:rFonts w:ascii="Times New Roman" w:eastAsia="Times New Roman" w:hAnsi="Times New Roman" w:cs="Times New Roman" w:hint="cs"/>
          <w:sz w:val="28"/>
          <w:szCs w:val="28"/>
        </w:rPr>
        <w:t>настроительствошколывс</w:t>
      </w:r>
      <w:r w:rsidRPr="00D912C2">
        <w:rPr>
          <w:rFonts w:ascii="Times New Roman" w:eastAsia="Times New Roman" w:hAnsi="Times New Roman" w:cs="Times New Roman"/>
          <w:sz w:val="28"/>
          <w:szCs w:val="28"/>
        </w:rPr>
        <w:t xml:space="preserve">еле </w:t>
      </w:r>
      <w:r w:rsidRPr="00D912C2">
        <w:rPr>
          <w:rFonts w:ascii="Times New Roman" w:eastAsia="Times New Roman" w:hAnsi="Times New Roman" w:cs="Times New Roman" w:hint="cs"/>
          <w:sz w:val="28"/>
          <w:szCs w:val="28"/>
        </w:rPr>
        <w:t>Чалтырьна</w:t>
      </w:r>
      <w:r w:rsidRPr="00D912C2">
        <w:rPr>
          <w:rFonts w:ascii="Times New Roman" w:eastAsia="Times New Roman" w:hAnsi="Times New Roman" w:cs="Times New Roman"/>
          <w:sz w:val="28"/>
          <w:szCs w:val="28"/>
        </w:rPr>
        <w:t xml:space="preserve"> 600 </w:t>
      </w:r>
      <w:r w:rsidRPr="00D912C2">
        <w:rPr>
          <w:rFonts w:ascii="Times New Roman" w:eastAsia="Times New Roman" w:hAnsi="Times New Roman" w:cs="Times New Roman" w:hint="cs"/>
          <w:sz w:val="28"/>
          <w:szCs w:val="28"/>
        </w:rPr>
        <w:t>мест</w:t>
      </w:r>
      <w:r w:rsidRPr="00D912C2">
        <w:rPr>
          <w:rFonts w:ascii="Times New Roman" w:eastAsia="Times New Roman" w:hAnsi="Times New Roman" w:cs="Times New Roman"/>
          <w:sz w:val="28"/>
          <w:szCs w:val="28"/>
        </w:rPr>
        <w:t>. Подготовлены и прошли экспертизу технические задания и сметы на проектно-изыскательские работы на: проектированиездания (</w:t>
      </w:r>
      <w:r w:rsidRPr="00D912C2">
        <w:rPr>
          <w:rFonts w:ascii="Times New Roman" w:eastAsia="Times New Roman" w:hAnsi="Times New Roman" w:cs="Times New Roman" w:hint="cs"/>
          <w:sz w:val="28"/>
          <w:szCs w:val="28"/>
        </w:rPr>
        <w:t>блок</w:t>
      </w:r>
      <w:r w:rsidRPr="00D912C2">
        <w:rPr>
          <w:rFonts w:ascii="Times New Roman" w:eastAsia="Times New Roman" w:hAnsi="Times New Roman" w:cs="Times New Roman"/>
          <w:sz w:val="28"/>
          <w:szCs w:val="28"/>
        </w:rPr>
        <w:t xml:space="preserve">а) </w:t>
      </w:r>
      <w:r w:rsidRPr="00D912C2">
        <w:rPr>
          <w:rFonts w:ascii="Times New Roman" w:eastAsia="Times New Roman" w:hAnsi="Times New Roman" w:cs="Times New Roman" w:hint="cs"/>
          <w:sz w:val="28"/>
          <w:szCs w:val="28"/>
        </w:rPr>
        <w:t>школ</w:t>
      </w:r>
      <w:r w:rsidRPr="00D912C2">
        <w:rPr>
          <w:rFonts w:ascii="Times New Roman" w:eastAsia="Times New Roman" w:hAnsi="Times New Roman" w:cs="Times New Roman"/>
          <w:sz w:val="28"/>
          <w:szCs w:val="28"/>
        </w:rPr>
        <w:t xml:space="preserve">ы на 200 мест </w:t>
      </w:r>
      <w:r w:rsidRPr="00D912C2">
        <w:rPr>
          <w:rFonts w:ascii="Times New Roman" w:eastAsia="Times New Roman" w:hAnsi="Times New Roman" w:cs="Times New Roman" w:hint="cs"/>
          <w:sz w:val="28"/>
          <w:szCs w:val="28"/>
        </w:rPr>
        <w:t>вс</w:t>
      </w:r>
      <w:r w:rsidRPr="00D912C2">
        <w:rPr>
          <w:rFonts w:ascii="Times New Roman" w:eastAsia="Times New Roman" w:hAnsi="Times New Roman" w:cs="Times New Roman"/>
          <w:sz w:val="28"/>
          <w:szCs w:val="28"/>
        </w:rPr>
        <w:t xml:space="preserve">еле </w:t>
      </w:r>
      <w:r w:rsidRPr="00D912C2">
        <w:rPr>
          <w:rFonts w:ascii="Times New Roman" w:eastAsia="Times New Roman" w:hAnsi="Times New Roman" w:cs="Times New Roman" w:hint="cs"/>
          <w:sz w:val="28"/>
          <w:szCs w:val="28"/>
        </w:rPr>
        <w:t>БольшиеСалыи</w:t>
      </w:r>
      <w:r w:rsidRPr="00D912C2">
        <w:rPr>
          <w:rFonts w:ascii="Times New Roman" w:eastAsia="Times New Roman" w:hAnsi="Times New Roman" w:cs="Times New Roman"/>
          <w:sz w:val="28"/>
          <w:szCs w:val="28"/>
        </w:rPr>
        <w:t xml:space="preserve"> здания (блока) школы на 200 мест в хуторе </w:t>
      </w:r>
      <w:r w:rsidRPr="00D912C2">
        <w:rPr>
          <w:rFonts w:ascii="Times New Roman" w:eastAsia="Times New Roman" w:hAnsi="Times New Roman" w:cs="Times New Roman" w:hint="cs"/>
          <w:sz w:val="28"/>
          <w:szCs w:val="28"/>
        </w:rPr>
        <w:t>Ленинаван</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Местныесредстванасофинансированиеданныхрасходовужезаложенывбюджетрайонана</w:t>
      </w:r>
      <w:r w:rsidRPr="00D912C2">
        <w:rPr>
          <w:rFonts w:ascii="Times New Roman" w:eastAsia="Times New Roman" w:hAnsi="Times New Roman" w:cs="Times New Roman"/>
          <w:sz w:val="28"/>
          <w:szCs w:val="28"/>
        </w:rPr>
        <w:t xml:space="preserve"> 2023 </w:t>
      </w:r>
      <w:r w:rsidRPr="00D912C2">
        <w:rPr>
          <w:rFonts w:ascii="Times New Roman" w:eastAsia="Times New Roman" w:hAnsi="Times New Roman" w:cs="Times New Roman" w:hint="cs"/>
          <w:sz w:val="28"/>
          <w:szCs w:val="28"/>
        </w:rPr>
        <w:t>год</w:t>
      </w:r>
      <w:r w:rsidRPr="00D912C2">
        <w:rPr>
          <w:rFonts w:ascii="Times New Roman" w:eastAsia="Times New Roman" w:hAnsi="Times New Roman" w:cs="Times New Roman"/>
          <w:sz w:val="28"/>
          <w:szCs w:val="28"/>
        </w:rPr>
        <w:t>. Подготовлен проект письма о выделении средств на проектирование данных объектов.</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Подготовлено техническое задание на проектно-изыскательские работы по объекту «Строительство школы на 400 мест в селе Крым». </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ВсеобразовательныеорганизацииМясниковскогорайонасоответствуютсовременнымтребованиям</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оснащеныинформационнымипрограммами</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обеспеченыдоступомксетиИнтернетсиспользованиемединойсетипередачиданных</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Ведетсяпланомернаяработаподооснащениюобразовательных организаций оборудованием</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Так</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w:t>
      </w:r>
      <w:r w:rsidRPr="00D912C2">
        <w:rPr>
          <w:rFonts w:ascii="Times New Roman" w:eastAsia="Times New Roman" w:hAnsi="Times New Roman" w:cs="Times New Roman"/>
          <w:sz w:val="28"/>
          <w:szCs w:val="28"/>
        </w:rPr>
        <w:t xml:space="preserve"> 2022 </w:t>
      </w:r>
      <w:r w:rsidRPr="00D912C2">
        <w:rPr>
          <w:rFonts w:ascii="Times New Roman" w:eastAsia="Times New Roman" w:hAnsi="Times New Roman" w:cs="Times New Roman" w:hint="cs"/>
          <w:sz w:val="28"/>
          <w:szCs w:val="28"/>
        </w:rPr>
        <w:t>годунабазеЧалтырскойшколы№</w:t>
      </w:r>
      <w:r w:rsidRPr="00D912C2">
        <w:rPr>
          <w:rFonts w:ascii="Times New Roman" w:eastAsia="Times New Roman" w:hAnsi="Times New Roman" w:cs="Times New Roman"/>
          <w:sz w:val="28"/>
          <w:szCs w:val="28"/>
        </w:rPr>
        <w:t xml:space="preserve"> 1 </w:t>
      </w:r>
      <w:r w:rsidRPr="00D912C2">
        <w:rPr>
          <w:rFonts w:ascii="Times New Roman" w:eastAsia="Times New Roman" w:hAnsi="Times New Roman" w:cs="Times New Roman" w:hint="cs"/>
          <w:sz w:val="28"/>
          <w:szCs w:val="28"/>
        </w:rPr>
        <w:t>началработупервыйвРостовскойобластиинженерныйклассавиастроительногопрофиля</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Врамкахнациональногопроекта«Образование»региональногопроекта«Современнаяшкола»ещевчетырехшколахрайонаоткрытыцентрыобразованияцифровогои</w:t>
      </w:r>
      <w:r w:rsidRPr="00D912C2">
        <w:rPr>
          <w:rFonts w:ascii="Times New Roman" w:eastAsia="Times New Roman" w:hAnsi="Times New Roman" w:cs="Times New Roman"/>
          <w:sz w:val="28"/>
          <w:szCs w:val="28"/>
        </w:rPr>
        <w:t xml:space="preserve"> естественно-научного </w:t>
      </w:r>
      <w:r w:rsidRPr="00D912C2">
        <w:rPr>
          <w:rFonts w:ascii="Times New Roman" w:eastAsia="Times New Roman" w:hAnsi="Times New Roman" w:cs="Times New Roman" w:hint="cs"/>
          <w:sz w:val="28"/>
          <w:szCs w:val="28"/>
        </w:rPr>
        <w:t>профилей«Точкироста»</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Напереоборудованиешкольныхкабинетовиихоснащениезасчетсредствобластногоиместногобюджетовнаправлено</w:t>
      </w:r>
      <w:r w:rsidRPr="00D912C2">
        <w:rPr>
          <w:rFonts w:ascii="Times New Roman" w:eastAsia="Times New Roman" w:hAnsi="Times New Roman" w:cs="Times New Roman"/>
          <w:sz w:val="28"/>
          <w:szCs w:val="28"/>
        </w:rPr>
        <w:t xml:space="preserve"> 20,6 </w:t>
      </w:r>
      <w:r w:rsidRPr="00D912C2">
        <w:rPr>
          <w:rFonts w:ascii="Times New Roman" w:eastAsia="Times New Roman" w:hAnsi="Times New Roman" w:cs="Times New Roman" w:hint="cs"/>
          <w:sz w:val="28"/>
          <w:szCs w:val="28"/>
        </w:rPr>
        <w:t>млн</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рублей</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Такимобразом</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уже</w:t>
      </w:r>
      <w:r w:rsidRPr="00D912C2">
        <w:rPr>
          <w:rFonts w:ascii="Times New Roman" w:eastAsia="Times New Roman" w:hAnsi="Times New Roman" w:cs="Times New Roman"/>
          <w:sz w:val="28"/>
          <w:szCs w:val="28"/>
        </w:rPr>
        <w:t xml:space="preserve"> 10 </w:t>
      </w:r>
      <w:r w:rsidRPr="00D912C2">
        <w:rPr>
          <w:rFonts w:ascii="Times New Roman" w:eastAsia="Times New Roman" w:hAnsi="Times New Roman" w:cs="Times New Roman" w:hint="cs"/>
          <w:sz w:val="28"/>
          <w:szCs w:val="28"/>
        </w:rPr>
        <w:t>школрайонаучаствуютвданномпроекте</w:t>
      </w:r>
      <w:r w:rsidRPr="00D912C2">
        <w:rPr>
          <w:rFonts w:ascii="Times New Roman" w:eastAsia="Times New Roman" w:hAnsi="Times New Roman" w:cs="Times New Roman"/>
          <w:sz w:val="28"/>
          <w:szCs w:val="28"/>
        </w:rPr>
        <w:t>. П</w:t>
      </w:r>
      <w:r w:rsidRPr="00D912C2">
        <w:rPr>
          <w:rFonts w:ascii="Times New Roman" w:eastAsia="Times New Roman" w:hAnsi="Times New Roman" w:cs="Times New Roman" w:hint="cs"/>
          <w:sz w:val="28"/>
          <w:szCs w:val="28"/>
        </w:rPr>
        <w:t xml:space="preserve">родолжается </w:t>
      </w:r>
      <w:r w:rsidRPr="00D912C2">
        <w:rPr>
          <w:rFonts w:ascii="Times New Roman" w:eastAsia="Times New Roman" w:hAnsi="Times New Roman" w:cs="Times New Roman"/>
          <w:sz w:val="28"/>
          <w:szCs w:val="28"/>
        </w:rPr>
        <w:t>р</w:t>
      </w:r>
      <w:r w:rsidRPr="00D912C2">
        <w:rPr>
          <w:rFonts w:ascii="Times New Roman" w:eastAsia="Times New Roman" w:hAnsi="Times New Roman" w:cs="Times New Roman" w:hint="cs"/>
          <w:sz w:val="28"/>
          <w:szCs w:val="28"/>
        </w:rPr>
        <w:t>аботапосозданиюсетицентровразвития«Точкироста»</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w:t>
      </w:r>
      <w:r w:rsidRPr="00D912C2">
        <w:rPr>
          <w:rFonts w:ascii="Times New Roman" w:eastAsia="Times New Roman" w:hAnsi="Times New Roman" w:cs="Times New Roman"/>
          <w:sz w:val="28"/>
          <w:szCs w:val="28"/>
        </w:rPr>
        <w:t xml:space="preserve"> 2023 </w:t>
      </w:r>
      <w:r w:rsidRPr="00D912C2">
        <w:rPr>
          <w:rFonts w:ascii="Times New Roman" w:eastAsia="Times New Roman" w:hAnsi="Times New Roman" w:cs="Times New Roman" w:hint="cs"/>
          <w:sz w:val="28"/>
          <w:szCs w:val="28"/>
        </w:rPr>
        <w:t>годутакойцентроткроетсявшколехутораКалинин</w:t>
      </w:r>
      <w:r w:rsidRPr="00D912C2">
        <w:rPr>
          <w:rFonts w:ascii="Times New Roman" w:eastAsia="Times New Roman" w:hAnsi="Times New Roman" w:cs="Times New Roman"/>
          <w:sz w:val="28"/>
          <w:szCs w:val="28"/>
        </w:rPr>
        <w:t>.</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Задачиобразовательныхорганизацийрайона</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помимореализацииобучающихпрограмм</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включаютвопросынравственного</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эстетического</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трудового</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экологическогоипатриотическоговоспитанияподрастающегопоколения</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С</w:t>
      </w:r>
      <w:r w:rsidRPr="00D912C2">
        <w:rPr>
          <w:rFonts w:ascii="Times New Roman" w:eastAsia="Times New Roman" w:hAnsi="Times New Roman" w:cs="Times New Roman"/>
          <w:sz w:val="28"/>
          <w:szCs w:val="28"/>
        </w:rPr>
        <w:t xml:space="preserve"> 2022 </w:t>
      </w:r>
      <w:r w:rsidRPr="00D912C2">
        <w:rPr>
          <w:rFonts w:ascii="Times New Roman" w:eastAsia="Times New Roman" w:hAnsi="Times New Roman" w:cs="Times New Roman" w:hint="cs"/>
          <w:sz w:val="28"/>
          <w:szCs w:val="28"/>
        </w:rPr>
        <w:t>годаМясниковскийрайонпринимаетучастиевреализациифедеральногопроекта«ПатриотическоевоспитаниегражданРоссийскойФедерации»национальногопроекта«Образование»</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врамкахкоторогововсехшколахрайонасозданыЦентрыдетскихинициатив</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введенциклвнеурочныхзанятий«Разговорыоважном»</w:t>
      </w:r>
      <w:r w:rsidRPr="00D912C2">
        <w:rPr>
          <w:rFonts w:ascii="Times New Roman" w:eastAsia="Times New Roman" w:hAnsi="Times New Roman" w:cs="Times New Roman"/>
          <w:sz w:val="28"/>
          <w:szCs w:val="28"/>
        </w:rPr>
        <w:t xml:space="preserve">. В апреле 2023 года </w:t>
      </w:r>
      <w:r w:rsidRPr="00D912C2">
        <w:rPr>
          <w:rFonts w:ascii="Times New Roman" w:eastAsia="Times New Roman" w:hAnsi="Times New Roman" w:cs="Times New Roman" w:hint="cs"/>
          <w:sz w:val="28"/>
          <w:szCs w:val="28"/>
        </w:rPr>
        <w:t>набазе</w:t>
      </w:r>
      <w:r w:rsidRPr="00D912C2">
        <w:rPr>
          <w:rFonts w:ascii="Times New Roman" w:eastAsia="Times New Roman" w:hAnsi="Times New Roman" w:cs="Times New Roman"/>
          <w:sz w:val="28"/>
          <w:szCs w:val="28"/>
        </w:rPr>
        <w:t xml:space="preserve"> Чалтырской средней общеобразовательной школы № 3 создан муниципальный (з</w:t>
      </w:r>
      <w:r w:rsidRPr="00D912C2">
        <w:rPr>
          <w:rFonts w:ascii="Times New Roman" w:eastAsia="Times New Roman" w:hAnsi="Times New Roman" w:cs="Times New Roman" w:hint="cs"/>
          <w:sz w:val="28"/>
          <w:szCs w:val="28"/>
        </w:rPr>
        <w:t>ональный</w:t>
      </w:r>
      <w:r w:rsidRPr="00D912C2">
        <w:rPr>
          <w:rFonts w:ascii="Times New Roman" w:eastAsia="Times New Roman" w:hAnsi="Times New Roman" w:cs="Times New Roman"/>
          <w:sz w:val="28"/>
          <w:szCs w:val="28"/>
        </w:rPr>
        <w:t>)</w:t>
      </w:r>
      <w:r w:rsidRPr="00D912C2">
        <w:rPr>
          <w:rFonts w:ascii="Times New Roman" w:eastAsia="Times New Roman" w:hAnsi="Times New Roman" w:cs="Times New Roman" w:hint="cs"/>
          <w:sz w:val="28"/>
          <w:szCs w:val="28"/>
        </w:rPr>
        <w:t xml:space="preserve"> центрвоенно</w:t>
      </w:r>
      <w:r w:rsidRPr="00D912C2">
        <w:rPr>
          <w:rFonts w:ascii="Times New Roman" w:eastAsia="Times New Roman" w:hAnsi="Times New Roman" w:cs="Times New Roman"/>
          <w:sz w:val="28"/>
          <w:szCs w:val="28"/>
        </w:rPr>
        <w:t>-</w:t>
      </w:r>
      <w:r w:rsidRPr="00D912C2">
        <w:rPr>
          <w:rFonts w:ascii="Times New Roman" w:eastAsia="Times New Roman" w:hAnsi="Times New Roman" w:cs="Times New Roman" w:hint="cs"/>
          <w:sz w:val="28"/>
          <w:szCs w:val="28"/>
        </w:rPr>
        <w:t>патриотическоговоспитанияиподготовки</w:t>
      </w:r>
      <w:r w:rsidRPr="00D912C2">
        <w:rPr>
          <w:rFonts w:ascii="Times New Roman" w:eastAsia="Times New Roman" w:hAnsi="Times New Roman" w:cs="Times New Roman"/>
          <w:sz w:val="28"/>
          <w:szCs w:val="28"/>
        </w:rPr>
        <w:t xml:space="preserve"> граждан (</w:t>
      </w:r>
      <w:r w:rsidRPr="00D912C2">
        <w:rPr>
          <w:rFonts w:ascii="Times New Roman" w:eastAsia="Times New Roman" w:hAnsi="Times New Roman" w:cs="Times New Roman" w:hint="cs"/>
          <w:sz w:val="28"/>
          <w:szCs w:val="28"/>
        </w:rPr>
        <w:t>молодежи</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квоеннойслужбе</w:t>
      </w:r>
      <w:r w:rsidRPr="00D912C2">
        <w:rPr>
          <w:rFonts w:ascii="Times New Roman" w:eastAsia="Times New Roman" w:hAnsi="Times New Roman" w:cs="Times New Roman"/>
          <w:sz w:val="28"/>
          <w:szCs w:val="28"/>
        </w:rPr>
        <w:t>.</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В рамках воспитательной работы во всех школах района открыты первичные ячейки «Движения первых».</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Всебольшевниманияуделяетсявопросамвоспитанияиобразованиядетейсповышеннымипотребностями</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lastRenderedPageBreak/>
        <w:t>внедряютсяадаптационныеобразовательныепрограммы</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приобретаетсяинклюзивноеоборудование</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создаютсяусловиядляобеспечениядоступностиобъектовсоциальнойинфраструктуры</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Важныммоментомввоспитанииособенныхдетейявляетсяихсоциализация</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сцельюкоторойв</w:t>
      </w:r>
      <w:r w:rsidRPr="00D912C2">
        <w:rPr>
          <w:rFonts w:ascii="Times New Roman" w:eastAsia="Times New Roman" w:hAnsi="Times New Roman" w:cs="Times New Roman"/>
          <w:sz w:val="28"/>
          <w:szCs w:val="28"/>
        </w:rPr>
        <w:t xml:space="preserve"> 2022 </w:t>
      </w:r>
      <w:r w:rsidRPr="00D912C2">
        <w:rPr>
          <w:rFonts w:ascii="Times New Roman" w:eastAsia="Times New Roman" w:hAnsi="Times New Roman" w:cs="Times New Roman" w:hint="cs"/>
          <w:sz w:val="28"/>
          <w:szCs w:val="28"/>
        </w:rPr>
        <w:t>годунабазеМясниковскогоцентрапомощидетямсозданклуб«Папаособогоребенка»</w:t>
      </w:r>
      <w:r w:rsidRPr="00D912C2">
        <w:rPr>
          <w:rFonts w:ascii="Times New Roman" w:eastAsia="Times New Roman" w:hAnsi="Times New Roman" w:cs="Times New Roman"/>
          <w:sz w:val="28"/>
          <w:szCs w:val="28"/>
        </w:rPr>
        <w:t>.</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Немалоевниманиеуделяется</w:t>
      </w:r>
      <w:r w:rsidRPr="00D912C2">
        <w:rPr>
          <w:rFonts w:ascii="Times New Roman" w:eastAsia="Times New Roman" w:hAnsi="Times New Roman" w:cs="Times New Roman"/>
          <w:sz w:val="28"/>
          <w:szCs w:val="28"/>
        </w:rPr>
        <w:t xml:space="preserve"> вопросу </w:t>
      </w:r>
      <w:r w:rsidRPr="00D912C2">
        <w:rPr>
          <w:rFonts w:ascii="Times New Roman" w:eastAsia="Times New Roman" w:hAnsi="Times New Roman" w:cs="Times New Roman" w:hint="cs"/>
          <w:sz w:val="28"/>
          <w:szCs w:val="28"/>
        </w:rPr>
        <w:t>внедрени</w:t>
      </w:r>
      <w:r w:rsidRPr="00D912C2">
        <w:rPr>
          <w:rFonts w:ascii="Times New Roman" w:eastAsia="Times New Roman" w:hAnsi="Times New Roman" w:cs="Times New Roman"/>
          <w:sz w:val="28"/>
          <w:szCs w:val="28"/>
        </w:rPr>
        <w:t xml:space="preserve">я </w:t>
      </w:r>
      <w:r w:rsidRPr="00D912C2">
        <w:rPr>
          <w:rFonts w:ascii="Times New Roman" w:eastAsia="Times New Roman" w:hAnsi="Times New Roman" w:cs="Times New Roman" w:hint="cs"/>
          <w:sz w:val="28"/>
          <w:szCs w:val="28"/>
        </w:rPr>
        <w:t>здоровьесберегающихтехнологий</w:t>
      </w:r>
      <w:r w:rsidRPr="00D912C2">
        <w:rPr>
          <w:rFonts w:ascii="Times New Roman" w:eastAsia="Times New Roman" w:hAnsi="Times New Roman" w:cs="Times New Roman"/>
          <w:sz w:val="28"/>
          <w:szCs w:val="28"/>
        </w:rPr>
        <w:t xml:space="preserve"> в образовательные учреждения. </w:t>
      </w:r>
      <w:r w:rsidRPr="00D912C2">
        <w:rPr>
          <w:rFonts w:ascii="Times New Roman" w:eastAsia="Times New Roman" w:hAnsi="Times New Roman" w:cs="Times New Roman" w:hint="cs"/>
          <w:sz w:val="28"/>
          <w:szCs w:val="28"/>
        </w:rPr>
        <w:t>Дляобеспечениябезопасногоподвозаобучающихсяобновленшкольныйавтопарк</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в</w:t>
      </w:r>
      <w:r w:rsidRPr="00D912C2">
        <w:rPr>
          <w:rFonts w:ascii="Times New Roman" w:eastAsia="Times New Roman" w:hAnsi="Times New Roman" w:cs="Times New Roman"/>
          <w:sz w:val="28"/>
          <w:szCs w:val="28"/>
        </w:rPr>
        <w:t xml:space="preserve"> 2022 </w:t>
      </w:r>
      <w:r w:rsidRPr="00D912C2">
        <w:rPr>
          <w:rFonts w:ascii="Times New Roman" w:eastAsia="Times New Roman" w:hAnsi="Times New Roman" w:cs="Times New Roman" w:hint="cs"/>
          <w:sz w:val="28"/>
          <w:szCs w:val="28"/>
        </w:rPr>
        <w:t>годуполучен</w:t>
      </w:r>
      <w:r w:rsidRPr="00D912C2">
        <w:rPr>
          <w:rFonts w:ascii="Times New Roman" w:eastAsia="Times New Roman" w:hAnsi="Times New Roman" w:cs="Times New Roman"/>
          <w:sz w:val="28"/>
          <w:szCs w:val="28"/>
        </w:rPr>
        <w:t xml:space="preserve"> 1 </w:t>
      </w:r>
      <w:r w:rsidRPr="00D912C2">
        <w:rPr>
          <w:rFonts w:ascii="Times New Roman" w:eastAsia="Times New Roman" w:hAnsi="Times New Roman" w:cs="Times New Roman" w:hint="cs"/>
          <w:sz w:val="28"/>
          <w:szCs w:val="28"/>
        </w:rPr>
        <w:t>школьныйавтобусдляподвозаучениковЛенинаванскойшколы</w:t>
      </w:r>
      <w:r w:rsidRPr="00D912C2">
        <w:rPr>
          <w:rFonts w:ascii="Times New Roman" w:eastAsia="Times New Roman" w:hAnsi="Times New Roman" w:cs="Times New Roman"/>
          <w:sz w:val="28"/>
          <w:szCs w:val="28"/>
        </w:rPr>
        <w:t>. В 2022 году н</w:t>
      </w:r>
      <w:r w:rsidRPr="00D912C2">
        <w:rPr>
          <w:rFonts w:ascii="Times New Roman" w:eastAsia="Times New Roman" w:hAnsi="Times New Roman" w:cs="Times New Roman" w:hint="cs"/>
          <w:sz w:val="28"/>
          <w:szCs w:val="28"/>
        </w:rPr>
        <w:t>аорганизациюперевозокучащихсяизмуниципальногобюджетанаправлено</w:t>
      </w:r>
      <w:r w:rsidRPr="00D912C2">
        <w:rPr>
          <w:rFonts w:ascii="Times New Roman" w:eastAsia="Times New Roman" w:hAnsi="Times New Roman" w:cs="Times New Roman"/>
          <w:sz w:val="28"/>
          <w:szCs w:val="28"/>
        </w:rPr>
        <w:t xml:space="preserve"> 14,2 </w:t>
      </w:r>
      <w:r w:rsidRPr="00D912C2">
        <w:rPr>
          <w:rFonts w:ascii="Times New Roman" w:eastAsia="Times New Roman" w:hAnsi="Times New Roman" w:cs="Times New Roman" w:hint="cs"/>
          <w:sz w:val="28"/>
          <w:szCs w:val="28"/>
        </w:rPr>
        <w:t>млн</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руб</w:t>
      </w:r>
      <w:r w:rsidRPr="00D912C2">
        <w:rPr>
          <w:rFonts w:ascii="Times New Roman" w:eastAsia="Times New Roman" w:hAnsi="Times New Roman" w:cs="Times New Roman"/>
          <w:sz w:val="28"/>
          <w:szCs w:val="28"/>
        </w:rPr>
        <w:t>лей.</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Третийгодвшколахрайонареализуетсяпрограммапообеспечениюбесплатнымгорячимпитаниемучениковначальныхклассов</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Наэтицелив</w:t>
      </w:r>
      <w:r w:rsidRPr="00D912C2">
        <w:rPr>
          <w:rFonts w:ascii="Times New Roman" w:eastAsia="Times New Roman" w:hAnsi="Times New Roman" w:cs="Times New Roman"/>
          <w:sz w:val="28"/>
          <w:szCs w:val="28"/>
        </w:rPr>
        <w:t xml:space="preserve"> 2022 </w:t>
      </w:r>
      <w:r w:rsidRPr="00D912C2">
        <w:rPr>
          <w:rFonts w:ascii="Times New Roman" w:eastAsia="Times New Roman" w:hAnsi="Times New Roman" w:cs="Times New Roman" w:hint="cs"/>
          <w:sz w:val="28"/>
          <w:szCs w:val="28"/>
        </w:rPr>
        <w:t>годуизфедеральногоиобластногобюджетов</w:t>
      </w:r>
      <w:r w:rsidRPr="00D912C2">
        <w:rPr>
          <w:rFonts w:ascii="Times New Roman" w:eastAsia="Times New Roman" w:hAnsi="Times New Roman" w:cs="Times New Roman"/>
          <w:sz w:val="28"/>
          <w:szCs w:val="28"/>
        </w:rPr>
        <w:t xml:space="preserve"> выделено 35,6 </w:t>
      </w:r>
      <w:r w:rsidRPr="00D912C2">
        <w:rPr>
          <w:rFonts w:ascii="Times New Roman" w:eastAsia="Times New Roman" w:hAnsi="Times New Roman" w:cs="Times New Roman" w:hint="cs"/>
          <w:sz w:val="28"/>
          <w:szCs w:val="28"/>
        </w:rPr>
        <w:t>млн</w:t>
      </w: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hint="cs"/>
          <w:sz w:val="28"/>
          <w:szCs w:val="28"/>
        </w:rPr>
        <w:t>рублей</w:t>
      </w:r>
      <w:r w:rsidRPr="00D912C2">
        <w:rPr>
          <w:rFonts w:ascii="Times New Roman" w:eastAsia="Times New Roman" w:hAnsi="Times New Roman" w:cs="Times New Roman"/>
          <w:sz w:val="28"/>
          <w:szCs w:val="28"/>
        </w:rPr>
        <w:t>.</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Десятыйгод</w:t>
      </w:r>
      <w:r w:rsidRPr="00D912C2">
        <w:rPr>
          <w:rFonts w:ascii="Times New Roman" w:eastAsia="Times New Roman" w:hAnsi="Times New Roman" w:cs="Times New Roman"/>
          <w:sz w:val="28"/>
          <w:szCs w:val="28"/>
        </w:rPr>
        <w:t xml:space="preserve"> Мясниковский </w:t>
      </w:r>
      <w:r w:rsidRPr="00D912C2">
        <w:rPr>
          <w:rFonts w:ascii="Times New Roman" w:eastAsia="Times New Roman" w:hAnsi="Times New Roman" w:cs="Times New Roman" w:hint="cs"/>
          <w:sz w:val="28"/>
          <w:szCs w:val="28"/>
        </w:rPr>
        <w:t>районучаствуетвреализацииобластногопроекта«Всеобучпоплаванию»</w:t>
      </w:r>
      <w:r w:rsidRPr="00D912C2">
        <w:rPr>
          <w:rFonts w:ascii="Times New Roman" w:eastAsia="Times New Roman" w:hAnsi="Times New Roman" w:cs="Times New Roman"/>
          <w:sz w:val="28"/>
          <w:szCs w:val="28"/>
        </w:rPr>
        <w:t xml:space="preserve">. Ежегодно не менее 400 </w:t>
      </w:r>
      <w:r w:rsidRPr="00D912C2">
        <w:rPr>
          <w:rFonts w:ascii="Times New Roman" w:eastAsia="Times New Roman" w:hAnsi="Times New Roman" w:cs="Times New Roman" w:hint="cs"/>
          <w:sz w:val="28"/>
          <w:szCs w:val="28"/>
        </w:rPr>
        <w:t>учащихсяначальнойшколыпро</w:t>
      </w:r>
      <w:r w:rsidRPr="00D912C2">
        <w:rPr>
          <w:rFonts w:ascii="Times New Roman" w:eastAsia="Times New Roman" w:hAnsi="Times New Roman" w:cs="Times New Roman"/>
          <w:sz w:val="28"/>
          <w:szCs w:val="28"/>
        </w:rPr>
        <w:t xml:space="preserve">ходят </w:t>
      </w:r>
      <w:r w:rsidRPr="00D912C2">
        <w:rPr>
          <w:rFonts w:ascii="Times New Roman" w:eastAsia="Times New Roman" w:hAnsi="Times New Roman" w:cs="Times New Roman" w:hint="cs"/>
          <w:sz w:val="28"/>
          <w:szCs w:val="28"/>
        </w:rPr>
        <w:t>обучение</w:t>
      </w:r>
      <w:r w:rsidRPr="00D912C2">
        <w:rPr>
          <w:rFonts w:ascii="Times New Roman" w:eastAsia="Times New Roman" w:hAnsi="Times New Roman" w:cs="Times New Roman"/>
          <w:sz w:val="28"/>
          <w:szCs w:val="28"/>
        </w:rPr>
        <w:t xml:space="preserve"> в рамках данного проекта.</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В двух учреждениях дополнительного образования детей реализуются более 60 общеобразовательных программ дополнительного образования с охватом порядка 2500 обучающихся.</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Одним из важнейших государственных приоритетов является работа с</w:t>
      </w:r>
    </w:p>
    <w:p w:rsidR="00D912C2" w:rsidRPr="00D912C2" w:rsidRDefault="00D912C2" w:rsidP="00D912C2">
      <w:pPr>
        <w:spacing w:after="0" w:line="240" w:lineRule="auto"/>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одаренными детьми. В качестве индикатора результативности этой работы</w:t>
      </w:r>
    </w:p>
    <w:p w:rsidR="00D912C2" w:rsidRPr="00D912C2" w:rsidRDefault="00D912C2" w:rsidP="00D912C2">
      <w:pPr>
        <w:spacing w:after="0" w:line="240" w:lineRule="auto"/>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традиционно рассматриваются результаты всех этапов всероссийской олимпиады школьников.</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Раннее выявление, обучение и воспитание одаренных и талантливых детей составляет сегодня одну их главных задач совершенствования системы образования Мясниковского района. </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Продолжил свою работу Центр поддержки одаренных детей на базе Крымской школы №5 по русскому языку, математике и биологии.</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hint="cs"/>
          <w:sz w:val="28"/>
          <w:szCs w:val="28"/>
        </w:rPr>
        <w:t>Сцельюобеспечениякомфортныхусловийдлязанятийфиз</w:t>
      </w:r>
      <w:r w:rsidRPr="00D912C2">
        <w:rPr>
          <w:rFonts w:ascii="Times New Roman" w:eastAsia="Times New Roman" w:hAnsi="Times New Roman" w:cs="Times New Roman"/>
          <w:sz w:val="28"/>
          <w:szCs w:val="28"/>
        </w:rPr>
        <w:t xml:space="preserve">ической культурой </w:t>
      </w:r>
      <w:r w:rsidRPr="00D912C2">
        <w:rPr>
          <w:rFonts w:ascii="Times New Roman" w:eastAsia="Times New Roman" w:hAnsi="Times New Roman" w:cs="Times New Roman" w:hint="cs"/>
          <w:sz w:val="28"/>
          <w:szCs w:val="28"/>
        </w:rPr>
        <w:t>испортомврамкахнациональногопроекта«Образование»в</w:t>
      </w:r>
      <w:r w:rsidRPr="00D912C2">
        <w:rPr>
          <w:rFonts w:ascii="Times New Roman" w:eastAsia="Times New Roman" w:hAnsi="Times New Roman" w:cs="Times New Roman"/>
          <w:sz w:val="28"/>
          <w:szCs w:val="28"/>
        </w:rPr>
        <w:t xml:space="preserve"> 2023 </w:t>
      </w:r>
      <w:r w:rsidRPr="00D912C2">
        <w:rPr>
          <w:rFonts w:ascii="Times New Roman" w:eastAsia="Times New Roman" w:hAnsi="Times New Roman" w:cs="Times New Roman" w:hint="cs"/>
          <w:sz w:val="28"/>
          <w:szCs w:val="28"/>
        </w:rPr>
        <w:t>годубудеткапитальноотремонтированспортивныйзал</w:t>
      </w:r>
      <w:r w:rsidRPr="00D912C2">
        <w:rPr>
          <w:rFonts w:ascii="Times New Roman" w:eastAsia="Times New Roman" w:hAnsi="Times New Roman" w:cs="Times New Roman"/>
          <w:sz w:val="28"/>
          <w:szCs w:val="28"/>
        </w:rPr>
        <w:t xml:space="preserve"> Большесальской </w:t>
      </w:r>
      <w:r w:rsidRPr="00D912C2">
        <w:rPr>
          <w:rFonts w:ascii="Times New Roman" w:eastAsia="Times New Roman" w:hAnsi="Times New Roman" w:cs="Times New Roman" w:hint="cs"/>
          <w:sz w:val="28"/>
          <w:szCs w:val="28"/>
        </w:rPr>
        <w:t>школ</w:t>
      </w:r>
      <w:r w:rsidRPr="00D912C2">
        <w:rPr>
          <w:rFonts w:ascii="Times New Roman" w:eastAsia="Times New Roman" w:hAnsi="Times New Roman" w:cs="Times New Roman"/>
          <w:sz w:val="28"/>
          <w:szCs w:val="28"/>
        </w:rPr>
        <w:t>ы.</w:t>
      </w: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В системе образования Мясниковского района планомерно ведется работа по созданию образовательной инфраструктуры, которая предоставляет каждому ребенку возможность многогранно развиваться в соответствии с требованиями современного мира. </w:t>
      </w:r>
    </w:p>
    <w:p w:rsid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Организации среднего и высшего образования в Мясниковском районе отсутствуют, но в связи с тем, что Мясниковский район расположен в непосредственной близости к инновационно-технологическому ядру Ростовской агломерации – г. Ростов-на-Дону – с развитой системой среднего </w:t>
      </w:r>
      <w:r w:rsidRPr="00D912C2">
        <w:rPr>
          <w:rFonts w:ascii="Times New Roman" w:eastAsia="Times New Roman" w:hAnsi="Times New Roman" w:cs="Times New Roman"/>
          <w:sz w:val="28"/>
          <w:szCs w:val="28"/>
        </w:rPr>
        <w:lastRenderedPageBreak/>
        <w:t>профессионального и высшего образования, потребности населения в образовательных услугах этого уровня удовлетворяются.</w:t>
      </w:r>
    </w:p>
    <w:p w:rsidR="00D0584A" w:rsidRPr="00D912C2" w:rsidRDefault="00D0584A" w:rsidP="00D912C2">
      <w:pPr>
        <w:shd w:val="clear" w:color="auto" w:fill="FFFFFF"/>
        <w:spacing w:after="0" w:line="240" w:lineRule="auto"/>
        <w:ind w:firstLine="709"/>
        <w:jc w:val="both"/>
        <w:rPr>
          <w:rFonts w:ascii="Times New Roman" w:eastAsia="Times New Roman" w:hAnsi="Times New Roman" w:cs="Times New Roman"/>
          <w:sz w:val="28"/>
          <w:szCs w:val="28"/>
        </w:rPr>
      </w:pP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Ключевые проблемы</w:t>
      </w:r>
    </w:p>
    <w:p w:rsidR="00D912C2" w:rsidRPr="00D912C2" w:rsidRDefault="00D912C2" w:rsidP="002970CF">
      <w:pPr>
        <w:keepNext/>
        <w:numPr>
          <w:ilvl w:val="0"/>
          <w:numId w:val="9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Наличие второй смены в общеобразовательных организациях.</w:t>
      </w:r>
    </w:p>
    <w:p w:rsidR="00D912C2" w:rsidRPr="00D912C2" w:rsidRDefault="00D912C2" w:rsidP="00D912C2">
      <w:pPr>
        <w:tabs>
          <w:tab w:val="left" w:pos="1134"/>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Наличие второй смены оказывает неблагоприятное влияние на качество предоставляемых образовательных услуг и на эффективность восприятия детьми учебных программ. Организация образовательного процесса в одну смену позволяет существенно повысить доступность качественного школьного образования второй половины дня, а именно обеспечить обучающихся обязательной внеурочной деятельностью в рамках основной образовательной программы, создать условия для применения сетевой формы реализации образовательных программ с использованием ресурсов нескольких организаций, организовать обучение детей в возрасте от 5 до 18 лет по дополнительным образовательным программам. </w:t>
      </w:r>
    </w:p>
    <w:p w:rsidR="00D912C2" w:rsidRPr="00D912C2" w:rsidRDefault="00D912C2" w:rsidP="002970CF">
      <w:pPr>
        <w:keepNext/>
        <w:numPr>
          <w:ilvl w:val="0"/>
          <w:numId w:val="9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Недостаточное соответствие уровня квалификации педагогических работников требованиям современных стандартов.</w:t>
      </w:r>
    </w:p>
    <w:p w:rsidR="00D912C2" w:rsidRPr="00D912C2" w:rsidRDefault="00D912C2" w:rsidP="00D912C2">
      <w:pPr>
        <w:keepNext/>
        <w:tabs>
          <w:tab w:val="left" w:pos="1134"/>
        </w:tabs>
        <w:spacing w:after="0" w:line="240" w:lineRule="auto"/>
        <w:ind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В связи с тем, что требования к педагогическим работникам динамично меняются и растут, учитель постоянно должен совершенствовать свою квалификацию через самообразование в условиях ограниченности временного ресурса.</w:t>
      </w:r>
    </w:p>
    <w:p w:rsidR="00D912C2" w:rsidRPr="00D912C2" w:rsidRDefault="00D912C2" w:rsidP="002970CF">
      <w:pPr>
        <w:keepNext/>
        <w:numPr>
          <w:ilvl w:val="0"/>
          <w:numId w:val="9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Необходимость обновления материально-технического и ресурсного обеспечения дополнительного образования и внеурочной деятельности детей современным форматам.</w:t>
      </w:r>
    </w:p>
    <w:p w:rsidR="00D912C2" w:rsidRPr="00D912C2" w:rsidRDefault="00D912C2" w:rsidP="00D912C2">
      <w:pPr>
        <w:tabs>
          <w:tab w:val="left" w:pos="1134"/>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Материально-техническое обеспечение учреждений дополнительного образования детей, особенно спортивной и технической направленности, характеризуется низким уровнем. Кроме того, недостаточен уровень внедрения современных информационных технологий оказания услуг дополнительного образования, в т.ч. из-за отсутствия высокоскоростного интернета.</w:t>
      </w:r>
    </w:p>
    <w:p w:rsidR="00D912C2" w:rsidRPr="00D912C2" w:rsidRDefault="00D912C2" w:rsidP="002970CF">
      <w:pPr>
        <w:keepNext/>
        <w:numPr>
          <w:ilvl w:val="0"/>
          <w:numId w:val="96"/>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Недостаточные организационно-методические условия, обеспечивающие сохранение и развитие армянского языка и национальных культурных традиций донских армян.</w:t>
      </w:r>
    </w:p>
    <w:p w:rsidR="00D912C2" w:rsidRPr="00D912C2" w:rsidRDefault="00D912C2" w:rsidP="002970CF">
      <w:pPr>
        <w:keepNext/>
        <w:numPr>
          <w:ilvl w:val="0"/>
          <w:numId w:val="96"/>
        </w:numPr>
        <w:tabs>
          <w:tab w:val="left" w:pos="1134"/>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D912C2">
        <w:rPr>
          <w:rFonts w:ascii="Times New Roman" w:eastAsia="Times New Roman" w:hAnsi="Times New Roman" w:cs="Times New Roman"/>
          <w:sz w:val="28"/>
          <w:szCs w:val="28"/>
        </w:rPr>
        <w:t>Отсутствие условий для открытия групп раннего развития (от 2 месяцев до 3 лет) в дошкольных образовательных учреждениях</w:t>
      </w:r>
      <w:r w:rsidRPr="00D912C2">
        <w:rPr>
          <w:rFonts w:ascii="Times New Roman" w:eastAsia="Calibri" w:hAnsi="Times New Roman" w:cs="Times New Roman"/>
          <w:sz w:val="28"/>
          <w:szCs w:val="28"/>
          <w:shd w:val="clear" w:color="auto" w:fill="FFFFFF"/>
        </w:rPr>
        <w:t>.</w:t>
      </w:r>
    </w:p>
    <w:p w:rsidR="00D912C2" w:rsidRPr="00D912C2" w:rsidRDefault="00D912C2" w:rsidP="00D912C2">
      <w:pPr>
        <w:tabs>
          <w:tab w:val="left" w:pos="993"/>
          <w:tab w:val="left" w:pos="1134"/>
        </w:tabs>
        <w:spacing w:after="0"/>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6. Низкая эффективность методов и технологий обучения общего образования.</w:t>
      </w:r>
    </w:p>
    <w:p w:rsidR="00D912C2" w:rsidRPr="00D912C2" w:rsidRDefault="00D912C2" w:rsidP="00D912C2">
      <w:pPr>
        <w:tabs>
          <w:tab w:val="left" w:pos="993"/>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В настоящее время актуальной является проблема эффективности методов и технологий обучения. Это обусловлено тем, что для повышения качества образования выдвигаются все новые требования к современному уроку - использование различных форм и систем обучения, их нестандартное сочетание друг с другом. На первый план выходит наличие высокоскоростного доступа к сети Интернет в общеобразовательной организации, позволяющего обеспечивать образовательную деятельность, </w:t>
      </w:r>
      <w:r w:rsidRPr="00D912C2">
        <w:rPr>
          <w:rFonts w:ascii="Times New Roman" w:eastAsia="Calibri" w:hAnsi="Times New Roman" w:cs="Times New Roman"/>
          <w:sz w:val="28"/>
          <w:szCs w:val="28"/>
          <w:lang w:eastAsia="en-US"/>
        </w:rPr>
        <w:lastRenderedPageBreak/>
        <w:t>а</w:t>
      </w:r>
      <w:r w:rsidRPr="00D912C2">
        <w:rPr>
          <w:rFonts w:ascii="Times New Roman" w:eastAsia="Calibri" w:hAnsi="Times New Roman" w:cs="Times New Roman"/>
          <w:sz w:val="28"/>
          <w:szCs w:val="28"/>
          <w:lang w:val="en-US" w:eastAsia="en-US"/>
        </w:rPr>
        <w:t> </w:t>
      </w:r>
      <w:r w:rsidRPr="00D912C2">
        <w:rPr>
          <w:rFonts w:ascii="Times New Roman" w:eastAsia="Calibri" w:hAnsi="Times New Roman" w:cs="Times New Roman"/>
          <w:sz w:val="28"/>
          <w:szCs w:val="28"/>
          <w:lang w:eastAsia="en-US"/>
        </w:rPr>
        <w:t>также развивать онлайн образование и реализовывать дистанционный формат.</w:t>
      </w:r>
    </w:p>
    <w:p w:rsidR="00D912C2" w:rsidRPr="00D912C2" w:rsidRDefault="00D912C2" w:rsidP="00D912C2">
      <w:pPr>
        <w:spacing w:after="0" w:line="240" w:lineRule="auto"/>
        <w:ind w:firstLine="709"/>
        <w:jc w:val="both"/>
        <w:rPr>
          <w:rFonts w:ascii="Times New Roman" w:eastAsia="Calibri" w:hAnsi="Times New Roman" w:cs="Times New Roman"/>
          <w:sz w:val="28"/>
          <w:szCs w:val="28"/>
          <w:shd w:val="clear" w:color="auto" w:fill="FFFFFF"/>
          <w:lang w:eastAsia="en-US"/>
        </w:rPr>
      </w:pP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Ключевые тренды</w:t>
      </w:r>
    </w:p>
    <w:p w:rsidR="00D912C2" w:rsidRPr="00D912C2" w:rsidRDefault="00D912C2" w:rsidP="002970CF">
      <w:pPr>
        <w:keepNext/>
        <w:numPr>
          <w:ilvl w:val="0"/>
          <w:numId w:val="97"/>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2C2">
        <w:rPr>
          <w:rFonts w:ascii="Times New Roman" w:eastAsia="Times New Roman" w:hAnsi="Times New Roman" w:cs="Times New Roman"/>
          <w:sz w:val="28"/>
          <w:szCs w:val="28"/>
        </w:rPr>
        <w:t>Растущий спрос на образовательные услуги, направленные на развитие цифровых компетенций.</w:t>
      </w:r>
    </w:p>
    <w:p w:rsidR="00D912C2" w:rsidRPr="00D912C2" w:rsidRDefault="00D912C2" w:rsidP="00D912C2">
      <w:pPr>
        <w:keepNext/>
        <w:tabs>
          <w:tab w:val="left" w:pos="1134"/>
        </w:tabs>
        <w:spacing w:after="0" w:line="240" w:lineRule="auto"/>
        <w:ind w:firstLine="709"/>
        <w:contextualSpacing/>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Развитие цифровой экономики влечет за собой серьезный вызов современному обществу в целом и системе образования в частности. Технологии уже сейчас проникают и оказывают существенное влияние на все сферы жизнедеятельности общества. Это требует наличия у населения  цифровых компетенций, способствующих адаптации и развитию в условиях цифровизации экономики и общества.</w:t>
      </w:r>
    </w:p>
    <w:p w:rsidR="00D912C2" w:rsidRPr="00D912C2" w:rsidRDefault="00D912C2" w:rsidP="002970CF">
      <w:pPr>
        <w:keepNext/>
        <w:numPr>
          <w:ilvl w:val="0"/>
          <w:numId w:val="97"/>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Цифровизация образования и общества.</w:t>
      </w:r>
    </w:p>
    <w:p w:rsidR="00D912C2" w:rsidRPr="00D912C2" w:rsidRDefault="00D912C2" w:rsidP="00D912C2">
      <w:pPr>
        <w:tabs>
          <w:tab w:val="left" w:pos="1134"/>
        </w:tabs>
        <w:spacing w:after="0" w:line="240" w:lineRule="auto"/>
        <w:ind w:firstLine="709"/>
        <w:jc w:val="both"/>
        <w:rPr>
          <w:rFonts w:ascii="Times New Roman" w:eastAsia="Times New Roman" w:hAnsi="Times New Roman" w:cs="Times New Roman"/>
          <w:color w:val="000000"/>
          <w:sz w:val="28"/>
          <w:szCs w:val="28"/>
        </w:rPr>
      </w:pPr>
      <w:r w:rsidRPr="00D912C2">
        <w:rPr>
          <w:rFonts w:ascii="Times New Roman" w:eastAsia="Times New Roman" w:hAnsi="Times New Roman" w:cs="Times New Roman"/>
          <w:color w:val="000000"/>
          <w:sz w:val="28"/>
          <w:szCs w:val="28"/>
        </w:rPr>
        <w:t xml:space="preserve">Наблюдается рост онлайн-решений в образовании посредством внедрения массовых открытых онлайн-курсов и развития смешанной педагогики, включающей в себя как онлайн-, так и оффлайн-обучение. Платформы массовых открытых онлайн-курсов, являясь интеграторами услуг и потребностей классических образовательных организаций, стремительно захватывают глобальный рынок образования. Также цифровые решения позволяют оптимизировать процесс оценки и фиксации достижений, процессы в управлении образовательными организациями и прочее. </w:t>
      </w:r>
    </w:p>
    <w:p w:rsidR="00D912C2" w:rsidRPr="00D912C2" w:rsidRDefault="00D912C2" w:rsidP="002970CF">
      <w:pPr>
        <w:keepNext/>
        <w:numPr>
          <w:ilvl w:val="0"/>
          <w:numId w:val="97"/>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Индивидуализация образования.</w:t>
      </w:r>
    </w:p>
    <w:p w:rsidR="00D912C2" w:rsidRPr="00D912C2" w:rsidRDefault="00D912C2" w:rsidP="00D912C2">
      <w:pPr>
        <w:tabs>
          <w:tab w:val="left" w:pos="1134"/>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В контексте образования индивидуализация представляет собой персонализацию образовательных траекторий, т.е. формирование индивидуальных траекторий обучения под запросы потенциальных заказчиков. Во-первых, растет число осознанных школьников, которые сами в состоянии сформулировать свои цели обучения и необходимый набор компетенций. Во-вторых, растет спрос со стороны работодателей на специалистов, обладающих определенным и подтвержденным набором компетенций. В-третьих, «внесистемные» игроки уже сейчас предлагают индивидуализированные образовательные продукты, отвечающие запросам обучающихся и работодателей.</w:t>
      </w:r>
    </w:p>
    <w:p w:rsidR="00D912C2" w:rsidRPr="00D912C2" w:rsidRDefault="00D912C2" w:rsidP="002970CF">
      <w:pPr>
        <w:keepNext/>
        <w:numPr>
          <w:ilvl w:val="0"/>
          <w:numId w:val="97"/>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Ранняя профориентация детей.</w:t>
      </w:r>
    </w:p>
    <w:p w:rsidR="00D912C2" w:rsidRDefault="00D912C2" w:rsidP="00D912C2">
      <w:pPr>
        <w:tabs>
          <w:tab w:val="left" w:pos="1134"/>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Ранняя профориентация детей является принятой международной практикой в системе образования. С 2019 года в России данная практика реализуется в формате всероссийского профориентационного проекта «Билет в будущее», который создан для ранней профессиональной ориентации учеников 6–11 классов и входит в федеральный проект «Успех каждого ребенка» нацпроекта «Образование». В качестве проектов, способствующих ранней профориентации детей, можно также отметить технопарки «Кванториум», центр «Сириус», «Экостанции России».</w:t>
      </w:r>
    </w:p>
    <w:p w:rsidR="00D0584A" w:rsidRPr="00D912C2" w:rsidRDefault="00D0584A" w:rsidP="00D912C2">
      <w:pPr>
        <w:tabs>
          <w:tab w:val="left" w:pos="1134"/>
        </w:tabs>
        <w:spacing w:after="0" w:line="240" w:lineRule="auto"/>
        <w:ind w:firstLine="709"/>
        <w:jc w:val="both"/>
        <w:rPr>
          <w:rFonts w:ascii="Times New Roman" w:eastAsia="Calibri" w:hAnsi="Times New Roman" w:cs="Times New Roman"/>
          <w:sz w:val="28"/>
          <w:szCs w:val="28"/>
          <w:lang w:eastAsia="en-US"/>
        </w:rPr>
      </w:pPr>
    </w:p>
    <w:p w:rsidR="00D912C2" w:rsidRPr="00D912C2" w:rsidRDefault="00D912C2" w:rsidP="00D912C2">
      <w:pPr>
        <w:keepNext/>
        <w:spacing w:before="120" w:after="120" w:line="240" w:lineRule="auto"/>
        <w:contextualSpacing/>
        <w:jc w:val="center"/>
        <w:rPr>
          <w:rFonts w:ascii="Times New Roman" w:eastAsia="Times New Roman" w:hAnsi="Times New Roman" w:cs="Times New Roman"/>
          <w:b/>
          <w:sz w:val="28"/>
          <w:szCs w:val="28"/>
        </w:rPr>
      </w:pPr>
      <w:r w:rsidRPr="00D912C2">
        <w:rPr>
          <w:rFonts w:ascii="Times New Roman" w:eastAsia="Times New Roman" w:hAnsi="Times New Roman" w:cs="Times New Roman"/>
          <w:b/>
          <w:sz w:val="28"/>
          <w:szCs w:val="28"/>
        </w:rPr>
        <w:lastRenderedPageBreak/>
        <w:t>Система целей и механизм реализации</w:t>
      </w: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Динамические цели</w:t>
      </w: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1. Увеличение среднего балла по ЕГЭ по обязательным предметам – русский язык и математика профильного уровня.</w:t>
      </w:r>
    </w:p>
    <w:p w:rsidR="00855066" w:rsidRDefault="00855066" w:rsidP="00D912C2">
      <w:pPr>
        <w:keepNext/>
        <w:tabs>
          <w:tab w:val="left" w:pos="1276"/>
        </w:tabs>
        <w:spacing w:after="0" w:line="240" w:lineRule="auto"/>
        <w:ind w:firstLine="709"/>
        <w:jc w:val="both"/>
        <w:rPr>
          <w:rFonts w:ascii="Times New Roman" w:eastAsia="Calibri" w:hAnsi="Times New Roman" w:cs="Times New Roman"/>
          <w:sz w:val="28"/>
          <w:szCs w:val="28"/>
          <w:lang w:eastAsia="en-US"/>
        </w:rPr>
      </w:pP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Индикатор 1. Средний балл по ЕГЭ по обязательным предметам – русский язык и математика профильного уровня</w:t>
      </w:r>
      <w:r w:rsidR="00B600FC">
        <w:rPr>
          <w:rFonts w:ascii="Times New Roman" w:eastAsia="Calibri" w:hAnsi="Times New Roman" w:cs="Times New Roman"/>
          <w:sz w:val="28"/>
          <w:szCs w:val="28"/>
          <w:lang w:eastAsia="en-US"/>
        </w:rPr>
        <w:t>, баллов</w:t>
      </w:r>
      <w:r w:rsidRPr="00D912C2">
        <w:rPr>
          <w:rFonts w:ascii="Times New Roman" w:eastAsia="Calibri" w:hAnsi="Times New Roman" w:cs="Times New Roman"/>
          <w:sz w:val="28"/>
          <w:szCs w:val="28"/>
          <w:lang w:eastAsia="en-US"/>
        </w:rPr>
        <w:t>:</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2021 год: русский язык – 67, математика профильного уровня – 40;</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2024 год: русский язык – 68, математика профильного уровня – 43;</w:t>
      </w:r>
    </w:p>
    <w:p w:rsid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2030 год: русский язык – 70, математика профильного уровня – 45.</w:t>
      </w:r>
    </w:p>
    <w:p w:rsidR="00265728" w:rsidRPr="00D912C2" w:rsidRDefault="00265728" w:rsidP="00D912C2">
      <w:pPr>
        <w:tabs>
          <w:tab w:val="left" w:pos="993"/>
        </w:tabs>
        <w:spacing w:after="0" w:line="240" w:lineRule="auto"/>
        <w:ind w:left="709"/>
        <w:jc w:val="both"/>
        <w:rPr>
          <w:rFonts w:ascii="Times New Roman" w:eastAsia="Calibri" w:hAnsi="Times New Roman" w:cs="Times New Roman"/>
          <w:sz w:val="28"/>
          <w:szCs w:val="28"/>
          <w:lang w:eastAsia="en-US"/>
        </w:rPr>
      </w:pPr>
    </w:p>
    <w:p w:rsidR="00D912C2" w:rsidRPr="00D912C2" w:rsidRDefault="00D912C2" w:rsidP="00D912C2">
      <w:pPr>
        <w:tabs>
          <w:tab w:val="left" w:pos="426"/>
        </w:tabs>
        <w:spacing w:after="0"/>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 Увеличение количества победителей и призеров региональных олимпиад школьников.</w:t>
      </w:r>
    </w:p>
    <w:p w:rsidR="00855066" w:rsidRDefault="00855066" w:rsidP="00D912C2">
      <w:pPr>
        <w:tabs>
          <w:tab w:val="left" w:pos="426"/>
        </w:tabs>
        <w:spacing w:after="0"/>
        <w:ind w:firstLine="709"/>
        <w:jc w:val="both"/>
        <w:rPr>
          <w:rFonts w:ascii="Times New Roman" w:eastAsia="Calibri" w:hAnsi="Times New Roman" w:cs="Times New Roman"/>
          <w:sz w:val="28"/>
          <w:szCs w:val="28"/>
          <w:lang w:eastAsia="en-US"/>
        </w:rPr>
      </w:pPr>
    </w:p>
    <w:p w:rsidR="00D912C2" w:rsidRPr="00D912C2" w:rsidRDefault="00D912C2" w:rsidP="00D912C2">
      <w:pPr>
        <w:tabs>
          <w:tab w:val="left" w:pos="426"/>
        </w:tabs>
        <w:spacing w:after="0"/>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Индикатор 2. Количество победителей и призеров региональных олимпиад школьников</w:t>
      </w:r>
      <w:r w:rsidR="00B600FC">
        <w:rPr>
          <w:rFonts w:ascii="Times New Roman" w:eastAsia="Calibri" w:hAnsi="Times New Roman" w:cs="Times New Roman"/>
          <w:sz w:val="28"/>
          <w:szCs w:val="28"/>
          <w:lang w:eastAsia="en-US"/>
        </w:rPr>
        <w:t>, человек</w:t>
      </w:r>
      <w:r w:rsidRPr="00D912C2">
        <w:rPr>
          <w:rFonts w:ascii="Times New Roman" w:eastAsia="Calibri" w:hAnsi="Times New Roman" w:cs="Times New Roman"/>
          <w:sz w:val="28"/>
          <w:szCs w:val="28"/>
          <w:lang w:eastAsia="en-US"/>
        </w:rPr>
        <w:t>:</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B45322">
        <w:rPr>
          <w:rFonts w:ascii="Times New Roman" w:eastAsia="Calibri" w:hAnsi="Times New Roman" w:cs="Times New Roman"/>
          <w:sz w:val="28"/>
          <w:szCs w:val="28"/>
          <w:lang w:eastAsia="en-US"/>
        </w:rPr>
        <w:t>2021 год – 3;</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2024 год – 5;</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2030 год – 7.</w:t>
      </w:r>
    </w:p>
    <w:p w:rsidR="00D912C2" w:rsidRPr="00D912C2" w:rsidRDefault="00D912C2" w:rsidP="00D912C2">
      <w:pPr>
        <w:tabs>
          <w:tab w:val="left" w:pos="0"/>
        </w:tabs>
        <w:spacing w:after="0"/>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3. Сохранение 100%-ной обеспеченности местами в дошкольных образовательных учреждениях (ДОУ).</w:t>
      </w:r>
    </w:p>
    <w:p w:rsidR="00855066" w:rsidRDefault="00855066" w:rsidP="00D912C2">
      <w:pPr>
        <w:tabs>
          <w:tab w:val="left" w:pos="0"/>
        </w:tabs>
        <w:spacing w:after="0"/>
        <w:ind w:firstLine="709"/>
        <w:jc w:val="both"/>
        <w:rPr>
          <w:rFonts w:ascii="Times New Roman" w:eastAsia="Calibri" w:hAnsi="Times New Roman" w:cs="Times New Roman"/>
          <w:sz w:val="28"/>
          <w:szCs w:val="28"/>
          <w:lang w:eastAsia="en-US"/>
        </w:rPr>
      </w:pPr>
    </w:p>
    <w:p w:rsidR="00D912C2" w:rsidRPr="00D912C2" w:rsidRDefault="00D912C2" w:rsidP="00D912C2">
      <w:pPr>
        <w:tabs>
          <w:tab w:val="left" w:pos="0"/>
        </w:tabs>
        <w:spacing w:after="0"/>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Индикатор 3. Доступность дошкольного образования для детей в возрастной группе от 2 месяцев до 8 лет, %:</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2021 год – 100;</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2024 год – 100;</w:t>
      </w:r>
    </w:p>
    <w:p w:rsid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2030 год – 100.</w:t>
      </w:r>
    </w:p>
    <w:p w:rsidR="00265728" w:rsidRPr="00D912C2" w:rsidRDefault="00265728" w:rsidP="00D912C2">
      <w:pPr>
        <w:tabs>
          <w:tab w:val="left" w:pos="993"/>
        </w:tabs>
        <w:spacing w:after="0" w:line="240" w:lineRule="auto"/>
        <w:ind w:left="709"/>
        <w:jc w:val="both"/>
        <w:rPr>
          <w:rFonts w:ascii="Times New Roman" w:eastAsia="Calibri" w:hAnsi="Times New Roman" w:cs="Times New Roman"/>
          <w:sz w:val="28"/>
          <w:szCs w:val="28"/>
          <w:lang w:eastAsia="en-US"/>
        </w:rPr>
      </w:pPr>
    </w:p>
    <w:p w:rsidR="00D912C2" w:rsidRPr="00D912C2" w:rsidRDefault="00D912C2" w:rsidP="00D912C2">
      <w:pPr>
        <w:tabs>
          <w:tab w:val="left" w:pos="1276"/>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4. Увеличение доли детей в возрасте от 5 до 18 лет, охваченных всеми видами дополнительного образования, в т.ч. обучающихся по дополнительным образовательным программам, способствующим развитию цифровых компетенций, а также программам технической и естественно-научной направленности.</w:t>
      </w:r>
    </w:p>
    <w:p w:rsidR="00855066" w:rsidRDefault="00855066" w:rsidP="00D912C2">
      <w:pPr>
        <w:tabs>
          <w:tab w:val="left" w:pos="1276"/>
        </w:tabs>
        <w:spacing w:after="0" w:line="240" w:lineRule="auto"/>
        <w:ind w:firstLine="709"/>
        <w:jc w:val="both"/>
        <w:rPr>
          <w:rFonts w:ascii="Times New Roman" w:eastAsia="Calibri" w:hAnsi="Times New Roman" w:cs="Times New Roman"/>
          <w:sz w:val="28"/>
          <w:szCs w:val="28"/>
          <w:lang w:eastAsia="en-US"/>
        </w:rPr>
      </w:pPr>
    </w:p>
    <w:p w:rsidR="00D912C2" w:rsidRPr="00F956AB" w:rsidRDefault="00D912C2" w:rsidP="00D912C2">
      <w:pPr>
        <w:tabs>
          <w:tab w:val="left" w:pos="1276"/>
        </w:tabs>
        <w:spacing w:after="0" w:line="240" w:lineRule="auto"/>
        <w:ind w:firstLine="709"/>
        <w:jc w:val="both"/>
        <w:rPr>
          <w:rFonts w:ascii="Times New Roman" w:eastAsia="Calibri" w:hAnsi="Times New Roman" w:cs="Times New Roman"/>
          <w:sz w:val="28"/>
          <w:szCs w:val="28"/>
          <w:lang w:eastAsia="en-US"/>
        </w:rPr>
      </w:pPr>
      <w:r w:rsidRPr="00F956AB">
        <w:rPr>
          <w:rFonts w:ascii="Times New Roman" w:eastAsia="Calibri" w:hAnsi="Times New Roman" w:cs="Times New Roman"/>
          <w:sz w:val="28"/>
          <w:szCs w:val="28"/>
          <w:lang w:eastAsia="en-US"/>
        </w:rPr>
        <w:t>Индикатор 4. Доля детей в возрасте от 5 до 18 лет, охваченных услугами в сфере дополнительного образования, %:</w:t>
      </w:r>
    </w:p>
    <w:p w:rsidR="00D912C2" w:rsidRPr="00F956AB"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F956AB">
        <w:rPr>
          <w:rFonts w:ascii="Times New Roman" w:eastAsia="Calibri" w:hAnsi="Times New Roman" w:cs="Times New Roman"/>
          <w:sz w:val="28"/>
          <w:szCs w:val="28"/>
          <w:lang w:eastAsia="en-US"/>
        </w:rPr>
        <w:t>2021 год – 78,0;</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highlight w:val="yellow"/>
          <w:lang w:eastAsia="en-US"/>
        </w:rPr>
      </w:pPr>
      <w:r w:rsidRPr="00F956AB">
        <w:rPr>
          <w:rFonts w:ascii="Times New Roman" w:eastAsia="Calibri" w:hAnsi="Times New Roman" w:cs="Times New Roman"/>
          <w:sz w:val="28"/>
          <w:szCs w:val="28"/>
          <w:lang w:eastAsia="en-US"/>
        </w:rPr>
        <w:t>2024 год – 8</w:t>
      </w:r>
      <w:r w:rsidR="00F956AB" w:rsidRPr="00F956AB">
        <w:rPr>
          <w:rFonts w:ascii="Times New Roman" w:eastAsia="Calibri" w:hAnsi="Times New Roman" w:cs="Times New Roman"/>
          <w:sz w:val="28"/>
          <w:szCs w:val="28"/>
          <w:lang w:eastAsia="en-US"/>
        </w:rPr>
        <w:t>3</w:t>
      </w:r>
      <w:r w:rsidRPr="00F956AB">
        <w:rPr>
          <w:rFonts w:ascii="Times New Roman" w:eastAsia="Calibri" w:hAnsi="Times New Roman" w:cs="Times New Roman"/>
          <w:sz w:val="28"/>
          <w:szCs w:val="28"/>
          <w:lang w:eastAsia="en-US"/>
        </w:rPr>
        <w:t>,0;</w:t>
      </w:r>
    </w:p>
    <w:p w:rsidR="00D912C2" w:rsidRPr="00D912C2" w:rsidRDefault="00D912C2" w:rsidP="00D912C2">
      <w:pPr>
        <w:tabs>
          <w:tab w:val="left" w:pos="993"/>
        </w:tabs>
        <w:spacing w:after="0" w:line="240" w:lineRule="auto"/>
        <w:ind w:left="709"/>
        <w:jc w:val="both"/>
        <w:rPr>
          <w:rFonts w:ascii="Times New Roman" w:eastAsia="Calibri" w:hAnsi="Times New Roman" w:cs="Times New Roman"/>
          <w:sz w:val="28"/>
          <w:szCs w:val="28"/>
          <w:lang w:eastAsia="en-US"/>
        </w:rPr>
      </w:pPr>
      <w:r w:rsidRPr="00B45322">
        <w:rPr>
          <w:rFonts w:ascii="Times New Roman" w:eastAsia="Calibri" w:hAnsi="Times New Roman" w:cs="Times New Roman"/>
          <w:sz w:val="28"/>
          <w:szCs w:val="28"/>
          <w:lang w:eastAsia="en-US"/>
        </w:rPr>
        <w:t>2030 год – 83,1.</w:t>
      </w: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color w:val="FF0000"/>
          <w:sz w:val="28"/>
          <w:szCs w:val="28"/>
          <w:lang w:eastAsia="en-US"/>
        </w:rPr>
      </w:pPr>
    </w:p>
    <w:p w:rsidR="00D912C2" w:rsidRPr="00D912C2" w:rsidRDefault="00265728"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Структурная цель</w:t>
      </w:r>
    </w:p>
    <w:p w:rsidR="00D912C2" w:rsidRPr="00D912C2" w:rsidRDefault="00D912C2" w:rsidP="00D912C2">
      <w:pPr>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w:t>
      </w:r>
      <w:r w:rsidRPr="00D912C2">
        <w:rPr>
          <w:rFonts w:ascii="Times New Roman" w:eastAsia="Calibri" w:hAnsi="Times New Roman" w:cs="Times New Roman"/>
          <w:sz w:val="28"/>
          <w:szCs w:val="28"/>
          <w:lang w:eastAsia="en-US"/>
        </w:rPr>
        <w:lastRenderedPageBreak/>
        <w:t>исторических и национально-культурных традиций в условиях цифровизации общества.</w:t>
      </w:r>
    </w:p>
    <w:p w:rsidR="00B45322" w:rsidRPr="00D912C2" w:rsidRDefault="00B45322" w:rsidP="00D912C2">
      <w:pPr>
        <w:spacing w:after="0" w:line="240" w:lineRule="auto"/>
        <w:ind w:firstLine="426"/>
        <w:jc w:val="both"/>
        <w:rPr>
          <w:rFonts w:ascii="Times New Roman" w:eastAsia="Calibri" w:hAnsi="Times New Roman" w:cs="Times New Roman"/>
          <w:b/>
          <w:sz w:val="28"/>
          <w:szCs w:val="28"/>
          <w:lang w:eastAsia="en-US"/>
        </w:rPr>
      </w:pPr>
    </w:p>
    <w:p w:rsidR="00D912C2" w:rsidRPr="00D912C2" w:rsidRDefault="00D912C2" w:rsidP="00D912C2">
      <w:pPr>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Приоритетные задачи, мероприятия и ин</w:t>
      </w:r>
      <w:r w:rsidR="00265728">
        <w:rPr>
          <w:rFonts w:ascii="Times New Roman" w:eastAsia="Calibri" w:hAnsi="Times New Roman" w:cs="Times New Roman"/>
          <w:b/>
          <w:sz w:val="28"/>
          <w:szCs w:val="28"/>
          <w:lang w:eastAsia="en-US"/>
        </w:rPr>
        <w:t>струменты</w:t>
      </w:r>
    </w:p>
    <w:p w:rsidR="00D912C2" w:rsidRPr="00D912C2" w:rsidRDefault="007A30BF"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D912C2" w:rsidRPr="00D912C2">
        <w:rPr>
          <w:rFonts w:ascii="Times New Roman" w:eastAsia="Calibri" w:hAnsi="Times New Roman" w:cs="Times New Roman"/>
          <w:sz w:val="28"/>
          <w:szCs w:val="28"/>
          <w:lang w:eastAsia="en-US"/>
        </w:rPr>
        <w:t>1. Обеспечение доступного, качественного и непрерывного образования, соответствующего современным требованиям общества.</w:t>
      </w:r>
    </w:p>
    <w:p w:rsidR="00D912C2" w:rsidRPr="00D912C2" w:rsidRDefault="007A30BF"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1.1</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Перевод всех общеобразовательных организаций Мясниковского района на односменный режим работы: создание новых мест в общеобразовательных организациях, в том числе путем строительства школ с использованием типовых и экономически эффективных проектов и модернизации существующей инфраструктуры школ.</w:t>
      </w:r>
    </w:p>
    <w:p w:rsidR="00D912C2" w:rsidRPr="00D912C2" w:rsidRDefault="007F6CDF"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1.2</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Укрепление и модернизация материально-технической базы и ресурсного обеспечения, технологической и социальной инфраструктуры общеобразовательных организаций: обновление оборудования столовых и спортзалов, автопарка, компьютерной и мультимедийной техники, подключение к высокоскоростному интернету и др.</w:t>
      </w:r>
    </w:p>
    <w:p w:rsidR="00D912C2" w:rsidRPr="00D912C2" w:rsidRDefault="007F6CDF"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1.3</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Обеспечение высококвалифицированными педагогическими кадрами образовательных организаций района:</w:t>
      </w:r>
    </w:p>
    <w:p w:rsidR="00D912C2" w:rsidRPr="00D912C2" w:rsidRDefault="00D912C2" w:rsidP="002970CF">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организация повышения квалификации и профессиональной переподготовки педагогических кадров для работы в соответствии с ФГОС: подготовка графиков повышения квалификации работников муниципальной системы образования; направление на повышение квалификации работников муниципальной системы образования Мясниковского района в государственное бюджетное учреждение дополнительного</w:t>
      </w:r>
      <w:r w:rsidR="00265728">
        <w:rPr>
          <w:rFonts w:ascii="Times New Roman" w:eastAsia="Times New Roman" w:hAnsi="Times New Roman" w:cs="Times New Roman"/>
          <w:sz w:val="28"/>
          <w:szCs w:val="28"/>
        </w:rPr>
        <w:t xml:space="preserve"> профессионального образования </w:t>
      </w:r>
      <w:r w:rsidRPr="00D912C2">
        <w:rPr>
          <w:rFonts w:ascii="Times New Roman" w:eastAsia="Times New Roman" w:hAnsi="Times New Roman" w:cs="Times New Roman"/>
          <w:sz w:val="28"/>
          <w:szCs w:val="28"/>
        </w:rPr>
        <w:t>Ростовской области;</w:t>
      </w:r>
    </w:p>
    <w:p w:rsidR="00D912C2" w:rsidRPr="00D912C2" w:rsidRDefault="00D912C2" w:rsidP="002970CF">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привлечение молодых специалистов в систему образования Мясниковского района через механизм педагогической практики: организация прохождения учебной и производственной педагогических практик студентов и магистрантов вузов Ростовской области на базе образовательных учреждений Мясниковского района;</w:t>
      </w:r>
    </w:p>
    <w:p w:rsidR="00D912C2" w:rsidRPr="00D912C2" w:rsidRDefault="00D912C2" w:rsidP="002970CF">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поддержка педагогических работников: проведение конкурсов профессионального мастерства: «Учитель года», «Воспитатель года» и др. и поощрение победителей;</w:t>
      </w:r>
    </w:p>
    <w:p w:rsidR="00D912C2" w:rsidRPr="00E62ECC" w:rsidRDefault="00D912C2" w:rsidP="002970CF">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62ECC">
        <w:rPr>
          <w:rFonts w:ascii="Times New Roman" w:eastAsia="Times New Roman" w:hAnsi="Times New Roman" w:cs="Times New Roman"/>
          <w:sz w:val="28"/>
          <w:szCs w:val="28"/>
        </w:rPr>
        <w:t>профессионально-личностное развитие и аттестация педагогов в соответствии с требованиями Профессионального стандарта педагога</w:t>
      </w:r>
      <w:r w:rsidR="00E62ECC" w:rsidRPr="00E62ECC">
        <w:rPr>
          <w:rFonts w:ascii="Times New Roman" w:eastAsia="Times New Roman" w:hAnsi="Times New Roman" w:cs="Times New Roman"/>
          <w:sz w:val="28"/>
          <w:szCs w:val="28"/>
        </w:rPr>
        <w:t>:</w:t>
      </w:r>
      <w:r w:rsidRPr="00E62ECC">
        <w:rPr>
          <w:rFonts w:ascii="Times New Roman" w:eastAsia="Times New Roman" w:hAnsi="Times New Roman" w:cs="Times New Roman"/>
          <w:sz w:val="28"/>
          <w:szCs w:val="28"/>
        </w:rPr>
        <w:t xml:space="preserve"> модернизация воспитательной, развивающей и культурно-просветительской деятельности педагога на основе требований Профессионального стандарта педагога;</w:t>
      </w:r>
    </w:p>
    <w:p w:rsidR="00D912C2" w:rsidRPr="00D912C2" w:rsidRDefault="00D912C2" w:rsidP="002970CF">
      <w:pPr>
        <w:numPr>
          <w:ilvl w:val="0"/>
          <w:numId w:val="9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популяризация и повышение престижности педагогической профессии через реализацию мероприятий, запланированных в рамках «Года педагога и наставника».</w:t>
      </w:r>
    </w:p>
    <w:p w:rsidR="00D912C2" w:rsidRPr="00D912C2" w:rsidRDefault="005B2A7A"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1.4</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Расширение сети дошкольных образовательных организаций, в т.ч. для детей от 2 месяцев до 3 лет.</w:t>
      </w:r>
    </w:p>
    <w:p w:rsidR="00D912C2" w:rsidRPr="00D912C2" w:rsidRDefault="000A6007"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Задача </w:t>
      </w:r>
      <w:r w:rsidR="00D912C2" w:rsidRPr="00D912C2">
        <w:rPr>
          <w:rFonts w:ascii="Times New Roman" w:eastAsia="Calibri" w:hAnsi="Times New Roman" w:cs="Times New Roman"/>
          <w:sz w:val="28"/>
          <w:szCs w:val="28"/>
          <w:lang w:eastAsia="en-US"/>
        </w:rPr>
        <w:t>2. Обеспечение условий, гарантирующих сохранение здоровья детей, защиту прав личности, психологический комфорт и безопасность участников образовательного процесса.</w:t>
      </w:r>
    </w:p>
    <w:p w:rsidR="00D912C2" w:rsidRPr="00D912C2" w:rsidRDefault="000A6007"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2.1</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Внедрение здоровьесберегающих и здоровьеразвивающих педагогических технологий в учебно-воспитательный процесс, обеспечивающих индивидуальный подход к обучающимся, минимизирующих риски д</w:t>
      </w:r>
      <w:r w:rsidR="00DE2E17">
        <w:rPr>
          <w:rFonts w:ascii="Times New Roman" w:eastAsia="Calibri" w:hAnsi="Times New Roman" w:cs="Times New Roman"/>
          <w:sz w:val="28"/>
          <w:szCs w:val="28"/>
          <w:lang w:eastAsia="en-US"/>
        </w:rPr>
        <w:t>ля здоровья в процессе обучения;</w:t>
      </w:r>
    </w:p>
    <w:p w:rsidR="00D912C2" w:rsidRPr="00D912C2" w:rsidRDefault="000A6007"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2.2</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Совершенствование процесса организации здорового питания обучающихся в муниципальных образовательных учреждениях: обеспечение безопасности питания обучающихся муниципальных образовательных учреждений, совершенствование производственного контроля, организация у детей и подростков ра</w:t>
      </w:r>
      <w:r w:rsidR="00B4173A">
        <w:rPr>
          <w:rFonts w:ascii="Times New Roman" w:eastAsia="Calibri" w:hAnsi="Times New Roman" w:cs="Times New Roman"/>
          <w:sz w:val="28"/>
          <w:szCs w:val="28"/>
          <w:lang w:eastAsia="en-US"/>
        </w:rPr>
        <w:t>ционального пищевого поведения</w:t>
      </w:r>
      <w:r w:rsidR="00DE2E17">
        <w:rPr>
          <w:rFonts w:ascii="Times New Roman" w:eastAsia="Calibri" w:hAnsi="Times New Roman" w:cs="Times New Roman"/>
          <w:sz w:val="28"/>
          <w:szCs w:val="28"/>
          <w:lang w:eastAsia="en-US"/>
        </w:rPr>
        <w:t>;</w:t>
      </w:r>
    </w:p>
    <w:p w:rsidR="00D912C2" w:rsidRPr="00D912C2" w:rsidRDefault="000A6007" w:rsidP="00D912C2">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w:t>
      </w:r>
      <w:r w:rsidR="00D912C2" w:rsidRPr="00D912C2">
        <w:rPr>
          <w:rFonts w:ascii="Times New Roman" w:eastAsia="Calibri" w:hAnsi="Times New Roman" w:cs="Times New Roman"/>
          <w:sz w:val="28"/>
          <w:szCs w:val="28"/>
          <w:lang w:eastAsia="en-US"/>
        </w:rPr>
        <w:t>2.3</w:t>
      </w:r>
      <w:r>
        <w:rPr>
          <w:rFonts w:ascii="Times New Roman" w:eastAsia="Calibri" w:hAnsi="Times New Roman" w:cs="Times New Roman"/>
          <w:sz w:val="28"/>
          <w:szCs w:val="28"/>
          <w:lang w:eastAsia="en-US"/>
        </w:rPr>
        <w:t>.</w:t>
      </w:r>
      <w:r w:rsidR="00D912C2" w:rsidRPr="00D912C2">
        <w:rPr>
          <w:rFonts w:ascii="Times New Roman" w:eastAsia="Calibri" w:hAnsi="Times New Roman" w:cs="Times New Roman"/>
          <w:sz w:val="28"/>
          <w:szCs w:val="28"/>
          <w:lang w:eastAsia="en-US"/>
        </w:rPr>
        <w:t xml:space="preserve"> Развитие сети пришкольных оздоровительных лагерей и летних оздоровительных лагерей на базе муниципальных образовательных учреждений.</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D912C2" w:rsidRPr="00D912C2">
        <w:rPr>
          <w:rFonts w:ascii="Times New Roman" w:eastAsia="Times New Roman" w:hAnsi="Times New Roman" w:cs="Times New Roman"/>
          <w:sz w:val="28"/>
          <w:szCs w:val="28"/>
        </w:rPr>
        <w:t>3. Развитие системы комплексной поддержки талантливых и одаренных детей.</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D912C2" w:rsidRPr="00D912C2">
        <w:rPr>
          <w:rFonts w:ascii="Times New Roman" w:eastAsia="Times New Roman" w:hAnsi="Times New Roman" w:cs="Times New Roman"/>
          <w:sz w:val="28"/>
          <w:szCs w:val="28"/>
        </w:rPr>
        <w:t>3.1</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Обеспечение раннего выявления способностей детей дошкольного возраста; </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3.2</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Создание эффективной системы поиска и поддержки талантливых детей, а также их сопровождения в течение всего периода становления личности; </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3.3</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Внедрение инновационных форм работы с талантливыми детьми в учебно-воспитательный процесс; </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3.4</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Обеспечение участия обучающихся в конкурсах, олимпиадах, соревнованиях различного уровня;</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3.5</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Обеспечение внедрения в образовательный процесс активных форм и методов обучения, способствующих развитию у детей познавательной и социальной активности и главное – мотиваци</w:t>
      </w:r>
      <w:r w:rsidR="001421D1">
        <w:rPr>
          <w:rFonts w:ascii="Times New Roman" w:eastAsia="Times New Roman" w:hAnsi="Times New Roman" w:cs="Times New Roman"/>
          <w:sz w:val="28"/>
          <w:szCs w:val="28"/>
        </w:rPr>
        <w:t>и</w:t>
      </w:r>
      <w:r w:rsidR="00D912C2" w:rsidRPr="00D912C2">
        <w:rPr>
          <w:rFonts w:ascii="Times New Roman" w:eastAsia="Times New Roman" w:hAnsi="Times New Roman" w:cs="Times New Roman"/>
          <w:sz w:val="28"/>
          <w:szCs w:val="28"/>
        </w:rPr>
        <w:t xml:space="preserve"> к обучению; </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3.6</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Расширение сети дополнительного образования детей на базе муниципальных образовательных учреждений за счет введения дополнительных кружков и секций.</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D912C2" w:rsidRPr="00D912C2">
        <w:rPr>
          <w:rFonts w:ascii="Times New Roman" w:eastAsia="Times New Roman" w:hAnsi="Times New Roman" w:cs="Times New Roman"/>
          <w:sz w:val="28"/>
          <w:szCs w:val="28"/>
        </w:rPr>
        <w:t>4. Поддержка образовательных организаций, активно внедряющих инновационные образовательные программы и инновационные проекты.</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4.1</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Развитие и поддержка инновационной деятельности в образовательных учреждениях, организация работы экспериментальных и проектных площадок различного уровня (внутришкольного, муниципального, областного), работа с профессиональными</w:t>
      </w:r>
      <w:r w:rsidR="00265728">
        <w:rPr>
          <w:rFonts w:ascii="Times New Roman" w:eastAsia="Times New Roman" w:hAnsi="Times New Roman" w:cs="Times New Roman"/>
          <w:sz w:val="28"/>
          <w:szCs w:val="28"/>
        </w:rPr>
        <w:t xml:space="preserve"> образовательными организациями</w:t>
      </w:r>
      <w:r w:rsidR="00D912C2" w:rsidRPr="00D912C2">
        <w:rPr>
          <w:rFonts w:ascii="Times New Roman" w:eastAsia="Times New Roman" w:hAnsi="Times New Roman" w:cs="Times New Roman"/>
          <w:sz w:val="28"/>
          <w:szCs w:val="28"/>
        </w:rPr>
        <w:t xml:space="preserve"> Ростовской области.</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D912C2" w:rsidRPr="00D912C2">
        <w:rPr>
          <w:rFonts w:ascii="Times New Roman" w:eastAsia="Times New Roman" w:hAnsi="Times New Roman" w:cs="Times New Roman"/>
          <w:sz w:val="28"/>
          <w:szCs w:val="28"/>
        </w:rPr>
        <w:t>5. Развитие системы инклюзивного обучения, обеспечивающей расширение возможностей получения общего и дополнительного образования для детей с ограниченными возможностями здоровья.</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Мероприятие</w:t>
      </w:r>
      <w:r w:rsidR="00D912C2" w:rsidRPr="00D912C2">
        <w:rPr>
          <w:rFonts w:ascii="Times New Roman" w:eastAsia="Times New Roman" w:hAnsi="Times New Roman" w:cs="Times New Roman"/>
          <w:sz w:val="28"/>
          <w:szCs w:val="28"/>
        </w:rPr>
        <w:t>5.1</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Создание условий для интеграции детей с ограниченными возможностями здоровья в систему дошкольного образовани</w:t>
      </w:r>
      <w:r w:rsidR="001421D1">
        <w:rPr>
          <w:rFonts w:ascii="Times New Roman" w:eastAsia="Times New Roman" w:hAnsi="Times New Roman" w:cs="Times New Roman"/>
          <w:sz w:val="28"/>
          <w:szCs w:val="28"/>
        </w:rPr>
        <w:t>я;</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5.2</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Внедрение новых образовательных технологий и принципов организации учебного процесса, дистанционных форм обучения для органи</w:t>
      </w:r>
      <w:r w:rsidR="001421D1">
        <w:rPr>
          <w:rFonts w:ascii="Times New Roman" w:eastAsia="Times New Roman" w:hAnsi="Times New Roman" w:cs="Times New Roman"/>
          <w:sz w:val="28"/>
          <w:szCs w:val="28"/>
        </w:rPr>
        <w:t>зации инклюзивного образования;</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5.3</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Расширение возможностей для обучения детей с ограниченными возможностями здоровья в муниципальных образовательных организациях;</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5.4</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Создание безбарьерной среды в муниципальных образовательных организациях; </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5.5</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Развитие материально-технической базы муниципальных образовательных организаций, осуществляющих инклюзивное образование.</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D912C2" w:rsidRPr="00D912C2">
        <w:rPr>
          <w:rFonts w:ascii="Times New Roman" w:eastAsia="Times New Roman" w:hAnsi="Times New Roman" w:cs="Times New Roman"/>
          <w:sz w:val="28"/>
          <w:szCs w:val="28"/>
        </w:rPr>
        <w:t>6. Организационно-методическое и материально-техническое обеспечение образовательного процесса, направленного на сохранения языка и ку</w:t>
      </w:r>
      <w:r w:rsidR="001421D1">
        <w:rPr>
          <w:rFonts w:ascii="Times New Roman" w:eastAsia="Times New Roman" w:hAnsi="Times New Roman" w:cs="Times New Roman"/>
          <w:sz w:val="28"/>
          <w:szCs w:val="28"/>
        </w:rPr>
        <w:t>льтурных традиций донских армян.</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6.1</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Обеспечение учебного и воспитательного процесса учебно-методическими материалами;</w:t>
      </w:r>
    </w:p>
    <w:p w:rsidR="00D912C2" w:rsidRPr="00D912C2" w:rsidRDefault="00DE2E17"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D912C2" w:rsidRPr="00D912C2">
        <w:rPr>
          <w:rFonts w:ascii="Times New Roman" w:eastAsia="Times New Roman" w:hAnsi="Times New Roman" w:cs="Times New Roman"/>
          <w:sz w:val="28"/>
          <w:szCs w:val="28"/>
        </w:rPr>
        <w:t>6.2</w:t>
      </w:r>
      <w:r>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Материально-техническое обеспечение учебного и воспитательного процесса.</w:t>
      </w:r>
    </w:p>
    <w:p w:rsidR="00D912C2" w:rsidRPr="00D912C2" w:rsidRDefault="00D912C2" w:rsidP="00D912C2">
      <w:pPr>
        <w:tabs>
          <w:tab w:val="left" w:pos="1276"/>
        </w:tabs>
        <w:spacing w:after="0" w:line="240" w:lineRule="auto"/>
        <w:ind w:firstLine="709"/>
        <w:contextualSpacing/>
        <w:jc w:val="both"/>
        <w:rPr>
          <w:rFonts w:ascii="Times New Roman" w:eastAsia="Times New Roman" w:hAnsi="Times New Roman" w:cs="Times New Roman"/>
          <w:sz w:val="28"/>
          <w:szCs w:val="28"/>
        </w:rPr>
      </w:pP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Стратегическая проектная инициатива</w:t>
      </w: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Мясниковский район – территория современного образовательного пространства, отвечающая всем существующим вызовам в условиях цифровой трансформации общества и хранящая в себе культурные традиции донских армян.</w:t>
      </w: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Возможности:</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создание современной образовательной среды на высокотехнологическом уровне (внедрение информационно-цифрового, лабораторно-технологического оборудования);</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развитие цифровых компетенций у обучающихся;</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развитие цифровой образовательной среды, обеспечивающей высокое качество и доступность образования всех видов и уровней;</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адаптация подрастающего поколения к цифровым трансформациям экономических и социальных процессов;</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наиболее раннее, полное и персонализированное раскрытие потенциала детей;</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сохранение языка и культурных традиций донских армян.</w:t>
      </w:r>
    </w:p>
    <w:p w:rsidR="00D912C2" w:rsidRPr="00D912C2" w:rsidRDefault="00265728"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Механизм реализации</w:t>
      </w:r>
    </w:p>
    <w:p w:rsidR="00D912C2" w:rsidRPr="00D912C2" w:rsidRDefault="00D912C2" w:rsidP="002970CF">
      <w:pPr>
        <w:numPr>
          <w:ilvl w:val="0"/>
          <w:numId w:val="95"/>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Проект «Развитие цифровых компетенций в условиях цифровизации общества» - успешная социальная и профессиональная адаптация социума к динамично развивающимся условиям цифровой среды:</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школа цифровых финансов;</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lastRenderedPageBreak/>
        <w:t>школа web-дизайна и разработки приложений;</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школа цифрового правосознания и др.</w:t>
      </w:r>
    </w:p>
    <w:p w:rsidR="00D912C2" w:rsidRPr="00D912C2" w:rsidRDefault="00D912C2" w:rsidP="002970CF">
      <w:pPr>
        <w:numPr>
          <w:ilvl w:val="0"/>
          <w:numId w:val="95"/>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2C2">
        <w:rPr>
          <w:rFonts w:ascii="Times New Roman" w:eastAsia="Times New Roman" w:hAnsi="Times New Roman" w:cs="Times New Roman"/>
          <w:sz w:val="28"/>
          <w:szCs w:val="28"/>
        </w:rPr>
        <w:t>Проект «Патриотическое воспитание обучающихся муниципальных образовательных учреждений»:</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развитие гражданственности и национального самосознания обучающихся через вовлечение их в общественную жизнь муниципального образования «Мясниковский район»; </w:t>
      </w:r>
    </w:p>
    <w:p w:rsidR="00D912C2" w:rsidRPr="00D912C2" w:rsidRDefault="00D912C2" w:rsidP="002970CF">
      <w:pPr>
        <w:numPr>
          <w:ilvl w:val="0"/>
          <w:numId w:val="84"/>
        </w:numPr>
        <w:tabs>
          <w:tab w:val="left" w:pos="993"/>
          <w:tab w:val="left" w:pos="1134"/>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создание условий для реализации каждым обучающимся собственной гражданской позиции через деятельность органов ученического самоуправления; </w:t>
      </w:r>
    </w:p>
    <w:p w:rsidR="00D912C2" w:rsidRPr="00D912C2" w:rsidRDefault="00D912C2" w:rsidP="002970CF">
      <w:pPr>
        <w:numPr>
          <w:ilvl w:val="0"/>
          <w:numId w:val="84"/>
        </w:numPr>
        <w:tabs>
          <w:tab w:val="left" w:pos="993"/>
          <w:tab w:val="left" w:pos="1134"/>
        </w:tabs>
        <w:spacing w:after="0" w:line="240" w:lineRule="auto"/>
        <w:ind w:left="0" w:hanging="1353"/>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изучение и обобщение передового опыта в области патриотического воспитания с целью его внедрения вмуниципальных образовательных учреждениях муниципального образования «Мясниковский район»; </w:t>
      </w:r>
    </w:p>
    <w:p w:rsidR="00D912C2" w:rsidRPr="00D912C2" w:rsidRDefault="00D912C2" w:rsidP="002970CF">
      <w:pPr>
        <w:numPr>
          <w:ilvl w:val="0"/>
          <w:numId w:val="84"/>
        </w:numPr>
        <w:tabs>
          <w:tab w:val="left" w:pos="993"/>
          <w:tab w:val="left" w:pos="1134"/>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методическое обеспечение функционирования системы гражданского и патриотического воспитания.</w:t>
      </w:r>
    </w:p>
    <w:p w:rsidR="00D912C2" w:rsidRPr="00D912C2" w:rsidRDefault="00D912C2" w:rsidP="002970CF">
      <w:pPr>
        <w:numPr>
          <w:ilvl w:val="0"/>
          <w:numId w:val="95"/>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Проект «Формирование сети общеобразовательных организаций, реализующих инновационные проекты»: «Школа наставников», «Школа предпринимательства», «Билет в будущее», «Экостанции России» и др.</w:t>
      </w:r>
    </w:p>
    <w:p w:rsidR="00D912C2" w:rsidRPr="00D912C2" w:rsidRDefault="00D912C2" w:rsidP="002970CF">
      <w:pPr>
        <w:numPr>
          <w:ilvl w:val="0"/>
          <w:numId w:val="95"/>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Проекты, реализующие профильное образование: «Педагогические классы», «Инженерные классы», «Правовые классы», «Медицинские классы» и др.</w:t>
      </w:r>
    </w:p>
    <w:p w:rsidR="00D912C2" w:rsidRPr="00D912C2" w:rsidRDefault="00D912C2" w:rsidP="002970CF">
      <w:pPr>
        <w:numPr>
          <w:ilvl w:val="0"/>
          <w:numId w:val="95"/>
        </w:numPr>
        <w:tabs>
          <w:tab w:val="left" w:pos="1134"/>
        </w:tabs>
        <w:spacing w:after="0" w:line="240" w:lineRule="auto"/>
        <w:ind w:left="0" w:firstLine="709"/>
        <w:contextualSpacing/>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Проект «Малая родина», направленный на сохранение армянского языка и национальных культурных традиций донских армян.</w:t>
      </w:r>
    </w:p>
    <w:p w:rsidR="00D912C2" w:rsidRPr="00D912C2" w:rsidRDefault="00D912C2" w:rsidP="00D912C2">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Ожидаемый трансформационный эффект для Мясниковского района:</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успешная социальная и профессиональная адаптация детей и подростков к динамично развивающимся условиям цифровой среды;</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сохранение армянского языка и национального культурного наследия;</w:t>
      </w:r>
    </w:p>
    <w:p w:rsidR="00D912C2" w:rsidRPr="00D912C2" w:rsidRDefault="00D912C2"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формирование социально-нравственных качеств личности, «жизненной перспективы», связанной с самоопределением (в том числе профессиональным), пониманием себя и своих возможностей, своего места в обществе;</w:t>
      </w:r>
    </w:p>
    <w:p w:rsidR="00D912C2" w:rsidRPr="00D912C2" w:rsidRDefault="00D912C2" w:rsidP="002970CF">
      <w:pPr>
        <w:numPr>
          <w:ilvl w:val="0"/>
          <w:numId w:val="84"/>
        </w:numPr>
        <w:tabs>
          <w:tab w:val="left" w:pos="993"/>
          <w:tab w:val="left" w:pos="1134"/>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формирование социальной интерактивности, духовности, патриотизма и гражданской ответственности;</w:t>
      </w:r>
    </w:p>
    <w:p w:rsidR="00D912C2" w:rsidRPr="00D912C2" w:rsidRDefault="00D912C2" w:rsidP="002970CF">
      <w:pPr>
        <w:numPr>
          <w:ilvl w:val="0"/>
          <w:numId w:val="84"/>
        </w:numPr>
        <w:tabs>
          <w:tab w:val="left" w:pos="993"/>
          <w:tab w:val="left" w:pos="1134"/>
        </w:tabs>
        <w:spacing w:after="0" w:line="240" w:lineRule="auto"/>
        <w:ind w:left="0"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привлечение организаций реального сектора экономики и частных инвестиций в систему дополнительного образования детей.</w:t>
      </w:r>
    </w:p>
    <w:p w:rsidR="00194544" w:rsidRPr="00194544" w:rsidRDefault="00194544" w:rsidP="00194544">
      <w:pPr>
        <w:tabs>
          <w:tab w:val="left" w:pos="993"/>
          <w:tab w:val="left" w:pos="1134"/>
        </w:tabs>
        <w:spacing w:after="0" w:line="240" w:lineRule="auto"/>
        <w:jc w:val="both"/>
        <w:rPr>
          <w:rFonts w:ascii="Times New Roman" w:eastAsia="Calibri" w:hAnsi="Times New Roman" w:cs="Times New Roman"/>
          <w:sz w:val="28"/>
          <w:szCs w:val="28"/>
          <w:lang w:eastAsia="en-US"/>
        </w:rPr>
      </w:pPr>
    </w:p>
    <w:p w:rsidR="0080053C" w:rsidRPr="0080053C" w:rsidRDefault="0080053C" w:rsidP="0080053C">
      <w:pPr>
        <w:keepNext/>
        <w:keepLines/>
        <w:spacing w:before="120" w:after="120"/>
        <w:ind w:left="-142" w:firstLine="142"/>
        <w:jc w:val="center"/>
        <w:outlineLvl w:val="2"/>
        <w:rPr>
          <w:rFonts w:ascii="Times New Roman" w:eastAsia="Times New Roman" w:hAnsi="Times New Roman" w:cs="Times New Roman"/>
          <w:b/>
          <w:bCs/>
          <w:sz w:val="28"/>
          <w:szCs w:val="28"/>
          <w:lang w:eastAsia="en-US"/>
        </w:rPr>
      </w:pPr>
      <w:bookmarkStart w:id="34" w:name="_Toc135000524"/>
      <w:r w:rsidRPr="0080053C">
        <w:rPr>
          <w:rFonts w:ascii="Times New Roman" w:eastAsia="Times New Roman" w:hAnsi="Times New Roman" w:cs="Times New Roman"/>
          <w:b/>
          <w:bCs/>
          <w:sz w:val="28"/>
          <w:szCs w:val="28"/>
          <w:lang w:eastAsia="en-US"/>
        </w:rPr>
        <w:t>4.1.3 Культура и казачество</w:t>
      </w:r>
      <w:bookmarkEnd w:id="34"/>
    </w:p>
    <w:p w:rsidR="0080053C" w:rsidRPr="0080053C" w:rsidRDefault="0080053C" w:rsidP="0080053C">
      <w:pPr>
        <w:jc w:val="center"/>
        <w:rPr>
          <w:rFonts w:ascii="Times New Roman" w:eastAsia="Calibri" w:hAnsi="Times New Roman" w:cs="Times New Roman"/>
          <w:b/>
          <w:sz w:val="28"/>
          <w:szCs w:val="28"/>
          <w:lang w:eastAsia="en-US"/>
        </w:rPr>
      </w:pPr>
      <w:r w:rsidRPr="0080053C">
        <w:rPr>
          <w:rFonts w:ascii="Times New Roman" w:eastAsia="Calibri" w:hAnsi="Times New Roman" w:cs="Times New Roman"/>
          <w:b/>
          <w:sz w:val="28"/>
          <w:szCs w:val="28"/>
          <w:lang w:eastAsia="en-US"/>
        </w:rPr>
        <w:t>Состояние сферы культуры и казачества в Мясниковском районе</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 xml:space="preserve">Культура является одним из элементов социальной системы района, способствующим полноценной самореализации личности. </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lastRenderedPageBreak/>
        <w:t>Мясниковский район – уникальная по степени сохранности традиционной культуры и народных традиций территория. Он представляет собой единый историко-культурный комплекс с редким сочетанием исторических имен, археологических памятников, традиционного культурного наследия. Район обладает значительным культурным потенциалом.</w:t>
      </w:r>
    </w:p>
    <w:p w:rsidR="0080053C" w:rsidRP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 xml:space="preserve">Отрасль культуры Мясниковского района представляет собой сеть учреждений культуры досугового типа (различные центры культуры и досуга, дома творчества, клубы, и дома культуры), памятники истории и культуры, библиотечное, клубное, музейное дело. </w:t>
      </w:r>
    </w:p>
    <w:p w:rsidR="0080053C" w:rsidRP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В Мясниковском районе действует 18 организаций культурно-досугового типа, 16 библиотек, а также археологический памятник федерального значения – археологический музей-заповедник «Танаис», Историко-этнографический музей Мясниковского района (с. Чалтырь и с. Крым). Кроме того, на территории района находится 18 объектов культурного наследия регионального значения, 17 памятников монументального искусства и 25 памятника ВОВ. Н</w:t>
      </w:r>
      <w:r w:rsidRPr="0080053C">
        <w:rPr>
          <w:rFonts w:ascii="Times New Roman" w:eastAsia="Calibri" w:hAnsi="Times New Roman" w:cs="Times New Roman"/>
          <w:bCs/>
          <w:sz w:val="28"/>
          <w:szCs w:val="28"/>
          <w:lang w:eastAsia="en-US"/>
        </w:rPr>
        <w:t>а государственной охране находится 170 объектов археологического наследия федерального уровня памятников археологии Мясниковского района</w:t>
      </w:r>
      <w:r w:rsidRPr="0080053C">
        <w:rPr>
          <w:rFonts w:ascii="Calibri" w:eastAsia="Calibri" w:hAnsi="Calibri" w:cs="Times New Roman"/>
          <w:bCs/>
          <w:szCs w:val="28"/>
          <w:vertAlign w:val="superscript"/>
          <w:lang w:eastAsia="en-US"/>
        </w:rPr>
        <w:footnoteReference w:id="13"/>
      </w:r>
      <w:r w:rsidRPr="0080053C">
        <w:rPr>
          <w:rFonts w:ascii="Times New Roman" w:eastAsia="Calibri" w:hAnsi="Times New Roman" w:cs="Times New Roman"/>
          <w:bCs/>
          <w:sz w:val="28"/>
          <w:szCs w:val="28"/>
          <w:lang w:eastAsia="en-US"/>
        </w:rPr>
        <w:t>.</w:t>
      </w:r>
    </w:p>
    <w:p w:rsidR="0080053C" w:rsidRPr="0080053C" w:rsidRDefault="0080053C" w:rsidP="0080053C">
      <w:pPr>
        <w:spacing w:after="0" w:line="240" w:lineRule="auto"/>
        <w:ind w:firstLine="709"/>
        <w:jc w:val="both"/>
        <w:rPr>
          <w:rFonts w:ascii="Times New Roman" w:eastAsia="Calibri" w:hAnsi="Times New Roman" w:cs="Times New Roman"/>
          <w:sz w:val="24"/>
          <w:szCs w:val="24"/>
          <w:lang w:eastAsia="en-US"/>
        </w:rPr>
      </w:pPr>
      <w:r w:rsidRPr="0080053C">
        <w:rPr>
          <w:rFonts w:ascii="Times New Roman" w:eastAsia="Calibri" w:hAnsi="Times New Roman" w:cs="Times New Roman"/>
          <w:sz w:val="28"/>
          <w:szCs w:val="28"/>
          <w:lang w:eastAsia="en-US"/>
        </w:rPr>
        <w:t>Основным направлением развития культуры является сохранение национально-культурных традиций, поддержка традиционных семейных ценностей,повышение интереса населения к культуре и истории малой родины, воспитание гармонично развитой и социально ответственной личности, формирование и распространение идей духовного единства, дружбы народов, межнационального согласия,</w:t>
      </w:r>
      <w:r w:rsidRPr="0080053C">
        <w:rPr>
          <w:rFonts w:ascii="Times New Roman" w:eastAsia="Calibri" w:hAnsi="Times New Roman" w:cs="Times New Roman"/>
          <w:sz w:val="30"/>
          <w:szCs w:val="30"/>
          <w:shd w:val="clear" w:color="auto" w:fill="FFFFFF"/>
          <w:lang w:eastAsia="en-US"/>
        </w:rPr>
        <w:t xml:space="preserve"> экологической культуры,развитие творческой активности граждан.</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Важнейшими характеристиками отрасли культуры района выступают, с одной стороны, физическая сохранность и доступность объектов культурного наследия и инфраструктуры культуры, а с другой стороны, – уровень духовно-нравственного развития населения, степень активности участия в культурной жизни региона и посещаемости учреждений культуры и искусства.</w:t>
      </w:r>
    </w:p>
    <w:p w:rsid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Динамика ключевых показателей развития сферы культуры Мясниковского района в 2017 – 2022 годах представлена в таблице 4.5.</w:t>
      </w:r>
    </w:p>
    <w:p w:rsidR="00F6756D" w:rsidRDefault="00F6756D" w:rsidP="0080053C">
      <w:pPr>
        <w:spacing w:after="0" w:line="240" w:lineRule="auto"/>
        <w:ind w:firstLine="708"/>
        <w:jc w:val="both"/>
        <w:rPr>
          <w:rFonts w:ascii="Times New Roman" w:eastAsia="Calibri" w:hAnsi="Times New Roman" w:cs="Times New Roman"/>
          <w:sz w:val="28"/>
          <w:szCs w:val="28"/>
          <w:lang w:eastAsia="en-US"/>
        </w:rPr>
      </w:pPr>
    </w:p>
    <w:p w:rsidR="00F6756D" w:rsidRPr="0080053C" w:rsidRDefault="00F6756D" w:rsidP="0080053C">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Таблица 4.5 - </w:t>
      </w:r>
      <w:r w:rsidRPr="0080053C">
        <w:rPr>
          <w:rFonts w:ascii="Times New Roman" w:eastAsia="Calibri" w:hAnsi="Times New Roman" w:cs="Times New Roman"/>
          <w:sz w:val="28"/>
          <w:szCs w:val="28"/>
          <w:lang w:eastAsia="en-US"/>
        </w:rPr>
        <w:t>Динамика ключевых показателей развития сферы культуры Мясниковского района в 201</w:t>
      </w:r>
      <w:r w:rsidR="00127539">
        <w:rPr>
          <w:rFonts w:ascii="Times New Roman" w:eastAsia="Calibri" w:hAnsi="Times New Roman" w:cs="Times New Roman"/>
          <w:sz w:val="28"/>
          <w:szCs w:val="28"/>
          <w:lang w:eastAsia="en-US"/>
        </w:rPr>
        <w:t>4</w:t>
      </w:r>
      <w:r w:rsidRPr="0080053C">
        <w:rPr>
          <w:rFonts w:ascii="Times New Roman" w:eastAsia="Calibri" w:hAnsi="Times New Roman" w:cs="Times New Roman"/>
          <w:sz w:val="28"/>
          <w:szCs w:val="28"/>
          <w:lang w:eastAsia="en-US"/>
        </w:rPr>
        <w:t xml:space="preserve"> – 2022</w:t>
      </w:r>
      <w:r w:rsidR="00855066">
        <w:rPr>
          <w:rFonts w:ascii="Times New Roman" w:eastAsia="Calibri" w:hAnsi="Times New Roman" w:cs="Times New Roman"/>
          <w:sz w:val="28"/>
          <w:szCs w:val="28"/>
          <w:lang w:eastAsia="en-US"/>
        </w:rPr>
        <w:t xml:space="preserve"> г.г.</w:t>
      </w:r>
    </w:p>
    <w:p w:rsidR="0080053C" w:rsidRPr="0080053C" w:rsidRDefault="0080053C" w:rsidP="0080053C">
      <w:pPr>
        <w:spacing w:after="0" w:line="240" w:lineRule="auto"/>
        <w:ind w:firstLine="708"/>
        <w:jc w:val="both"/>
        <w:rPr>
          <w:rFonts w:ascii="Times New Roman" w:eastAsia="Calibri" w:hAnsi="Times New Roman" w:cs="Times New Roman"/>
          <w:sz w:val="24"/>
          <w:szCs w:val="24"/>
          <w:lang w:eastAsia="en-US"/>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0"/>
        <w:gridCol w:w="818"/>
        <w:gridCol w:w="696"/>
        <w:gridCol w:w="819"/>
        <w:gridCol w:w="845"/>
        <w:gridCol w:w="846"/>
        <w:gridCol w:w="866"/>
        <w:gridCol w:w="866"/>
        <w:gridCol w:w="866"/>
        <w:gridCol w:w="816"/>
      </w:tblGrid>
      <w:tr w:rsidR="00B0175D" w:rsidRPr="007D64A4" w:rsidTr="00B0175D">
        <w:tc>
          <w:tcPr>
            <w:tcW w:w="1910"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Наименование параметра</w:t>
            </w:r>
          </w:p>
        </w:tc>
        <w:tc>
          <w:tcPr>
            <w:tcW w:w="818"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2014</w:t>
            </w:r>
          </w:p>
        </w:tc>
        <w:tc>
          <w:tcPr>
            <w:tcW w:w="69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2015</w:t>
            </w:r>
          </w:p>
        </w:tc>
        <w:tc>
          <w:tcPr>
            <w:tcW w:w="819"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2016</w:t>
            </w:r>
          </w:p>
        </w:tc>
        <w:tc>
          <w:tcPr>
            <w:tcW w:w="845"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2017</w:t>
            </w:r>
          </w:p>
        </w:tc>
        <w:tc>
          <w:tcPr>
            <w:tcW w:w="84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2018</w:t>
            </w:r>
          </w:p>
        </w:tc>
        <w:tc>
          <w:tcPr>
            <w:tcW w:w="86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2019</w:t>
            </w:r>
          </w:p>
        </w:tc>
        <w:tc>
          <w:tcPr>
            <w:tcW w:w="86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2020</w:t>
            </w:r>
          </w:p>
        </w:tc>
        <w:tc>
          <w:tcPr>
            <w:tcW w:w="86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2021</w:t>
            </w:r>
          </w:p>
        </w:tc>
        <w:tc>
          <w:tcPr>
            <w:tcW w:w="816" w:type="dxa"/>
          </w:tcPr>
          <w:p w:rsidR="007D64A4" w:rsidRPr="007D64A4" w:rsidRDefault="007D64A4" w:rsidP="0080053C">
            <w:pPr>
              <w:spacing w:after="0" w:line="240" w:lineRule="auto"/>
              <w:jc w:val="both"/>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2022</w:t>
            </w:r>
          </w:p>
        </w:tc>
      </w:tr>
      <w:tr w:rsidR="00B0175D" w:rsidRPr="007D64A4" w:rsidTr="00B0175D">
        <w:tc>
          <w:tcPr>
            <w:tcW w:w="1910"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1</w:t>
            </w:r>
          </w:p>
        </w:tc>
        <w:tc>
          <w:tcPr>
            <w:tcW w:w="818" w:type="dxa"/>
          </w:tcPr>
          <w:p w:rsidR="007D64A4" w:rsidRPr="007D64A4" w:rsidRDefault="007D64A4" w:rsidP="007D64A4">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696" w:type="dxa"/>
          </w:tcPr>
          <w:p w:rsidR="007D64A4" w:rsidRPr="007D64A4" w:rsidRDefault="007D64A4" w:rsidP="007D64A4">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p>
        </w:tc>
        <w:tc>
          <w:tcPr>
            <w:tcW w:w="819" w:type="dxa"/>
          </w:tcPr>
          <w:p w:rsidR="007D64A4" w:rsidRPr="007D64A4" w:rsidRDefault="007D64A4" w:rsidP="007D64A4">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p>
        </w:tc>
        <w:tc>
          <w:tcPr>
            <w:tcW w:w="845" w:type="dxa"/>
          </w:tcPr>
          <w:p w:rsidR="007D64A4" w:rsidRPr="007D64A4" w:rsidRDefault="007D64A4" w:rsidP="007D64A4">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w:t>
            </w:r>
          </w:p>
        </w:tc>
        <w:tc>
          <w:tcPr>
            <w:tcW w:w="846" w:type="dxa"/>
          </w:tcPr>
          <w:p w:rsidR="007D64A4" w:rsidRPr="007D64A4" w:rsidRDefault="007D64A4" w:rsidP="007D64A4">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w:t>
            </w:r>
          </w:p>
        </w:tc>
        <w:tc>
          <w:tcPr>
            <w:tcW w:w="86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w:t>
            </w:r>
          </w:p>
        </w:tc>
        <w:tc>
          <w:tcPr>
            <w:tcW w:w="86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p>
        </w:tc>
        <w:tc>
          <w:tcPr>
            <w:tcW w:w="866" w:type="dxa"/>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w:t>
            </w:r>
          </w:p>
        </w:tc>
        <w:tc>
          <w:tcPr>
            <w:tcW w:w="816" w:type="dxa"/>
          </w:tcPr>
          <w:p w:rsidR="007D64A4" w:rsidRPr="007D64A4" w:rsidRDefault="007D64A4" w:rsidP="007D64A4">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w:t>
            </w:r>
          </w:p>
        </w:tc>
      </w:tr>
      <w:tr w:rsidR="007D64A4" w:rsidRPr="007D64A4" w:rsidTr="007D64A4">
        <w:tc>
          <w:tcPr>
            <w:tcW w:w="9348" w:type="dxa"/>
            <w:gridSpan w:val="10"/>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Число посещений культурных мероприятий (единиц)</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Ростовская область</w:t>
            </w:r>
          </w:p>
        </w:tc>
        <w:tc>
          <w:tcPr>
            <w:tcW w:w="8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w:t>
            </w:r>
          </w:p>
        </w:tc>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w:t>
            </w:r>
          </w:p>
        </w:tc>
        <w:tc>
          <w:tcPr>
            <w:tcW w:w="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w:t>
            </w:r>
          </w:p>
        </w:tc>
        <w:tc>
          <w:tcPr>
            <w:tcW w:w="8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82376,4</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28831,9</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75314,2</w:t>
            </w:r>
          </w:p>
        </w:tc>
        <w:tc>
          <w:tcPr>
            <w:tcW w:w="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 xml:space="preserve">Мясниковский </w:t>
            </w:r>
            <w:r w:rsidRPr="007D64A4">
              <w:rPr>
                <w:rFonts w:ascii="Times New Roman" w:eastAsia="Calibri" w:hAnsi="Times New Roman" w:cs="Times New Roman"/>
                <w:sz w:val="20"/>
                <w:szCs w:val="20"/>
                <w:lang w:eastAsia="en-US"/>
              </w:rPr>
              <w:lastRenderedPageBreak/>
              <w:t>район</w:t>
            </w:r>
          </w:p>
        </w:tc>
        <w:tc>
          <w:tcPr>
            <w:tcW w:w="818" w:type="dxa"/>
            <w:vAlign w:val="center"/>
          </w:tcPr>
          <w:p w:rsidR="00B0175D" w:rsidRPr="00B0175D" w:rsidRDefault="00B0175D" w:rsidP="00037988">
            <w:pPr>
              <w:spacing w:after="0" w:line="240" w:lineRule="auto"/>
              <w:jc w:val="center"/>
              <w:rPr>
                <w:rFonts w:ascii="Times New Roman" w:eastAsia="Calibri" w:hAnsi="Times New Roman" w:cs="Times New Roman"/>
                <w:color w:val="000000" w:themeColor="text1"/>
                <w:sz w:val="20"/>
                <w:szCs w:val="20"/>
                <w:lang w:eastAsia="en-US"/>
              </w:rPr>
            </w:pPr>
            <w:r w:rsidRPr="00B0175D">
              <w:rPr>
                <w:rFonts w:ascii="Times New Roman" w:eastAsia="Calibri" w:hAnsi="Times New Roman" w:cs="Times New Roman"/>
                <w:color w:val="000000" w:themeColor="text1"/>
                <w:sz w:val="20"/>
                <w:szCs w:val="20"/>
                <w:lang w:eastAsia="en-US"/>
              </w:rPr>
              <w:lastRenderedPageBreak/>
              <w:t>-</w:t>
            </w:r>
          </w:p>
        </w:tc>
        <w:tc>
          <w:tcPr>
            <w:tcW w:w="696" w:type="dxa"/>
            <w:vAlign w:val="center"/>
          </w:tcPr>
          <w:p w:rsidR="00B0175D" w:rsidRPr="00B0175D" w:rsidRDefault="00B0175D" w:rsidP="00037988">
            <w:pPr>
              <w:spacing w:after="0" w:line="240" w:lineRule="auto"/>
              <w:jc w:val="center"/>
              <w:rPr>
                <w:rFonts w:ascii="Times New Roman" w:eastAsia="Calibri" w:hAnsi="Times New Roman" w:cs="Times New Roman"/>
                <w:color w:val="000000" w:themeColor="text1"/>
                <w:sz w:val="20"/>
                <w:szCs w:val="20"/>
                <w:lang w:eastAsia="en-US"/>
              </w:rPr>
            </w:pPr>
            <w:r w:rsidRPr="00B0175D">
              <w:rPr>
                <w:rFonts w:ascii="Times New Roman" w:eastAsia="Calibri" w:hAnsi="Times New Roman" w:cs="Times New Roman"/>
                <w:color w:val="000000" w:themeColor="text1"/>
                <w:sz w:val="20"/>
                <w:szCs w:val="20"/>
                <w:lang w:eastAsia="en-US"/>
              </w:rPr>
              <w:t>-</w:t>
            </w:r>
          </w:p>
        </w:tc>
        <w:tc>
          <w:tcPr>
            <w:tcW w:w="819" w:type="dxa"/>
            <w:vAlign w:val="center"/>
          </w:tcPr>
          <w:p w:rsidR="00B0175D" w:rsidRPr="00B0175D" w:rsidRDefault="00B0175D" w:rsidP="00037988">
            <w:pPr>
              <w:spacing w:after="0" w:line="240" w:lineRule="auto"/>
              <w:jc w:val="center"/>
              <w:rPr>
                <w:rFonts w:ascii="Times New Roman" w:eastAsia="Calibri" w:hAnsi="Times New Roman" w:cs="Times New Roman"/>
                <w:color w:val="000000" w:themeColor="text1"/>
                <w:sz w:val="20"/>
                <w:szCs w:val="20"/>
                <w:lang w:eastAsia="en-US"/>
              </w:rPr>
            </w:pPr>
            <w:r w:rsidRPr="00B0175D">
              <w:rPr>
                <w:rFonts w:ascii="Times New Roman" w:eastAsia="Calibri" w:hAnsi="Times New Roman" w:cs="Times New Roman"/>
                <w:color w:val="000000" w:themeColor="text1"/>
                <w:sz w:val="20"/>
                <w:szCs w:val="20"/>
                <w:lang w:eastAsia="en-US"/>
              </w:rPr>
              <w:t>-</w:t>
            </w:r>
          </w:p>
        </w:tc>
        <w:tc>
          <w:tcPr>
            <w:tcW w:w="845"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586471</w:t>
            </w:r>
          </w:p>
        </w:tc>
        <w:tc>
          <w:tcPr>
            <w:tcW w:w="84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604086</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660720</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232250</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498894</w:t>
            </w:r>
          </w:p>
        </w:tc>
        <w:tc>
          <w:tcPr>
            <w:tcW w:w="81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759269</w:t>
            </w:r>
          </w:p>
        </w:tc>
      </w:tr>
      <w:tr w:rsidR="007D64A4" w:rsidRPr="007D64A4" w:rsidTr="007D64A4">
        <w:tc>
          <w:tcPr>
            <w:tcW w:w="9348" w:type="dxa"/>
            <w:gridSpan w:val="10"/>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lastRenderedPageBreak/>
              <w:t>Доля объектов культурного наследия районной собственности, находящиеся в удовлетворительном состоянии, в общем количестве объектов культурного наследия в районной собственности (процентов)</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Ростовская область</w:t>
            </w:r>
          </w:p>
        </w:tc>
        <w:tc>
          <w:tcPr>
            <w:tcW w:w="8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60,3</w:t>
            </w:r>
          </w:p>
        </w:tc>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60,5</w:t>
            </w:r>
          </w:p>
        </w:tc>
        <w:tc>
          <w:tcPr>
            <w:tcW w:w="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60,8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61,1</w:t>
            </w:r>
          </w:p>
        </w:tc>
        <w:tc>
          <w:tcPr>
            <w:tcW w:w="8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61,4</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61,7</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61,8</w:t>
            </w:r>
          </w:p>
        </w:tc>
        <w:tc>
          <w:tcPr>
            <w:tcW w:w="86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0175D" w:rsidRPr="00B0175D" w:rsidRDefault="00B0175D" w:rsidP="00037988">
            <w:pPr>
              <w:pStyle w:val="formattext"/>
              <w:spacing w:before="0" w:beforeAutospacing="0" w:after="0" w:afterAutospacing="0"/>
              <w:jc w:val="center"/>
              <w:textAlignment w:val="baseline"/>
              <w:rPr>
                <w:color w:val="444444"/>
                <w:sz w:val="20"/>
                <w:szCs w:val="20"/>
              </w:rPr>
            </w:pPr>
            <w:r w:rsidRPr="00B0175D">
              <w:rPr>
                <w:color w:val="444444"/>
                <w:sz w:val="20"/>
                <w:szCs w:val="20"/>
              </w:rPr>
              <w:t>61,8</w:t>
            </w:r>
          </w:p>
        </w:tc>
        <w:tc>
          <w:tcPr>
            <w:tcW w:w="81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Мясниковский район</w:t>
            </w:r>
          </w:p>
        </w:tc>
        <w:tc>
          <w:tcPr>
            <w:tcW w:w="818"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p>
        </w:tc>
        <w:tc>
          <w:tcPr>
            <w:tcW w:w="69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p>
        </w:tc>
        <w:tc>
          <w:tcPr>
            <w:tcW w:w="819"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p>
        </w:tc>
        <w:tc>
          <w:tcPr>
            <w:tcW w:w="845"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4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60,0</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66,7</w:t>
            </w:r>
          </w:p>
        </w:tc>
        <w:tc>
          <w:tcPr>
            <w:tcW w:w="81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66,7</w:t>
            </w:r>
          </w:p>
        </w:tc>
      </w:tr>
      <w:tr w:rsidR="007D64A4" w:rsidRPr="007D64A4" w:rsidTr="007D64A4">
        <w:tc>
          <w:tcPr>
            <w:tcW w:w="9348" w:type="dxa"/>
            <w:gridSpan w:val="10"/>
          </w:tcPr>
          <w:p w:rsidR="007D64A4" w:rsidRPr="007D64A4" w:rsidRDefault="007D64A4" w:rsidP="00125C76">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Условия для воспитания гармонично развитой и социально ответственной личности (процентов)</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Мясниковский район</w:t>
            </w:r>
          </w:p>
        </w:tc>
        <w:tc>
          <w:tcPr>
            <w:tcW w:w="818"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69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819"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845"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4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1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103</w:t>
            </w:r>
          </w:p>
        </w:tc>
      </w:tr>
      <w:tr w:rsidR="00B0175D" w:rsidRPr="007D64A4" w:rsidTr="00037988">
        <w:tc>
          <w:tcPr>
            <w:tcW w:w="9348" w:type="dxa"/>
            <w:gridSpan w:val="10"/>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Количество организаций культуры, получивших современное оборудование (нарастающим итогом)</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Мясниковский район</w:t>
            </w:r>
          </w:p>
        </w:tc>
        <w:tc>
          <w:tcPr>
            <w:tcW w:w="818"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69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819"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845"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4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1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3</w:t>
            </w:r>
          </w:p>
        </w:tc>
      </w:tr>
      <w:tr w:rsidR="00B0175D" w:rsidRPr="007D64A4" w:rsidTr="00037988">
        <w:tc>
          <w:tcPr>
            <w:tcW w:w="9348" w:type="dxa"/>
            <w:gridSpan w:val="10"/>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Количество созданных (реконструированных) и капитально отремонтированных объектов организаций культуры (нарастающим итогом)</w:t>
            </w:r>
          </w:p>
        </w:tc>
      </w:tr>
      <w:tr w:rsidR="00B0175D" w:rsidRPr="007D64A4" w:rsidTr="00037988">
        <w:tc>
          <w:tcPr>
            <w:tcW w:w="1910" w:type="dxa"/>
          </w:tcPr>
          <w:p w:rsidR="00B0175D" w:rsidRPr="007D64A4" w:rsidRDefault="00B0175D" w:rsidP="00B0175D">
            <w:pPr>
              <w:spacing w:after="0" w:line="240" w:lineRule="auto"/>
              <w:jc w:val="both"/>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Мясниковский район</w:t>
            </w:r>
          </w:p>
        </w:tc>
        <w:tc>
          <w:tcPr>
            <w:tcW w:w="818"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69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819"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p>
        </w:tc>
        <w:tc>
          <w:tcPr>
            <w:tcW w:w="845"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46" w:type="dxa"/>
            <w:vAlign w:val="center"/>
          </w:tcPr>
          <w:p w:rsidR="00B0175D" w:rsidRPr="007D64A4" w:rsidRDefault="00625B73" w:rsidP="00037988">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66" w:type="dxa"/>
            <w:vAlign w:val="center"/>
          </w:tcPr>
          <w:p w:rsidR="00B0175D" w:rsidRPr="007D64A4" w:rsidRDefault="00B0175D" w:rsidP="00037988">
            <w:pPr>
              <w:spacing w:after="0" w:line="240" w:lineRule="auto"/>
              <w:jc w:val="center"/>
              <w:rPr>
                <w:rFonts w:ascii="Times New Roman" w:eastAsia="Calibri" w:hAnsi="Times New Roman" w:cs="Times New Roman"/>
                <w:sz w:val="20"/>
                <w:szCs w:val="20"/>
                <w:lang w:eastAsia="en-US"/>
              </w:rPr>
            </w:pPr>
            <w:r w:rsidRPr="007D64A4">
              <w:rPr>
                <w:rFonts w:ascii="Times New Roman" w:eastAsia="Calibri" w:hAnsi="Times New Roman" w:cs="Times New Roman"/>
                <w:sz w:val="20"/>
                <w:szCs w:val="20"/>
                <w:lang w:eastAsia="en-US"/>
              </w:rPr>
              <w:t>-</w:t>
            </w:r>
          </w:p>
        </w:tc>
        <w:tc>
          <w:tcPr>
            <w:tcW w:w="816" w:type="dxa"/>
            <w:vAlign w:val="center"/>
          </w:tcPr>
          <w:p w:rsidR="00B0175D" w:rsidRPr="007D64A4" w:rsidRDefault="00625B73" w:rsidP="00037988">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p>
        </w:tc>
      </w:tr>
    </w:tbl>
    <w:p w:rsidR="0080053C" w:rsidRPr="0080053C" w:rsidRDefault="0080053C" w:rsidP="0080053C">
      <w:pPr>
        <w:spacing w:after="0" w:line="240" w:lineRule="auto"/>
        <w:jc w:val="both"/>
        <w:rPr>
          <w:rFonts w:ascii="Times New Roman" w:eastAsia="Calibri" w:hAnsi="Times New Roman" w:cs="Times New Roman"/>
          <w:sz w:val="24"/>
          <w:szCs w:val="24"/>
          <w:lang w:eastAsia="en-US"/>
        </w:rPr>
      </w:pPr>
    </w:p>
    <w:p w:rsidR="0080053C" w:rsidRP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Анализ динамики числа посещений культурных мероприятий за период с 2017 по 2022 год демонстрирует устойчивую положительную тенденцию. Однако в 2020 году произошло снижение этого показателя, что связано с приостановлением на территории Ростовской области проведения досуговых, развлекательных, культурных, зрелищных, выставочных и иных массовых мероприятий в целях предотвращения распространения новой коронавирусной инфекции COVID-19 в соответствии с постановлением Правительства Ростовской области от 05.04.2020 № 272. В 2021 году в связи с частичным снятием ограничений количество посещений увеличилось.</w:t>
      </w:r>
    </w:p>
    <w:p w:rsidR="0080053C" w:rsidRP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Богатство культуры Мясниковского района состоит в ее многообразии и самобытности – на территории насчитывается 188 объектов культурного наследия, в связи с чем особую важность приобретает деятельность по охране, сохранению и популяризации накопленного материального и нематериального культурного наследия. Доля объектов культурного наследия областной собственности, находящихся в удовлетворительном состоянии, устойчиво растет с 2020 года (60,0 процента) и в 2022 году составила 66,7 процентов от общего количества объектов культурного наследия регионального значения и выявленных объектов культурного наследия, находящихся в муниципальной собственности.</w:t>
      </w:r>
    </w:p>
    <w:p w:rsidR="0080053C" w:rsidRP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 xml:space="preserve">Положительным моментом развития сферы культуры Мясниковского района можно отметить то, что специалисты культурно-досуговой деятельности повысили свой уровень квалификации благодаря НП «Культура» («Творческие люди»), благодаря этому растет качество проводимых мероприятий. </w:t>
      </w:r>
    </w:p>
    <w:p w:rsidR="0080053C" w:rsidRDefault="0080053C" w:rsidP="0080053C">
      <w:pPr>
        <w:spacing w:after="0" w:line="240" w:lineRule="auto"/>
        <w:ind w:firstLine="708"/>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Негативным фактором является тот факт, что 7,14 процентов зданий муниципальных учреждений культуры Мясниковского района находятся в аварийном состоянии или требуют капитального ремонта. При этом 33,3 процента объектов культурного наследия, находящихся в муниципальной собственности, требуют реставрации.</w:t>
      </w:r>
    </w:p>
    <w:p w:rsidR="00127539" w:rsidRPr="0080053C" w:rsidRDefault="00127539" w:rsidP="0080053C">
      <w:pPr>
        <w:spacing w:after="0" w:line="240" w:lineRule="auto"/>
        <w:ind w:firstLine="708"/>
        <w:jc w:val="both"/>
        <w:rPr>
          <w:rFonts w:ascii="Times New Roman" w:eastAsia="Calibri" w:hAnsi="Times New Roman" w:cs="Times New Roman"/>
          <w:sz w:val="28"/>
          <w:szCs w:val="28"/>
          <w:lang w:eastAsia="en-US"/>
        </w:rPr>
      </w:pPr>
    </w:p>
    <w:p w:rsidR="0080053C" w:rsidRPr="0080053C" w:rsidRDefault="00930F3D" w:rsidP="0080053C">
      <w:pPr>
        <w:keepNext/>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lastRenderedPageBreak/>
        <w:t>Ключевые проблемы</w:t>
      </w:r>
    </w:p>
    <w:p w:rsidR="0080053C" w:rsidRPr="000E379E" w:rsidRDefault="0080053C" w:rsidP="0080053C">
      <w:pPr>
        <w:keepNext/>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1. Нехватка молодых квалифицированных с</w:t>
      </w:r>
      <w:r w:rsidR="000E379E">
        <w:rPr>
          <w:rFonts w:ascii="Times New Roman" w:eastAsia="Calibri" w:hAnsi="Times New Roman" w:cs="Times New Roman"/>
          <w:sz w:val="28"/>
          <w:szCs w:val="28"/>
          <w:lang w:eastAsia="en-US"/>
        </w:rPr>
        <w:t>пециалистов в отрасли культуры.</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На сегодняшний день приток молодых квалифицированных специалистов в отрасль культуры крайне ограничен, особенно в сельские клубные учреждения и библиотеки, где практически не обеспечивается ротация возрастных групп работников. Процессы модернизации учреждений культуры требуют соответствующих изменений и от персонала, но 37 процентов работников сельских домов культуры и 44 процента работников библиотек, относящихся к основному персоналу, не имеют высшего и среднего профессионального образования. В целом ощущается нехватка квалифицированных кадров.</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 xml:space="preserve">2. Неудовлетворительное состояние материально-технической базы и ресурсного </w:t>
      </w:r>
      <w:r w:rsidR="000E379E">
        <w:rPr>
          <w:rFonts w:ascii="Times New Roman" w:eastAsia="Calibri" w:hAnsi="Times New Roman" w:cs="Times New Roman"/>
          <w:sz w:val="28"/>
          <w:szCs w:val="28"/>
          <w:lang w:eastAsia="en-US"/>
        </w:rPr>
        <w:t>обеспечения учреждений культуры.</w:t>
      </w:r>
    </w:p>
    <w:p w:rsidR="0080053C" w:rsidRPr="0080053C" w:rsidRDefault="0080053C" w:rsidP="0080053C">
      <w:pPr>
        <w:keepNext/>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Наблюдается недостаточный уровень современного технического оснащения учреждений культуры и высокий износ звукового технического оборудования, отсутствие оборудования для трансляции проводимых онлайн-мероприятий.</w:t>
      </w:r>
    </w:p>
    <w:p w:rsidR="0080053C" w:rsidRPr="0080053C" w:rsidRDefault="0080053C" w:rsidP="0080053C">
      <w:pPr>
        <w:keepNext/>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Существует необходимость обновления музыкальных инструментов в профессиональных образовательных организациях, муниципальных организациях дополнительного образования детей, филармонии, домах культуры.</w:t>
      </w:r>
    </w:p>
    <w:p w:rsidR="0080053C" w:rsidRPr="0080053C" w:rsidRDefault="0080053C" w:rsidP="0080053C">
      <w:pPr>
        <w:keepNext/>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Сформировался высокий уровень износа книжного фонда библиотек, в том числе специализированных.</w:t>
      </w:r>
    </w:p>
    <w:p w:rsidR="0080053C" w:rsidRPr="0080053C" w:rsidRDefault="0080053C" w:rsidP="0080053C">
      <w:pPr>
        <w:keepNext/>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Ощущается необходимость увеличения количества специализированного автотранспорта передвижных клубных учреждений.</w:t>
      </w:r>
    </w:p>
    <w:p w:rsidR="0080053C" w:rsidRPr="000E379E" w:rsidRDefault="0080053C" w:rsidP="0080053C">
      <w:pPr>
        <w:keepNext/>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3. Высокая степень амортизационного износа значительного числа зданий и памятников, являющихся объектами культурного наследия</w:t>
      </w:r>
      <w:r w:rsidR="000E379E">
        <w:rPr>
          <w:rFonts w:ascii="Times New Roman" w:eastAsia="Calibri" w:hAnsi="Times New Roman" w:cs="Times New Roman"/>
          <w:sz w:val="28"/>
          <w:szCs w:val="28"/>
          <w:lang w:eastAsia="en-US"/>
        </w:rPr>
        <w:t>.</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Во многих случаях здания и памятники, являющиеся объектами культурного наследия, имеют большой амортизационный износ и требуют проведения значительного объема ремонтно-реставрационных работ. В связи с износом уменьшаются потребительские свойства объекта недвижимости. При невыполнении работ по комплексной реставрации таких объектов возрастает угроза физического изменения отдельных архитектурных и</w:t>
      </w:r>
      <w:r w:rsidRPr="0080053C">
        <w:rPr>
          <w:rFonts w:ascii="Times New Roman" w:eastAsia="Calibri" w:hAnsi="Times New Roman" w:cs="Times New Roman"/>
          <w:sz w:val="28"/>
          <w:szCs w:val="28"/>
          <w:lang w:val="en-US" w:eastAsia="en-US"/>
        </w:rPr>
        <w:t> </w:t>
      </w:r>
      <w:r w:rsidRPr="0080053C">
        <w:rPr>
          <w:rFonts w:ascii="Times New Roman" w:eastAsia="Calibri" w:hAnsi="Times New Roman" w:cs="Times New Roman"/>
          <w:sz w:val="28"/>
          <w:szCs w:val="28"/>
          <w:lang w:eastAsia="en-US"/>
        </w:rPr>
        <w:t>конструктивных особенностей и элементов декора, предметов внутренней отделки, что в дальнейшем повлечет значительное удорожание ремонтно-реставрационных работ.</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4. Недостаточно эффективная система обеспечения физической сохранности объектов культурного наследия</w:t>
      </w:r>
      <w:r w:rsidR="000E379E">
        <w:rPr>
          <w:rFonts w:ascii="Times New Roman" w:eastAsia="Calibri" w:hAnsi="Times New Roman" w:cs="Times New Roman"/>
          <w:sz w:val="28"/>
          <w:szCs w:val="28"/>
          <w:lang w:eastAsia="en-US"/>
        </w:rPr>
        <w:t>.</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Обеспечение сохранения объектов культурного наследия требует значительных инвестиций, объем которых зачастую превышает стоимость нового строительства. Недостаточность денежных средств, выделяемых на</w:t>
      </w:r>
      <w:r w:rsidRPr="000E379E">
        <w:rPr>
          <w:rFonts w:ascii="Times New Roman" w:eastAsia="Calibri" w:hAnsi="Times New Roman" w:cs="Times New Roman"/>
          <w:sz w:val="28"/>
          <w:szCs w:val="28"/>
          <w:lang w:val="en-US" w:eastAsia="en-US"/>
        </w:rPr>
        <w:t> </w:t>
      </w:r>
      <w:r w:rsidRPr="000E379E">
        <w:rPr>
          <w:rFonts w:ascii="Times New Roman" w:eastAsia="Calibri" w:hAnsi="Times New Roman" w:cs="Times New Roman"/>
          <w:sz w:val="28"/>
          <w:szCs w:val="28"/>
          <w:lang w:eastAsia="en-US"/>
        </w:rPr>
        <w:t>работы по сохранению объектов культурного наследия, не позволяет предотвратить ухудшение состояния большей части объектов культурного наследия и поддерживать их в удовлетворительном состоянии.</w:t>
      </w:r>
    </w:p>
    <w:p w:rsidR="0080053C" w:rsidRPr="000E379E" w:rsidRDefault="0080053C" w:rsidP="0080053C">
      <w:pPr>
        <w:spacing w:after="0" w:line="240" w:lineRule="auto"/>
        <w:ind w:firstLine="709"/>
        <w:contextualSpacing/>
        <w:jc w:val="both"/>
        <w:rPr>
          <w:rFonts w:ascii="Times New Roman" w:eastAsia="Times New Roman" w:hAnsi="Times New Roman" w:cs="Times New Roman"/>
          <w:sz w:val="28"/>
          <w:szCs w:val="28"/>
        </w:rPr>
      </w:pPr>
      <w:r w:rsidRPr="000E379E">
        <w:rPr>
          <w:rFonts w:ascii="Times New Roman" w:eastAsia="Times New Roman" w:hAnsi="Times New Roman" w:cs="Times New Roman"/>
          <w:sz w:val="28"/>
          <w:szCs w:val="28"/>
        </w:rPr>
        <w:lastRenderedPageBreak/>
        <w:t>5. Постепенная утрата национальной аутентичности донских армян</w:t>
      </w:r>
      <w:r w:rsidR="000E379E">
        <w:rPr>
          <w:rFonts w:ascii="Times New Roman" w:eastAsia="Times New Roman" w:hAnsi="Times New Roman" w:cs="Times New Roman"/>
          <w:sz w:val="28"/>
          <w:szCs w:val="28"/>
        </w:rPr>
        <w:t>.</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Рост миграционной активности в районе приводит к постепенной утрате диалекта донских армян, их национальных и культурных традиций и ценностей.</w:t>
      </w:r>
    </w:p>
    <w:p w:rsidR="0080053C" w:rsidRPr="0080053C" w:rsidRDefault="0080053C" w:rsidP="0080053C">
      <w:pPr>
        <w:spacing w:after="0" w:line="240" w:lineRule="auto"/>
        <w:ind w:firstLine="709"/>
        <w:jc w:val="both"/>
        <w:rPr>
          <w:rFonts w:ascii="Times New Roman" w:eastAsia="Calibri" w:hAnsi="Times New Roman" w:cs="Times New Roman"/>
          <w:b/>
          <w:sz w:val="28"/>
          <w:szCs w:val="28"/>
          <w:lang w:eastAsia="en-US"/>
        </w:rPr>
      </w:pPr>
    </w:p>
    <w:p w:rsidR="0080053C" w:rsidRPr="0080053C" w:rsidRDefault="00930F3D" w:rsidP="0080053C">
      <w:pPr>
        <w:keepNext/>
        <w:spacing w:after="0" w:line="240" w:lineRule="auto"/>
        <w:ind w:firstLine="709"/>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тренды</w:t>
      </w:r>
    </w:p>
    <w:p w:rsidR="0080053C" w:rsidRPr="000E379E" w:rsidRDefault="0080053C" w:rsidP="0080053C">
      <w:pPr>
        <w:keepNext/>
        <w:spacing w:after="0" w:line="240" w:lineRule="auto"/>
        <w:ind w:firstLine="709"/>
        <w:jc w:val="both"/>
        <w:rPr>
          <w:rFonts w:ascii="Times New Roman" w:eastAsia="Calibri" w:hAnsi="Times New Roman" w:cs="Times New Roman"/>
          <w:bCs/>
          <w:sz w:val="28"/>
          <w:szCs w:val="28"/>
        </w:rPr>
      </w:pPr>
      <w:r w:rsidRPr="000E379E">
        <w:rPr>
          <w:rFonts w:ascii="Times New Roman" w:eastAsia="Calibri" w:hAnsi="Times New Roman" w:cs="Times New Roman"/>
          <w:bCs/>
          <w:sz w:val="28"/>
          <w:szCs w:val="28"/>
        </w:rPr>
        <w:t xml:space="preserve">1. </w:t>
      </w:r>
      <w:r w:rsidRPr="000E379E">
        <w:rPr>
          <w:rFonts w:ascii="Times New Roman" w:eastAsia="Calibri" w:hAnsi="Times New Roman" w:cs="Times New Roman"/>
          <w:sz w:val="28"/>
          <w:szCs w:val="28"/>
          <w:lang w:eastAsia="en-US"/>
        </w:rPr>
        <w:t>Рост популярности донской культуры</w:t>
      </w:r>
      <w:r w:rsidR="000E379E">
        <w:rPr>
          <w:rFonts w:ascii="Times New Roman" w:eastAsia="Calibri" w:hAnsi="Times New Roman" w:cs="Times New Roman"/>
          <w:sz w:val="28"/>
          <w:szCs w:val="28"/>
          <w:lang w:eastAsia="en-US"/>
        </w:rPr>
        <w:t>.</w:t>
      </w:r>
    </w:p>
    <w:p w:rsidR="0080053C" w:rsidRPr="0080053C" w:rsidRDefault="0080053C" w:rsidP="0080053C">
      <w:pPr>
        <w:spacing w:after="0" w:line="240" w:lineRule="auto"/>
        <w:ind w:firstLine="709"/>
        <w:jc w:val="both"/>
        <w:rPr>
          <w:rFonts w:ascii="Times New Roman" w:eastAsia="Calibri" w:hAnsi="Times New Roman" w:cs="Times New Roman"/>
          <w:iCs/>
          <w:sz w:val="28"/>
          <w:szCs w:val="28"/>
          <w:lang w:eastAsia="en-US"/>
        </w:rPr>
      </w:pPr>
      <w:r w:rsidRPr="0080053C">
        <w:rPr>
          <w:rFonts w:ascii="Times New Roman" w:eastAsia="Calibri" w:hAnsi="Times New Roman" w:cs="Times New Roman"/>
          <w:sz w:val="28"/>
          <w:szCs w:val="28"/>
          <w:lang w:eastAsia="en-US"/>
        </w:rPr>
        <w:t xml:space="preserve">Широкую известность приобретает самобытная культура донских армян, которая обогащает многообразие народов Дона. </w:t>
      </w:r>
      <w:r w:rsidRPr="0080053C">
        <w:rPr>
          <w:rFonts w:ascii="Times New Roman" w:eastAsia="Calibri" w:hAnsi="Times New Roman" w:cs="Times New Roman"/>
          <w:iCs/>
          <w:sz w:val="28"/>
          <w:szCs w:val="28"/>
          <w:lang w:eastAsia="en-US"/>
        </w:rPr>
        <w:t xml:space="preserve">В Мясниковском районе </w:t>
      </w:r>
      <w:r w:rsidRPr="0080053C">
        <w:rPr>
          <w:rFonts w:ascii="Times New Roman" w:eastAsia="Calibri" w:hAnsi="Times New Roman" w:cs="Times New Roman"/>
          <w:sz w:val="28"/>
          <w:szCs w:val="28"/>
          <w:lang w:eastAsia="en-US"/>
        </w:rPr>
        <w:t xml:space="preserve">набирает популярность фестивальное движение, </w:t>
      </w:r>
      <w:r w:rsidRPr="0080053C">
        <w:rPr>
          <w:rFonts w:ascii="Times New Roman" w:eastAsia="Calibri" w:hAnsi="Times New Roman" w:cs="Times New Roman"/>
          <w:iCs/>
          <w:sz w:val="28"/>
          <w:szCs w:val="28"/>
          <w:lang w:eastAsia="en-US"/>
        </w:rPr>
        <w:t xml:space="preserve">растет количество разнообразных культурных событий, имеющих исторические корни и фольклорный окрас. </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2. Усиление самобытности культур народов России, особенно малочисленных</w:t>
      </w:r>
      <w:r w:rsidR="000E379E" w:rsidRPr="000E379E">
        <w:rPr>
          <w:rFonts w:ascii="Times New Roman" w:eastAsia="Calibri" w:hAnsi="Times New Roman" w:cs="Times New Roman"/>
          <w:sz w:val="28"/>
          <w:szCs w:val="28"/>
          <w:lang w:eastAsia="en-US"/>
        </w:rPr>
        <w:t>.</w:t>
      </w:r>
    </w:p>
    <w:p w:rsidR="0080053C" w:rsidRPr="0080053C" w:rsidRDefault="0080053C" w:rsidP="0080053C">
      <w:pPr>
        <w:spacing w:after="0" w:line="240" w:lineRule="auto"/>
        <w:ind w:firstLine="709"/>
        <w:jc w:val="both"/>
        <w:rPr>
          <w:rFonts w:ascii="Times New Roman" w:eastAsia="Calibri" w:hAnsi="Times New Roman" w:cs="Times New Roman"/>
          <w:b/>
          <w:bCs/>
          <w:sz w:val="28"/>
          <w:szCs w:val="28"/>
        </w:rPr>
      </w:pPr>
      <w:r w:rsidRPr="0080053C">
        <w:rPr>
          <w:rFonts w:ascii="Times New Roman" w:eastAsia="Calibri" w:hAnsi="Times New Roman" w:cs="Times New Roman"/>
          <w:sz w:val="28"/>
          <w:szCs w:val="28"/>
          <w:lang w:eastAsia="en-US"/>
        </w:rPr>
        <w:t>Утрата культурного наследия подрывает жизненный потенциал народов и усиливает негативное воздействие факторов глобального развития. Поэтому проблема сохранения национального и культурного разнообразия сегодня имеет особое звучание. Должны учитываться культурные различия и особенности менталитета проживающих в ней наций. Применительно для Мясниковского района это касается самобытности донских армян.</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3. Рост возможностей вовлечения в культуру талантливых креативных людей</w:t>
      </w:r>
      <w:r w:rsidR="000E379E">
        <w:rPr>
          <w:rFonts w:ascii="Times New Roman" w:eastAsia="Calibri" w:hAnsi="Times New Roman" w:cs="Times New Roman"/>
          <w:sz w:val="28"/>
          <w:szCs w:val="28"/>
          <w:lang w:eastAsia="en-US"/>
        </w:rPr>
        <w:t>.</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Современная культура, которой присущи инновационные технологии, талант и разнообразие социокультурных порядков, формируется под воздействием роста сектора креативных индустрий. Технический прогресс вытесняет рабочую силу в творческую сферу, происходит изменение роли и</w:t>
      </w:r>
      <w:r w:rsidRPr="000E379E">
        <w:rPr>
          <w:rFonts w:ascii="Times New Roman" w:eastAsia="Calibri" w:hAnsi="Times New Roman" w:cs="Times New Roman"/>
          <w:sz w:val="28"/>
          <w:szCs w:val="28"/>
          <w:lang w:val="en-US" w:eastAsia="en-US"/>
        </w:rPr>
        <w:t> </w:t>
      </w:r>
      <w:r w:rsidRPr="000E379E">
        <w:rPr>
          <w:rFonts w:ascii="Times New Roman" w:eastAsia="Calibri" w:hAnsi="Times New Roman" w:cs="Times New Roman"/>
          <w:sz w:val="28"/>
          <w:szCs w:val="28"/>
          <w:lang w:eastAsia="en-US"/>
        </w:rPr>
        <w:t>функции человека в производстве: интеллектуальный и творческий труд вытесняет физический и монотонный, формирует новые жизненные установки, мировоззренческие ориентиры и ценности. Талантливые креативные люди (ученые, инженеры, поэты, дизайнеры, архитекторы и т.д.) обладают высоким интеллектуальным и технологическим потенциалом и не только являются потребителями услуг учреждений культуры и объектов культурно-духовных ценностей, но и сами генерируют инновации.</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4. Расширение влияния электронной среды на развитие культуры и искусства</w:t>
      </w:r>
      <w:r w:rsidR="000E379E">
        <w:rPr>
          <w:rFonts w:ascii="Times New Roman" w:eastAsia="Calibri" w:hAnsi="Times New Roman" w:cs="Times New Roman"/>
          <w:sz w:val="28"/>
          <w:szCs w:val="28"/>
          <w:lang w:eastAsia="en-US"/>
        </w:rPr>
        <w:t>.</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Стремительное развитие науки и технологий, а также широкое применение результатов научного прогресса в повседневной жизни общества (бытовой культуре) и в искусстве трансформируют современную культуру. Развитие технологий создает возможность использовать современные инструменты, позволяющие расширять горизонты и представлять произведения, создание которых ранее было невозможно, – компьютерная графика в киноискусстве, звуковой и музыкальный компьютинг, макро- и микросъемки в фотоискусстве, применение новых материалов в прикладном искусстве.</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lastRenderedPageBreak/>
        <w:t>5. Активизация социальной роли казачьих обществ через становление и развитие государственной или иной службы</w:t>
      </w:r>
      <w:r w:rsidR="000E379E">
        <w:rPr>
          <w:rFonts w:ascii="Times New Roman" w:eastAsia="Calibri" w:hAnsi="Times New Roman" w:cs="Times New Roman"/>
          <w:sz w:val="28"/>
          <w:szCs w:val="28"/>
          <w:lang w:eastAsia="en-US"/>
        </w:rPr>
        <w:t>.</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Ключевое воздействие на организационные и интеграционные процессы в российском казачестве оказало формирование нормативно-правовой базы о государственном реестре казачьих обществ в Российской Федерации и привлечении членов внесенных в реестр казачьих обществ к государственной и иной службе. Возрастает рост масштаба и</w:t>
      </w:r>
      <w:r w:rsidRPr="000E379E">
        <w:rPr>
          <w:rFonts w:ascii="Times New Roman" w:eastAsia="Calibri" w:hAnsi="Times New Roman" w:cs="Times New Roman"/>
          <w:sz w:val="28"/>
          <w:szCs w:val="28"/>
          <w:lang w:val="en-US" w:eastAsia="en-US"/>
        </w:rPr>
        <w:t> </w:t>
      </w:r>
      <w:r w:rsidRPr="000E379E">
        <w:rPr>
          <w:rFonts w:ascii="Times New Roman" w:eastAsia="Calibri" w:hAnsi="Times New Roman" w:cs="Times New Roman"/>
          <w:sz w:val="28"/>
          <w:szCs w:val="28"/>
          <w:lang w:eastAsia="en-US"/>
        </w:rPr>
        <w:t xml:space="preserve">сложности задач, возлагаемых на реестровые войсковые казачьи общества. </w:t>
      </w:r>
    </w:p>
    <w:p w:rsidR="0080053C" w:rsidRPr="000E379E" w:rsidRDefault="0080053C" w:rsidP="0080053C">
      <w:pPr>
        <w:spacing w:after="0" w:line="240" w:lineRule="auto"/>
        <w:ind w:firstLine="709"/>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6. Возрастающая потребность в формировании организованных площадок, действующих в интересах сохранения и развития этничности донских армян и донских казаков, воссоздания традиционного культурного пространства</w:t>
      </w:r>
      <w:r w:rsidR="000E379E">
        <w:rPr>
          <w:rFonts w:ascii="Times New Roman" w:eastAsia="Calibri" w:hAnsi="Times New Roman" w:cs="Times New Roman"/>
          <w:sz w:val="28"/>
          <w:szCs w:val="28"/>
          <w:lang w:eastAsia="en-US"/>
        </w:rPr>
        <w:t>.</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 xml:space="preserve">Оптимизация условий формирования и удовлетворения культурных потребностей, связанных с сохранением истории и культурных традиций донских армян и казаков, предполагает пропорциональное развитие инфраструктуры, необходимой для их творческой деятельности. </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p>
    <w:p w:rsidR="0080053C" w:rsidRPr="0080053C" w:rsidRDefault="0080053C" w:rsidP="000E379E">
      <w:pPr>
        <w:keepNext/>
        <w:spacing w:before="120" w:after="120"/>
        <w:ind w:firstLine="709"/>
        <w:contextualSpacing/>
        <w:rPr>
          <w:rFonts w:ascii="Times New Roman" w:eastAsia="Times New Roman" w:hAnsi="Times New Roman" w:cs="Times New Roman"/>
          <w:b/>
          <w:sz w:val="28"/>
          <w:szCs w:val="28"/>
        </w:rPr>
      </w:pPr>
      <w:r w:rsidRPr="0080053C">
        <w:rPr>
          <w:rFonts w:ascii="Times New Roman" w:eastAsia="Times New Roman" w:hAnsi="Times New Roman" w:cs="Times New Roman"/>
          <w:b/>
          <w:sz w:val="28"/>
          <w:szCs w:val="28"/>
        </w:rPr>
        <w:t>Система целей и механизм реализации</w:t>
      </w:r>
    </w:p>
    <w:p w:rsidR="0080053C" w:rsidRPr="0080053C" w:rsidRDefault="00930F3D" w:rsidP="0080053C">
      <w:pPr>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Динамическ</w:t>
      </w:r>
      <w:r w:rsidR="009D242D">
        <w:rPr>
          <w:rFonts w:ascii="Times New Roman" w:eastAsia="Calibri" w:hAnsi="Times New Roman" w:cs="Times New Roman"/>
          <w:b/>
          <w:sz w:val="28"/>
          <w:szCs w:val="28"/>
          <w:lang w:eastAsia="en-US"/>
        </w:rPr>
        <w:t>ие цели</w:t>
      </w:r>
    </w:p>
    <w:p w:rsidR="0080053C" w:rsidRPr="009D242D" w:rsidRDefault="0080053C" w:rsidP="002970CF">
      <w:pPr>
        <w:pStyle w:val="a3"/>
        <w:numPr>
          <w:ilvl w:val="3"/>
          <w:numId w:val="95"/>
        </w:numPr>
        <w:tabs>
          <w:tab w:val="left" w:pos="1276"/>
        </w:tabs>
        <w:spacing w:after="0" w:line="240" w:lineRule="auto"/>
        <w:ind w:left="0" w:firstLine="709"/>
        <w:jc w:val="both"/>
        <w:rPr>
          <w:rFonts w:ascii="Times New Roman" w:eastAsia="Calibri" w:hAnsi="Times New Roman" w:cs="Times New Roman"/>
          <w:sz w:val="28"/>
          <w:szCs w:val="28"/>
          <w:lang w:eastAsia="en-US"/>
        </w:rPr>
      </w:pPr>
      <w:r w:rsidRPr="009D242D">
        <w:rPr>
          <w:rFonts w:ascii="Times New Roman" w:eastAsia="Calibri" w:hAnsi="Times New Roman" w:cs="Times New Roman"/>
          <w:sz w:val="28"/>
          <w:szCs w:val="28"/>
          <w:lang w:eastAsia="en-US"/>
        </w:rPr>
        <w:t>Возможности для самореализации и развития талантов.</w:t>
      </w:r>
    </w:p>
    <w:p w:rsidR="00855066" w:rsidRDefault="00855066" w:rsidP="00930F3D">
      <w:pPr>
        <w:tabs>
          <w:tab w:val="left" w:pos="1276"/>
        </w:tabs>
        <w:spacing w:after="0" w:line="240" w:lineRule="auto"/>
        <w:ind w:firstLine="709"/>
        <w:jc w:val="both"/>
        <w:rPr>
          <w:rFonts w:ascii="Times New Roman" w:eastAsia="Calibri" w:hAnsi="Times New Roman" w:cs="Times New Roman"/>
          <w:sz w:val="28"/>
          <w:szCs w:val="28"/>
          <w:lang w:eastAsia="en-US"/>
        </w:rPr>
      </w:pPr>
    </w:p>
    <w:p w:rsidR="0080053C" w:rsidRPr="00930F3D" w:rsidRDefault="00930F3D" w:rsidP="00930F3D">
      <w:pPr>
        <w:tabs>
          <w:tab w:val="left" w:pos="1276"/>
        </w:tabs>
        <w:spacing w:after="0" w:line="240" w:lineRule="auto"/>
        <w:ind w:firstLine="709"/>
        <w:jc w:val="both"/>
        <w:rPr>
          <w:rFonts w:ascii="Times New Roman" w:eastAsia="Calibri" w:hAnsi="Times New Roman" w:cs="Times New Roman"/>
          <w:b/>
          <w:sz w:val="28"/>
          <w:szCs w:val="28"/>
          <w:lang w:eastAsia="en-US"/>
        </w:rPr>
      </w:pPr>
      <w:r w:rsidRPr="00930F3D">
        <w:rPr>
          <w:rFonts w:ascii="Times New Roman" w:eastAsia="Calibri" w:hAnsi="Times New Roman" w:cs="Times New Roman"/>
          <w:sz w:val="28"/>
          <w:szCs w:val="28"/>
          <w:lang w:eastAsia="en-US"/>
        </w:rPr>
        <w:t>Индикатор 1.</w:t>
      </w:r>
      <w:r w:rsidR="0080053C" w:rsidRPr="000E379E">
        <w:rPr>
          <w:rFonts w:ascii="Times New Roman" w:eastAsia="Times New Roman" w:hAnsi="Times New Roman" w:cs="Times New Roman"/>
          <w:sz w:val="28"/>
          <w:szCs w:val="28"/>
        </w:rPr>
        <w:t>Число по</w:t>
      </w:r>
      <w:r w:rsidR="006A620C">
        <w:rPr>
          <w:rFonts w:ascii="Times New Roman" w:eastAsia="Times New Roman" w:hAnsi="Times New Roman" w:cs="Times New Roman"/>
          <w:sz w:val="28"/>
          <w:szCs w:val="28"/>
        </w:rPr>
        <w:t>сещений культурных мероприятий, ед.:</w:t>
      </w:r>
    </w:p>
    <w:p w:rsidR="0080053C" w:rsidRPr="000E379E" w:rsidRDefault="006A620C" w:rsidP="0080053C">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498894</w:t>
      </w:r>
      <w:r w:rsidR="0080053C" w:rsidRPr="000E379E">
        <w:rPr>
          <w:rFonts w:ascii="Times New Roman" w:eastAsia="Calibri" w:hAnsi="Times New Roman" w:cs="Times New Roman"/>
          <w:sz w:val="28"/>
          <w:szCs w:val="28"/>
          <w:lang w:eastAsia="en-US"/>
        </w:rPr>
        <w:t xml:space="preserve">; </w:t>
      </w:r>
    </w:p>
    <w:p w:rsidR="0080053C" w:rsidRPr="000E379E" w:rsidRDefault="006A620C" w:rsidP="0080053C">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925010</w:t>
      </w:r>
      <w:r w:rsidR="0080053C" w:rsidRPr="000E379E">
        <w:rPr>
          <w:rFonts w:ascii="Times New Roman" w:eastAsia="Calibri" w:hAnsi="Times New Roman" w:cs="Times New Roman"/>
          <w:sz w:val="28"/>
          <w:szCs w:val="28"/>
          <w:lang w:eastAsia="en-US"/>
        </w:rPr>
        <w:t xml:space="preserve">; </w:t>
      </w:r>
    </w:p>
    <w:p w:rsidR="0080053C" w:rsidRDefault="006A620C" w:rsidP="002970CF">
      <w:pPr>
        <w:pStyle w:val="a3"/>
        <w:numPr>
          <w:ilvl w:val="0"/>
          <w:numId w:val="152"/>
        </w:numPr>
        <w:tabs>
          <w:tab w:val="left" w:pos="426"/>
          <w:tab w:val="left" w:pos="993"/>
        </w:tabs>
        <w:spacing w:after="0"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год– 1975550</w:t>
      </w:r>
      <w:r w:rsidR="0080053C" w:rsidRPr="00930F3D">
        <w:rPr>
          <w:rFonts w:ascii="Times New Roman" w:eastAsia="Calibri" w:hAnsi="Times New Roman" w:cs="Times New Roman"/>
          <w:sz w:val="28"/>
          <w:szCs w:val="28"/>
          <w:lang w:eastAsia="en-US"/>
        </w:rPr>
        <w:t>.</w:t>
      </w:r>
    </w:p>
    <w:p w:rsidR="00930F3D" w:rsidRPr="00930F3D" w:rsidRDefault="00930F3D" w:rsidP="00930F3D">
      <w:pPr>
        <w:tabs>
          <w:tab w:val="left" w:pos="426"/>
          <w:tab w:val="left" w:pos="993"/>
        </w:tabs>
        <w:spacing w:after="0" w:line="240" w:lineRule="auto"/>
        <w:ind w:left="709"/>
        <w:jc w:val="both"/>
        <w:rPr>
          <w:rFonts w:ascii="Times New Roman" w:eastAsia="Calibri" w:hAnsi="Times New Roman" w:cs="Times New Roman"/>
          <w:sz w:val="28"/>
          <w:szCs w:val="28"/>
          <w:lang w:eastAsia="en-US"/>
        </w:rPr>
      </w:pPr>
    </w:p>
    <w:p w:rsidR="0080053C" w:rsidRPr="000E379E" w:rsidRDefault="00930F3D" w:rsidP="00A51880">
      <w:pPr>
        <w:tabs>
          <w:tab w:val="left" w:pos="426"/>
          <w:tab w:val="left" w:pos="993"/>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Индикатор2. </w:t>
      </w:r>
      <w:r w:rsidR="0080053C" w:rsidRPr="000E379E">
        <w:rPr>
          <w:rFonts w:ascii="Times New Roman" w:eastAsia="Times New Roman" w:hAnsi="Times New Roman" w:cs="Times New Roman"/>
          <w:sz w:val="28"/>
          <w:szCs w:val="28"/>
        </w:rPr>
        <w:t>Условия для воспитания гармонично развитой и с</w:t>
      </w:r>
      <w:r w:rsidR="006A620C">
        <w:rPr>
          <w:rFonts w:ascii="Times New Roman" w:eastAsia="Times New Roman" w:hAnsi="Times New Roman" w:cs="Times New Roman"/>
          <w:sz w:val="28"/>
          <w:szCs w:val="28"/>
        </w:rPr>
        <w:t>оциально ответственной личности, %:</w:t>
      </w:r>
    </w:p>
    <w:p w:rsidR="0080053C" w:rsidRPr="0080053C" w:rsidRDefault="006A620C" w:rsidP="0080053C">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101,0</w:t>
      </w:r>
      <w:r w:rsidR="0080053C" w:rsidRPr="0080053C">
        <w:rPr>
          <w:rFonts w:ascii="Times New Roman" w:eastAsia="Calibri" w:hAnsi="Times New Roman" w:cs="Times New Roman"/>
          <w:sz w:val="28"/>
          <w:szCs w:val="28"/>
          <w:lang w:eastAsia="en-US"/>
        </w:rPr>
        <w:t xml:space="preserve">; </w:t>
      </w:r>
    </w:p>
    <w:p w:rsidR="0080053C" w:rsidRPr="0080053C" w:rsidRDefault="006A620C" w:rsidP="0080053C">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107,0</w:t>
      </w:r>
      <w:r w:rsidR="0080053C" w:rsidRPr="0080053C">
        <w:rPr>
          <w:rFonts w:ascii="Times New Roman" w:eastAsia="Calibri" w:hAnsi="Times New Roman" w:cs="Times New Roman"/>
          <w:sz w:val="28"/>
          <w:szCs w:val="28"/>
          <w:lang w:eastAsia="en-US"/>
        </w:rPr>
        <w:t xml:space="preserve">; </w:t>
      </w:r>
    </w:p>
    <w:p w:rsidR="0080053C" w:rsidRPr="0080053C" w:rsidRDefault="006A620C" w:rsidP="0080053C">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130,0</w:t>
      </w:r>
      <w:r w:rsidR="0080053C" w:rsidRPr="0080053C">
        <w:rPr>
          <w:rFonts w:ascii="Times New Roman" w:eastAsia="Calibri" w:hAnsi="Times New Roman" w:cs="Times New Roman"/>
          <w:sz w:val="28"/>
          <w:szCs w:val="28"/>
          <w:lang w:eastAsia="en-US"/>
        </w:rPr>
        <w:t>.</w:t>
      </w:r>
    </w:p>
    <w:p w:rsidR="0080053C" w:rsidRPr="0080053C" w:rsidRDefault="0080053C" w:rsidP="0080053C">
      <w:pPr>
        <w:tabs>
          <w:tab w:val="left" w:pos="1276"/>
        </w:tabs>
        <w:spacing w:after="0" w:line="240" w:lineRule="auto"/>
        <w:ind w:firstLine="709"/>
        <w:jc w:val="both"/>
        <w:rPr>
          <w:rFonts w:ascii="Times New Roman" w:eastAsia="Calibri" w:hAnsi="Times New Roman" w:cs="Times New Roman"/>
          <w:b/>
          <w:sz w:val="28"/>
          <w:szCs w:val="28"/>
          <w:lang w:eastAsia="en-US"/>
        </w:rPr>
      </w:pPr>
    </w:p>
    <w:p w:rsidR="0080053C" w:rsidRPr="009D242D" w:rsidRDefault="0080053C" w:rsidP="002970CF">
      <w:pPr>
        <w:pStyle w:val="a3"/>
        <w:numPr>
          <w:ilvl w:val="3"/>
          <w:numId w:val="95"/>
        </w:numPr>
        <w:tabs>
          <w:tab w:val="left" w:pos="426"/>
          <w:tab w:val="left" w:pos="993"/>
        </w:tabs>
        <w:spacing w:after="0" w:line="240" w:lineRule="auto"/>
        <w:ind w:left="0" w:firstLine="709"/>
        <w:jc w:val="both"/>
        <w:rPr>
          <w:rFonts w:ascii="Times New Roman" w:eastAsia="Calibri" w:hAnsi="Times New Roman" w:cs="Times New Roman"/>
          <w:sz w:val="28"/>
          <w:szCs w:val="28"/>
          <w:lang w:eastAsia="en-US"/>
        </w:rPr>
      </w:pPr>
      <w:r w:rsidRPr="009D242D">
        <w:rPr>
          <w:rFonts w:ascii="Times New Roman" w:eastAsia="Calibri" w:hAnsi="Times New Roman" w:cs="Times New Roman"/>
          <w:sz w:val="28"/>
          <w:szCs w:val="28"/>
          <w:lang w:eastAsia="en-US"/>
        </w:rPr>
        <w:t>Увеличение численности членов казачьих обществ, привлеченных к несению службы на территории Ростовской области.</w:t>
      </w:r>
    </w:p>
    <w:p w:rsidR="001F3AC5" w:rsidRPr="0080053C" w:rsidRDefault="001F3AC5" w:rsidP="00B16298">
      <w:pPr>
        <w:tabs>
          <w:tab w:val="left" w:pos="426"/>
          <w:tab w:val="left" w:pos="993"/>
        </w:tabs>
        <w:spacing w:after="0" w:line="240" w:lineRule="auto"/>
        <w:ind w:firstLine="709"/>
        <w:jc w:val="both"/>
        <w:rPr>
          <w:rFonts w:ascii="Times New Roman" w:eastAsia="Calibri" w:hAnsi="Times New Roman" w:cs="Times New Roman"/>
          <w:sz w:val="28"/>
          <w:szCs w:val="28"/>
          <w:lang w:eastAsia="en-US"/>
        </w:rPr>
      </w:pPr>
    </w:p>
    <w:p w:rsidR="0080053C" w:rsidRPr="001F3AC5" w:rsidRDefault="001F3AC5" w:rsidP="00A51880">
      <w:pPr>
        <w:tabs>
          <w:tab w:val="left" w:pos="426"/>
          <w:tab w:val="left" w:pos="993"/>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3. </w:t>
      </w:r>
      <w:r w:rsidR="0080053C" w:rsidRPr="000E379E">
        <w:rPr>
          <w:rFonts w:ascii="Times New Roman" w:eastAsia="Times New Roman" w:hAnsi="Times New Roman" w:cs="Times New Roman"/>
          <w:color w:val="000000"/>
          <w:sz w:val="28"/>
          <w:szCs w:val="28"/>
        </w:rPr>
        <w:t>Увеличение численности членов казачьих обществ, привлеченных кнесению службы на территории му</w:t>
      </w:r>
      <w:r>
        <w:rPr>
          <w:rFonts w:ascii="Times New Roman" w:eastAsia="Times New Roman" w:hAnsi="Times New Roman" w:cs="Times New Roman"/>
          <w:color w:val="000000"/>
          <w:sz w:val="28"/>
          <w:szCs w:val="28"/>
        </w:rPr>
        <w:t>ниципальных образований области, чел.:</w:t>
      </w:r>
    </w:p>
    <w:p w:rsidR="0080053C" w:rsidRPr="000E379E" w:rsidRDefault="001F3AC5" w:rsidP="00B16298">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–25</w:t>
      </w:r>
      <w:r w:rsidR="0080053C" w:rsidRPr="000E379E">
        <w:rPr>
          <w:rFonts w:ascii="Times New Roman" w:eastAsia="Calibri" w:hAnsi="Times New Roman" w:cs="Times New Roman"/>
          <w:sz w:val="28"/>
          <w:szCs w:val="28"/>
          <w:lang w:eastAsia="en-US"/>
        </w:rPr>
        <w:t>;</w:t>
      </w:r>
    </w:p>
    <w:p w:rsidR="0080053C" w:rsidRPr="000E379E" w:rsidRDefault="001F3AC5" w:rsidP="00B16298">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40</w:t>
      </w:r>
      <w:r w:rsidR="0080053C" w:rsidRPr="000E379E">
        <w:rPr>
          <w:rFonts w:ascii="Times New Roman" w:eastAsia="Calibri" w:hAnsi="Times New Roman" w:cs="Times New Roman"/>
          <w:sz w:val="28"/>
          <w:szCs w:val="28"/>
          <w:lang w:eastAsia="en-US"/>
        </w:rPr>
        <w:t>;</w:t>
      </w:r>
    </w:p>
    <w:p w:rsidR="0080053C" w:rsidRDefault="001F3AC5" w:rsidP="00B16298">
      <w:pPr>
        <w:tabs>
          <w:tab w:val="left" w:pos="426"/>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50</w:t>
      </w:r>
      <w:r w:rsidR="0080053C" w:rsidRPr="000E379E">
        <w:rPr>
          <w:rFonts w:ascii="Times New Roman" w:eastAsia="Calibri" w:hAnsi="Times New Roman" w:cs="Times New Roman"/>
          <w:sz w:val="28"/>
          <w:szCs w:val="28"/>
          <w:lang w:eastAsia="en-US"/>
        </w:rPr>
        <w:t>.</w:t>
      </w:r>
    </w:p>
    <w:p w:rsidR="001F3AC5" w:rsidRDefault="001F3AC5" w:rsidP="00B16298">
      <w:pPr>
        <w:tabs>
          <w:tab w:val="left" w:pos="426"/>
          <w:tab w:val="left" w:pos="993"/>
        </w:tabs>
        <w:spacing w:after="0" w:line="240" w:lineRule="auto"/>
        <w:ind w:left="709"/>
        <w:jc w:val="both"/>
        <w:rPr>
          <w:rFonts w:ascii="Times New Roman" w:eastAsia="Calibri" w:hAnsi="Times New Roman" w:cs="Times New Roman"/>
          <w:sz w:val="28"/>
          <w:szCs w:val="28"/>
          <w:lang w:eastAsia="en-US"/>
        </w:rPr>
      </w:pPr>
    </w:p>
    <w:p w:rsidR="00541A4D" w:rsidRPr="000E379E" w:rsidRDefault="00541A4D" w:rsidP="00541A4D">
      <w:pPr>
        <w:tabs>
          <w:tab w:val="left" w:pos="426"/>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4. </w:t>
      </w:r>
      <w:r w:rsidRPr="000E379E">
        <w:rPr>
          <w:rFonts w:ascii="Times New Roman" w:eastAsia="Calibri" w:hAnsi="Times New Roman" w:cs="Times New Roman"/>
          <w:sz w:val="28"/>
          <w:szCs w:val="28"/>
          <w:lang w:eastAsia="en-US"/>
        </w:rPr>
        <w:t xml:space="preserve">Количество договоров (соглашений) по оказанию содействия в осуществлении установленных задач и функций </w:t>
      </w:r>
      <w:r w:rsidRPr="000E379E">
        <w:rPr>
          <w:rFonts w:ascii="Times New Roman" w:eastAsia="Calibri" w:hAnsi="Times New Roman" w:cs="Times New Roman"/>
          <w:sz w:val="28"/>
          <w:szCs w:val="28"/>
          <w:lang w:eastAsia="en-US"/>
        </w:rPr>
        <w:lastRenderedPageBreak/>
        <w:t>исполнительным органам Ростовской области или органам местного самоуправления в составе казачьих дружин</w:t>
      </w:r>
      <w:r>
        <w:rPr>
          <w:rFonts w:ascii="Times New Roman" w:eastAsia="Calibri" w:hAnsi="Times New Roman" w:cs="Times New Roman"/>
          <w:sz w:val="28"/>
          <w:szCs w:val="28"/>
          <w:lang w:eastAsia="en-US"/>
        </w:rPr>
        <w:t>, ед.:</w:t>
      </w:r>
    </w:p>
    <w:p w:rsidR="00541A4D" w:rsidRPr="000E379E" w:rsidRDefault="00541A4D" w:rsidP="00541A4D">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sidRPr="000E379E">
        <w:rPr>
          <w:rFonts w:ascii="Times New Roman" w:eastAsia="Calibri" w:hAnsi="Times New Roman" w:cs="Times New Roman"/>
          <w:sz w:val="28"/>
          <w:szCs w:val="28"/>
          <w:lang w:eastAsia="en-US"/>
        </w:rPr>
        <w:t>2021 год – 1;</w:t>
      </w:r>
    </w:p>
    <w:p w:rsidR="00541A4D" w:rsidRPr="00F6756D" w:rsidRDefault="00541A4D" w:rsidP="00541A4D">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sidRPr="00F6756D">
        <w:rPr>
          <w:rFonts w:ascii="Times New Roman" w:eastAsia="Calibri" w:hAnsi="Times New Roman" w:cs="Times New Roman"/>
          <w:sz w:val="28"/>
          <w:szCs w:val="28"/>
          <w:lang w:eastAsia="en-US"/>
        </w:rPr>
        <w:t>2024 год – 1;</w:t>
      </w:r>
    </w:p>
    <w:p w:rsidR="00541A4D" w:rsidRPr="00F6756D" w:rsidRDefault="00541A4D" w:rsidP="00541A4D">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sidRPr="00F6756D">
        <w:rPr>
          <w:rFonts w:ascii="Times New Roman" w:eastAsia="Calibri" w:hAnsi="Times New Roman" w:cs="Times New Roman"/>
          <w:sz w:val="28"/>
          <w:szCs w:val="28"/>
          <w:lang w:eastAsia="en-US"/>
        </w:rPr>
        <w:t>2030 год – 1.</w:t>
      </w:r>
    </w:p>
    <w:p w:rsidR="00541A4D" w:rsidRDefault="00541A4D" w:rsidP="00B16298">
      <w:pPr>
        <w:tabs>
          <w:tab w:val="left" w:pos="426"/>
          <w:tab w:val="left" w:pos="993"/>
        </w:tabs>
        <w:spacing w:after="0" w:line="240" w:lineRule="auto"/>
        <w:ind w:left="709"/>
        <w:jc w:val="both"/>
        <w:rPr>
          <w:rFonts w:ascii="Times New Roman" w:eastAsia="Calibri" w:hAnsi="Times New Roman" w:cs="Times New Roman"/>
          <w:sz w:val="28"/>
          <w:szCs w:val="28"/>
          <w:lang w:eastAsia="en-US"/>
        </w:rPr>
      </w:pPr>
    </w:p>
    <w:p w:rsidR="00541A4D" w:rsidRPr="008478D9" w:rsidRDefault="0048492A" w:rsidP="002970CF">
      <w:pPr>
        <w:pStyle w:val="a3"/>
        <w:numPr>
          <w:ilvl w:val="3"/>
          <w:numId w:val="95"/>
        </w:numPr>
        <w:tabs>
          <w:tab w:val="left" w:pos="426"/>
          <w:tab w:val="left" w:pos="993"/>
        </w:tabs>
        <w:spacing w:after="0" w:line="240" w:lineRule="auto"/>
        <w:ind w:left="0" w:firstLine="709"/>
        <w:jc w:val="both"/>
        <w:rPr>
          <w:rFonts w:ascii="Times New Roman" w:eastAsia="Calibri" w:hAnsi="Times New Roman" w:cs="Times New Roman"/>
          <w:sz w:val="28"/>
          <w:szCs w:val="28"/>
          <w:lang w:eastAsia="en-US"/>
        </w:rPr>
      </w:pPr>
      <w:r w:rsidRPr="008478D9">
        <w:rPr>
          <w:rFonts w:ascii="Times New Roman" w:hAnsi="Times New Roman" w:cs="Times New Roman"/>
          <w:sz w:val="28"/>
          <w:szCs w:val="28"/>
          <w:shd w:val="clear" w:color="auto" w:fill="FFFFFF"/>
        </w:rPr>
        <w:t>Развитие организаций культуры, а также сохранение и восстановление культурного и исторического наследия.</w:t>
      </w:r>
    </w:p>
    <w:p w:rsidR="0048492A" w:rsidRPr="0048492A" w:rsidRDefault="0048492A" w:rsidP="0048492A">
      <w:pPr>
        <w:pStyle w:val="a3"/>
        <w:tabs>
          <w:tab w:val="left" w:pos="426"/>
          <w:tab w:val="left" w:pos="993"/>
        </w:tabs>
        <w:spacing w:after="0" w:line="240" w:lineRule="auto"/>
        <w:ind w:left="709"/>
        <w:jc w:val="both"/>
        <w:rPr>
          <w:rFonts w:ascii="Times New Roman" w:eastAsia="Calibri" w:hAnsi="Times New Roman" w:cs="Times New Roman"/>
          <w:sz w:val="28"/>
          <w:szCs w:val="28"/>
          <w:lang w:eastAsia="en-US"/>
        </w:rPr>
      </w:pPr>
    </w:p>
    <w:p w:rsidR="001F3AC5" w:rsidRPr="000E379E" w:rsidRDefault="001F3AC5" w:rsidP="001F3AC5">
      <w:pPr>
        <w:keepNext/>
        <w:tabs>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w:t>
      </w:r>
      <w:r w:rsidR="0048492A">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 xml:space="preserve">. </w:t>
      </w:r>
      <w:r w:rsidR="0080053C" w:rsidRPr="000E379E">
        <w:rPr>
          <w:rFonts w:ascii="Times New Roman" w:eastAsia="Calibri" w:hAnsi="Times New Roman" w:cs="Times New Roman"/>
          <w:sz w:val="28"/>
          <w:szCs w:val="28"/>
          <w:lang w:eastAsia="en-US"/>
        </w:rPr>
        <w:t>Количество организаций культуры, получивших современное оборудование</w:t>
      </w:r>
      <w:r>
        <w:rPr>
          <w:rFonts w:ascii="Times New Roman" w:eastAsia="Calibri" w:hAnsi="Times New Roman" w:cs="Times New Roman"/>
          <w:sz w:val="28"/>
          <w:szCs w:val="28"/>
          <w:lang w:eastAsia="en-US"/>
        </w:rPr>
        <w:t>, ед.:</w:t>
      </w:r>
    </w:p>
    <w:p w:rsidR="0080053C" w:rsidRPr="000E379E" w:rsidRDefault="001F3AC5"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3</w:t>
      </w:r>
      <w:r w:rsidR="0080053C" w:rsidRPr="000E379E">
        <w:rPr>
          <w:rFonts w:ascii="Times New Roman" w:eastAsia="Calibri" w:hAnsi="Times New Roman" w:cs="Times New Roman"/>
          <w:sz w:val="28"/>
          <w:szCs w:val="28"/>
          <w:lang w:eastAsia="en-US"/>
        </w:rPr>
        <w:t>;</w:t>
      </w:r>
    </w:p>
    <w:p w:rsidR="0080053C" w:rsidRPr="000E379E" w:rsidRDefault="001F3AC5"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3</w:t>
      </w:r>
      <w:r w:rsidR="0080053C" w:rsidRPr="000E379E">
        <w:rPr>
          <w:rFonts w:ascii="Times New Roman" w:eastAsia="Calibri" w:hAnsi="Times New Roman" w:cs="Times New Roman"/>
          <w:sz w:val="28"/>
          <w:szCs w:val="28"/>
          <w:lang w:eastAsia="en-US"/>
        </w:rPr>
        <w:t>;</w:t>
      </w:r>
    </w:p>
    <w:p w:rsidR="0080053C" w:rsidRDefault="001F3AC5"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3</w:t>
      </w:r>
      <w:r w:rsidR="0080053C" w:rsidRPr="000E379E">
        <w:rPr>
          <w:rFonts w:ascii="Times New Roman" w:eastAsia="Calibri" w:hAnsi="Times New Roman" w:cs="Times New Roman"/>
          <w:sz w:val="28"/>
          <w:szCs w:val="28"/>
          <w:lang w:eastAsia="en-US"/>
        </w:rPr>
        <w:t>.</w:t>
      </w:r>
    </w:p>
    <w:p w:rsidR="00EA0EF1"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p>
    <w:p w:rsidR="0080053C" w:rsidRPr="000E379E" w:rsidRDefault="001F3AC5" w:rsidP="00A51880">
      <w:pPr>
        <w:tabs>
          <w:tab w:val="left" w:pos="426"/>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w:t>
      </w:r>
      <w:r w:rsidR="0048492A">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 xml:space="preserve">. </w:t>
      </w:r>
      <w:r w:rsidR="0080053C" w:rsidRPr="000E379E">
        <w:rPr>
          <w:rFonts w:ascii="Times New Roman" w:eastAsia="Calibri" w:hAnsi="Times New Roman" w:cs="Times New Roman"/>
          <w:sz w:val="28"/>
          <w:szCs w:val="28"/>
          <w:lang w:eastAsia="en-US"/>
        </w:rPr>
        <w:t>Количество созданных (реконструированных) и капитально отремонтированных объектов организаций культуры</w:t>
      </w:r>
      <w:r w:rsidR="00EA0EF1">
        <w:rPr>
          <w:rFonts w:ascii="Times New Roman" w:eastAsia="Calibri" w:hAnsi="Times New Roman" w:cs="Times New Roman"/>
          <w:sz w:val="28"/>
          <w:szCs w:val="28"/>
          <w:lang w:eastAsia="en-US"/>
        </w:rPr>
        <w:t>, ед.:</w:t>
      </w:r>
    </w:p>
    <w:p w:rsidR="0080053C" w:rsidRPr="000E379E"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1</w:t>
      </w:r>
      <w:r w:rsidR="0080053C" w:rsidRPr="000E379E">
        <w:rPr>
          <w:rFonts w:ascii="Times New Roman" w:eastAsia="Calibri" w:hAnsi="Times New Roman" w:cs="Times New Roman"/>
          <w:sz w:val="28"/>
          <w:szCs w:val="28"/>
          <w:lang w:eastAsia="en-US"/>
        </w:rPr>
        <w:t>;</w:t>
      </w:r>
    </w:p>
    <w:p w:rsidR="0080053C" w:rsidRPr="000E379E"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1</w:t>
      </w:r>
      <w:r w:rsidR="0080053C" w:rsidRPr="000E379E">
        <w:rPr>
          <w:rFonts w:ascii="Times New Roman" w:eastAsia="Calibri" w:hAnsi="Times New Roman" w:cs="Times New Roman"/>
          <w:sz w:val="28"/>
          <w:szCs w:val="28"/>
          <w:lang w:eastAsia="en-US"/>
        </w:rPr>
        <w:t>;</w:t>
      </w:r>
    </w:p>
    <w:p w:rsidR="0080053C"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1</w:t>
      </w:r>
      <w:r w:rsidR="0080053C" w:rsidRPr="000E379E">
        <w:rPr>
          <w:rFonts w:ascii="Times New Roman" w:eastAsia="Calibri" w:hAnsi="Times New Roman" w:cs="Times New Roman"/>
          <w:sz w:val="28"/>
          <w:szCs w:val="28"/>
          <w:lang w:eastAsia="en-US"/>
        </w:rPr>
        <w:t>.</w:t>
      </w:r>
    </w:p>
    <w:p w:rsidR="00EA0EF1"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p>
    <w:p w:rsidR="0080053C" w:rsidRPr="000E379E" w:rsidRDefault="00EA0EF1" w:rsidP="00A51880">
      <w:pPr>
        <w:tabs>
          <w:tab w:val="left" w:pos="426"/>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w:t>
      </w:r>
      <w:r w:rsidR="0048492A">
        <w:rPr>
          <w:rFonts w:ascii="Times New Roman" w:eastAsia="Calibri" w:hAnsi="Times New Roman" w:cs="Times New Roman"/>
          <w:sz w:val="28"/>
          <w:szCs w:val="28"/>
          <w:lang w:eastAsia="en-US"/>
        </w:rPr>
        <w:t>7</w:t>
      </w:r>
      <w:r>
        <w:rPr>
          <w:rFonts w:ascii="Times New Roman" w:eastAsia="Calibri" w:hAnsi="Times New Roman" w:cs="Times New Roman"/>
          <w:sz w:val="28"/>
          <w:szCs w:val="28"/>
          <w:lang w:eastAsia="en-US"/>
        </w:rPr>
        <w:t xml:space="preserve">. </w:t>
      </w:r>
      <w:r w:rsidR="0080053C" w:rsidRPr="000E379E">
        <w:rPr>
          <w:rFonts w:ascii="Times New Roman" w:eastAsia="Calibri" w:hAnsi="Times New Roman" w:cs="Times New Roman"/>
          <w:sz w:val="28"/>
          <w:szCs w:val="28"/>
          <w:lang w:eastAsia="en-US"/>
        </w:rPr>
        <w:t>Доля объектов культурного наследия областной собственности, находящихся в удовлетворительном состоянии, в общем количестве объектов культурного наследия областной собственности</w:t>
      </w:r>
      <w:r>
        <w:rPr>
          <w:rFonts w:ascii="Times New Roman" w:eastAsia="Calibri" w:hAnsi="Times New Roman" w:cs="Times New Roman"/>
          <w:sz w:val="28"/>
          <w:szCs w:val="28"/>
          <w:lang w:eastAsia="en-US"/>
        </w:rPr>
        <w:t>, %:</w:t>
      </w:r>
    </w:p>
    <w:p w:rsidR="0080053C" w:rsidRPr="000E379E"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61,8</w:t>
      </w:r>
      <w:r w:rsidR="0080053C" w:rsidRPr="000E379E">
        <w:rPr>
          <w:rFonts w:ascii="Times New Roman" w:eastAsia="Calibri" w:hAnsi="Times New Roman" w:cs="Times New Roman"/>
          <w:sz w:val="28"/>
          <w:szCs w:val="28"/>
          <w:lang w:eastAsia="en-US"/>
        </w:rPr>
        <w:t>;</w:t>
      </w:r>
    </w:p>
    <w:p w:rsidR="0080053C" w:rsidRPr="000E379E"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61,8</w:t>
      </w:r>
      <w:r w:rsidR="0080053C" w:rsidRPr="000E379E">
        <w:rPr>
          <w:rFonts w:ascii="Times New Roman" w:eastAsia="Calibri" w:hAnsi="Times New Roman" w:cs="Times New Roman"/>
          <w:sz w:val="28"/>
          <w:szCs w:val="28"/>
          <w:lang w:eastAsia="en-US"/>
        </w:rPr>
        <w:t>;</w:t>
      </w:r>
    </w:p>
    <w:p w:rsidR="0080053C" w:rsidRDefault="00EA0EF1"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62,5</w:t>
      </w:r>
      <w:r w:rsidR="0080053C" w:rsidRPr="000E379E">
        <w:rPr>
          <w:rFonts w:ascii="Times New Roman" w:eastAsia="Calibri" w:hAnsi="Times New Roman" w:cs="Times New Roman"/>
          <w:sz w:val="28"/>
          <w:szCs w:val="28"/>
          <w:lang w:eastAsia="en-US"/>
        </w:rPr>
        <w:t>.</w:t>
      </w:r>
    </w:p>
    <w:p w:rsidR="00A51880" w:rsidRDefault="00A51880" w:rsidP="00B16298">
      <w:pPr>
        <w:tabs>
          <w:tab w:val="left" w:pos="426"/>
          <w:tab w:val="left" w:pos="993"/>
        </w:tabs>
        <w:spacing w:after="0" w:line="240" w:lineRule="auto"/>
        <w:ind w:left="709"/>
        <w:contextualSpacing/>
        <w:jc w:val="both"/>
        <w:rPr>
          <w:rFonts w:ascii="Times New Roman" w:eastAsia="Calibri" w:hAnsi="Times New Roman" w:cs="Times New Roman"/>
          <w:sz w:val="28"/>
          <w:szCs w:val="28"/>
          <w:lang w:eastAsia="en-US"/>
        </w:rPr>
      </w:pPr>
    </w:p>
    <w:p w:rsidR="0080053C" w:rsidRPr="0080053C" w:rsidRDefault="00A51880" w:rsidP="0080053C">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Структурная цель</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shd w:val="clear" w:color="auto" w:fill="FFFFFF"/>
          <w:lang w:eastAsia="en-US"/>
        </w:rPr>
        <w:t>Сохранение, возрождение и развитие уникальной культуры, традиций, языка, обычаев донских армян и казаков на территории Мясниковского района.</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p>
    <w:p w:rsidR="0080053C" w:rsidRPr="0080053C" w:rsidRDefault="0080053C" w:rsidP="0080053C">
      <w:pPr>
        <w:spacing w:after="0" w:line="240" w:lineRule="auto"/>
        <w:ind w:firstLine="709"/>
        <w:jc w:val="both"/>
        <w:rPr>
          <w:rFonts w:ascii="Times New Roman" w:eastAsia="Calibri" w:hAnsi="Times New Roman" w:cs="Times New Roman"/>
          <w:b/>
          <w:sz w:val="28"/>
          <w:szCs w:val="28"/>
          <w:lang w:eastAsia="en-US"/>
        </w:rPr>
      </w:pPr>
      <w:r w:rsidRPr="0080053C">
        <w:rPr>
          <w:rFonts w:ascii="Times New Roman" w:eastAsia="Calibri" w:hAnsi="Times New Roman" w:cs="Times New Roman"/>
          <w:b/>
          <w:sz w:val="28"/>
          <w:szCs w:val="28"/>
          <w:lang w:eastAsia="en-US"/>
        </w:rPr>
        <w:t>Пр</w:t>
      </w:r>
      <w:r w:rsidR="00A51880">
        <w:rPr>
          <w:rFonts w:ascii="Times New Roman" w:eastAsia="Calibri" w:hAnsi="Times New Roman" w:cs="Times New Roman"/>
          <w:b/>
          <w:sz w:val="28"/>
          <w:szCs w:val="28"/>
          <w:lang w:eastAsia="en-US"/>
        </w:rPr>
        <w:t>иоритетные задачи и мероприятия</w:t>
      </w:r>
    </w:p>
    <w:p w:rsidR="0080053C" w:rsidRPr="000E379E" w:rsidRDefault="00550D82" w:rsidP="000E379E">
      <w:pPr>
        <w:tabs>
          <w:tab w:val="left" w:pos="426"/>
          <w:tab w:val="left" w:pos="709"/>
        </w:tabs>
        <w:spacing w:after="0" w:line="240"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0E379E" w:rsidRPr="000E379E">
        <w:rPr>
          <w:rFonts w:ascii="Times New Roman" w:eastAsia="Times New Roman" w:hAnsi="Times New Roman" w:cs="Times New Roman"/>
          <w:sz w:val="28"/>
          <w:szCs w:val="28"/>
        </w:rPr>
        <w:t xml:space="preserve">1. </w:t>
      </w:r>
      <w:r w:rsidR="0080053C" w:rsidRPr="000E379E">
        <w:rPr>
          <w:rFonts w:ascii="Times New Roman" w:eastAsia="Times New Roman" w:hAnsi="Times New Roman" w:cs="Times New Roman"/>
          <w:sz w:val="28"/>
          <w:szCs w:val="28"/>
        </w:rPr>
        <w:t>Кадровое обеспечение</w:t>
      </w:r>
      <w:r w:rsidR="00361A07">
        <w:rPr>
          <w:rFonts w:ascii="Times New Roman" w:eastAsia="Times New Roman" w:hAnsi="Times New Roman" w:cs="Times New Roman"/>
          <w:sz w:val="28"/>
          <w:szCs w:val="28"/>
        </w:rPr>
        <w:t xml:space="preserve"> в отрасли культуры и искусства.</w:t>
      </w:r>
    </w:p>
    <w:p w:rsidR="0080053C" w:rsidRPr="000E379E" w:rsidRDefault="00361A07" w:rsidP="00361A07">
      <w:pPr>
        <w:tabs>
          <w:tab w:val="left" w:pos="0"/>
          <w:tab w:val="left" w:pos="426"/>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1.1. П</w:t>
      </w:r>
      <w:r w:rsidR="0080053C" w:rsidRPr="000E379E">
        <w:rPr>
          <w:rFonts w:ascii="Times New Roman" w:eastAsia="Times New Roman" w:hAnsi="Times New Roman" w:cs="Times New Roman"/>
          <w:sz w:val="28"/>
          <w:szCs w:val="28"/>
        </w:rPr>
        <w:t xml:space="preserve">оддержка квалифицированных специалистов отрасли культуры в районе. </w:t>
      </w:r>
    </w:p>
    <w:p w:rsidR="0080053C" w:rsidRPr="000E379E" w:rsidRDefault="0062793A" w:rsidP="0080053C">
      <w:pPr>
        <w:tabs>
          <w:tab w:val="left" w:pos="709"/>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80053C" w:rsidRPr="000E379E">
        <w:rPr>
          <w:rFonts w:ascii="Times New Roman" w:eastAsia="Calibri" w:hAnsi="Times New Roman" w:cs="Times New Roman"/>
          <w:sz w:val="28"/>
          <w:szCs w:val="28"/>
          <w:lang w:eastAsia="en-US"/>
        </w:rPr>
        <w:t>2</w:t>
      </w:r>
      <w:r w:rsidR="000E379E" w:rsidRPr="000E379E">
        <w:rPr>
          <w:rFonts w:ascii="Times New Roman" w:eastAsia="Calibri" w:hAnsi="Times New Roman" w:cs="Times New Roman"/>
          <w:sz w:val="28"/>
          <w:szCs w:val="28"/>
          <w:lang w:eastAsia="en-US"/>
        </w:rPr>
        <w:t>.</w:t>
      </w:r>
      <w:r w:rsidR="0080053C" w:rsidRPr="000E379E">
        <w:rPr>
          <w:rFonts w:ascii="Times New Roman" w:eastAsia="Calibri" w:hAnsi="Times New Roman" w:cs="Times New Roman"/>
          <w:sz w:val="28"/>
          <w:szCs w:val="28"/>
          <w:lang w:eastAsia="en-US"/>
        </w:rPr>
        <w:t xml:space="preserve"> Укрепление и развитие материально-технической базы муниципальных учреждений культуры</w:t>
      </w:r>
      <w:r>
        <w:rPr>
          <w:rFonts w:ascii="Times New Roman" w:eastAsia="Calibri" w:hAnsi="Times New Roman" w:cs="Times New Roman"/>
          <w:sz w:val="28"/>
          <w:szCs w:val="28"/>
          <w:lang w:eastAsia="en-US"/>
        </w:rPr>
        <w:t>.</w:t>
      </w:r>
    </w:p>
    <w:p w:rsidR="0062793A" w:rsidRPr="005B1830" w:rsidRDefault="0062793A" w:rsidP="005B1830">
      <w:pPr>
        <w:spacing w:after="0" w:line="240" w:lineRule="auto"/>
        <w:ind w:firstLine="709"/>
        <w:jc w:val="both"/>
        <w:rPr>
          <w:rFonts w:ascii="Times New Roman" w:eastAsia="Times New Roman" w:hAnsi="Times New Roman" w:cs="Times New Roman"/>
          <w:sz w:val="28"/>
          <w:szCs w:val="28"/>
        </w:rPr>
      </w:pPr>
      <w:r w:rsidRPr="005B1830">
        <w:rPr>
          <w:rFonts w:ascii="Times New Roman" w:eastAsia="Times New Roman" w:hAnsi="Times New Roman" w:cs="Times New Roman"/>
          <w:sz w:val="28"/>
          <w:szCs w:val="28"/>
        </w:rPr>
        <w:t xml:space="preserve">Мероприятие 2.1. </w:t>
      </w:r>
      <w:r w:rsidR="005B1830">
        <w:rPr>
          <w:rFonts w:ascii="Times New Roman" w:eastAsia="Times New Roman" w:hAnsi="Times New Roman" w:cs="Times New Roman"/>
          <w:sz w:val="28"/>
          <w:szCs w:val="28"/>
        </w:rPr>
        <w:t>П</w:t>
      </w:r>
      <w:r w:rsidR="0080053C" w:rsidRPr="005B1830">
        <w:rPr>
          <w:rFonts w:ascii="Times New Roman" w:eastAsia="Times New Roman" w:hAnsi="Times New Roman" w:cs="Times New Roman"/>
          <w:sz w:val="28"/>
          <w:szCs w:val="28"/>
        </w:rPr>
        <w:t>роведение капитального ремонта зданий муниципальных учреждений культуры;</w:t>
      </w:r>
    </w:p>
    <w:p w:rsidR="0080053C" w:rsidRPr="005B1830" w:rsidRDefault="0062793A" w:rsidP="005B1830">
      <w:pPr>
        <w:spacing w:after="0" w:line="240" w:lineRule="auto"/>
        <w:ind w:firstLine="709"/>
        <w:jc w:val="both"/>
        <w:rPr>
          <w:rFonts w:ascii="Times New Roman" w:eastAsia="Times New Roman" w:hAnsi="Times New Roman" w:cs="Times New Roman"/>
          <w:sz w:val="28"/>
          <w:szCs w:val="28"/>
        </w:rPr>
      </w:pPr>
      <w:r w:rsidRPr="005B1830">
        <w:rPr>
          <w:rFonts w:ascii="Times New Roman" w:eastAsia="Times New Roman" w:hAnsi="Times New Roman" w:cs="Times New Roman"/>
          <w:sz w:val="28"/>
          <w:szCs w:val="28"/>
        </w:rPr>
        <w:t>Мероприятие 2.2. М</w:t>
      </w:r>
      <w:r w:rsidR="0080053C" w:rsidRPr="005B1830">
        <w:rPr>
          <w:rFonts w:ascii="Times New Roman" w:eastAsia="Times New Roman" w:hAnsi="Times New Roman" w:cs="Times New Roman"/>
          <w:sz w:val="28"/>
          <w:szCs w:val="28"/>
        </w:rPr>
        <w:t>атериально-техническое оснащение учреждений культуры новейшим оборудованием, современной техникой и т.д.;</w:t>
      </w:r>
    </w:p>
    <w:p w:rsidR="0080053C" w:rsidRPr="005B1830" w:rsidRDefault="0062793A" w:rsidP="005B1830">
      <w:pPr>
        <w:spacing w:after="0" w:line="240" w:lineRule="auto"/>
        <w:ind w:firstLine="709"/>
        <w:jc w:val="both"/>
        <w:rPr>
          <w:rFonts w:ascii="Times New Roman" w:eastAsia="Times New Roman" w:hAnsi="Times New Roman" w:cs="Times New Roman"/>
          <w:sz w:val="28"/>
          <w:szCs w:val="28"/>
        </w:rPr>
      </w:pPr>
      <w:r w:rsidRPr="005B1830">
        <w:rPr>
          <w:rFonts w:ascii="Times New Roman" w:eastAsia="Times New Roman" w:hAnsi="Times New Roman" w:cs="Times New Roman"/>
          <w:sz w:val="28"/>
          <w:szCs w:val="28"/>
        </w:rPr>
        <w:t>Мероприятие 2.3. О</w:t>
      </w:r>
      <w:r w:rsidR="0080053C" w:rsidRPr="005B1830">
        <w:rPr>
          <w:rFonts w:ascii="Times New Roman" w:eastAsia="Times New Roman" w:hAnsi="Times New Roman" w:cs="Times New Roman"/>
          <w:sz w:val="28"/>
          <w:szCs w:val="28"/>
        </w:rPr>
        <w:t>бновление экспозиционно-выставочного и фондового оборудования музея и библиотеки;</w:t>
      </w:r>
    </w:p>
    <w:p w:rsidR="0080053C" w:rsidRPr="005B1830" w:rsidRDefault="00DD41BC" w:rsidP="005B1830">
      <w:pPr>
        <w:spacing w:after="0" w:line="240" w:lineRule="auto"/>
        <w:ind w:firstLine="709"/>
        <w:jc w:val="both"/>
        <w:rPr>
          <w:rFonts w:ascii="Times New Roman" w:eastAsia="Times New Roman" w:hAnsi="Times New Roman" w:cs="Times New Roman"/>
          <w:sz w:val="28"/>
          <w:szCs w:val="28"/>
        </w:rPr>
      </w:pPr>
      <w:r w:rsidRPr="005B1830">
        <w:rPr>
          <w:rFonts w:ascii="Times New Roman" w:eastAsia="Times New Roman" w:hAnsi="Times New Roman" w:cs="Times New Roman"/>
          <w:sz w:val="28"/>
          <w:szCs w:val="28"/>
        </w:rPr>
        <w:lastRenderedPageBreak/>
        <w:t>Мероприятие 2.4. В</w:t>
      </w:r>
      <w:r w:rsidR="0080053C" w:rsidRPr="005B1830">
        <w:rPr>
          <w:rFonts w:ascii="Times New Roman" w:eastAsia="Times New Roman" w:hAnsi="Times New Roman" w:cs="Times New Roman"/>
          <w:sz w:val="28"/>
          <w:szCs w:val="28"/>
        </w:rPr>
        <w:t>недрение информационных и цифровых технологий при реализации культурных проектов в муниципальной сфере культуры и искусства;</w:t>
      </w:r>
    </w:p>
    <w:p w:rsidR="0080053C" w:rsidRPr="005B1830" w:rsidRDefault="00DD41BC" w:rsidP="005B1830">
      <w:pPr>
        <w:spacing w:after="0" w:line="240" w:lineRule="auto"/>
        <w:ind w:firstLine="709"/>
        <w:jc w:val="both"/>
        <w:rPr>
          <w:rFonts w:ascii="Times New Roman" w:eastAsia="Times New Roman" w:hAnsi="Times New Roman" w:cs="Times New Roman"/>
          <w:sz w:val="28"/>
          <w:szCs w:val="28"/>
        </w:rPr>
      </w:pPr>
      <w:r w:rsidRPr="005B1830">
        <w:rPr>
          <w:rFonts w:ascii="Times New Roman" w:eastAsia="Times New Roman" w:hAnsi="Times New Roman" w:cs="Times New Roman"/>
          <w:sz w:val="28"/>
          <w:szCs w:val="28"/>
        </w:rPr>
        <w:t>Мероприятие 2.5. О</w:t>
      </w:r>
      <w:r w:rsidR="0080053C" w:rsidRPr="005B1830">
        <w:rPr>
          <w:rFonts w:ascii="Times New Roman" w:eastAsia="Times New Roman" w:hAnsi="Times New Roman" w:cs="Times New Roman"/>
          <w:sz w:val="28"/>
          <w:szCs w:val="28"/>
        </w:rPr>
        <w:t>беспечение безопасности муниципальных учреждений в сфере культуры (в том числе противопожарные мероприятия);</w:t>
      </w:r>
    </w:p>
    <w:p w:rsidR="0080053C" w:rsidRPr="005B1830" w:rsidRDefault="00DD41BC" w:rsidP="005B1830">
      <w:pPr>
        <w:spacing w:after="0" w:line="240" w:lineRule="auto"/>
        <w:ind w:firstLine="709"/>
        <w:jc w:val="both"/>
        <w:rPr>
          <w:rFonts w:ascii="Times New Roman" w:eastAsia="Times New Roman" w:hAnsi="Times New Roman" w:cs="Times New Roman"/>
          <w:sz w:val="28"/>
          <w:szCs w:val="28"/>
        </w:rPr>
      </w:pPr>
      <w:r w:rsidRPr="005B1830">
        <w:rPr>
          <w:rFonts w:ascii="Times New Roman" w:eastAsia="Times New Roman" w:hAnsi="Times New Roman" w:cs="Times New Roman"/>
          <w:sz w:val="28"/>
          <w:szCs w:val="28"/>
        </w:rPr>
        <w:t>Мероприятие 2.6. В</w:t>
      </w:r>
      <w:r w:rsidR="0080053C" w:rsidRPr="005B1830">
        <w:rPr>
          <w:rFonts w:ascii="Times New Roman" w:eastAsia="Times New Roman" w:hAnsi="Times New Roman" w:cs="Times New Roman"/>
          <w:sz w:val="28"/>
          <w:szCs w:val="28"/>
        </w:rPr>
        <w:t>недрение и распространение новых информационных продуктов и цифровых технологий в учреждениях культуры.</w:t>
      </w:r>
    </w:p>
    <w:p w:rsidR="0080053C" w:rsidRPr="000E379E" w:rsidRDefault="00D16E1C" w:rsidP="0080053C">
      <w:pPr>
        <w:tabs>
          <w:tab w:val="left" w:pos="426"/>
          <w:tab w:val="left" w:pos="709"/>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80053C" w:rsidRPr="000E379E">
        <w:rPr>
          <w:rFonts w:ascii="Times New Roman" w:eastAsia="Calibri" w:hAnsi="Times New Roman" w:cs="Times New Roman"/>
          <w:sz w:val="28"/>
          <w:szCs w:val="28"/>
          <w:lang w:eastAsia="en-US"/>
        </w:rPr>
        <w:t>3</w:t>
      </w:r>
      <w:r w:rsidR="000E379E" w:rsidRPr="000E379E">
        <w:rPr>
          <w:rFonts w:ascii="Times New Roman" w:eastAsia="Calibri" w:hAnsi="Times New Roman" w:cs="Times New Roman"/>
          <w:sz w:val="28"/>
          <w:szCs w:val="28"/>
          <w:lang w:eastAsia="en-US"/>
        </w:rPr>
        <w:t>.</w:t>
      </w:r>
      <w:r w:rsidR="0080053C" w:rsidRPr="000E379E">
        <w:rPr>
          <w:rFonts w:ascii="Times New Roman" w:eastAsia="Calibri" w:hAnsi="Times New Roman" w:cs="Times New Roman"/>
          <w:sz w:val="28"/>
          <w:szCs w:val="28"/>
          <w:lang w:eastAsia="en-US"/>
        </w:rPr>
        <w:t xml:space="preserve"> Сохранение и развитие культурно-исторического наследия Мясниковского района,</w:t>
      </w:r>
      <w:r>
        <w:rPr>
          <w:rFonts w:ascii="Times New Roman" w:eastAsia="Calibri" w:hAnsi="Times New Roman" w:cs="Times New Roman"/>
          <w:sz w:val="28"/>
          <w:szCs w:val="28"/>
          <w:lang w:eastAsia="en-US"/>
        </w:rPr>
        <w:t xml:space="preserve"> а также его исторической среды.</w:t>
      </w:r>
    </w:p>
    <w:p w:rsidR="0080053C" w:rsidRPr="0080053C" w:rsidRDefault="00D16E1C" w:rsidP="00D16E1C">
      <w:pPr>
        <w:tabs>
          <w:tab w:val="left" w:pos="0"/>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3.1. С</w:t>
      </w:r>
      <w:r w:rsidR="0080053C" w:rsidRPr="0080053C">
        <w:rPr>
          <w:rFonts w:ascii="Times New Roman" w:eastAsia="Times New Roman" w:hAnsi="Times New Roman" w:cs="Times New Roman"/>
          <w:sz w:val="28"/>
          <w:szCs w:val="28"/>
        </w:rPr>
        <w:t>охранение традиций и создание условий для развития всех видов народного искусства и творчества, поддержка народных художественных промыслов и ремесел;</w:t>
      </w:r>
    </w:p>
    <w:p w:rsidR="0080053C" w:rsidRPr="0080053C" w:rsidRDefault="00A929F9" w:rsidP="00D16E1C">
      <w:pPr>
        <w:tabs>
          <w:tab w:val="left" w:pos="0"/>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3.2</w:t>
      </w:r>
      <w:r w:rsidR="00D16E1C">
        <w:rPr>
          <w:rFonts w:ascii="Times New Roman" w:eastAsia="Times New Roman" w:hAnsi="Times New Roman" w:cs="Times New Roman"/>
          <w:sz w:val="28"/>
          <w:szCs w:val="28"/>
        </w:rPr>
        <w:t>. Р</w:t>
      </w:r>
      <w:r w:rsidR="0080053C" w:rsidRPr="0080053C">
        <w:rPr>
          <w:rFonts w:ascii="Times New Roman" w:eastAsia="Times New Roman" w:hAnsi="Times New Roman" w:cs="Times New Roman"/>
          <w:sz w:val="28"/>
          <w:szCs w:val="28"/>
        </w:rPr>
        <w:t>емонт и реставрация памятников истории и культуры, расположенных на территории района;</w:t>
      </w:r>
    </w:p>
    <w:p w:rsidR="0080053C" w:rsidRPr="0080053C" w:rsidRDefault="00A929F9" w:rsidP="00D16E1C">
      <w:pPr>
        <w:tabs>
          <w:tab w:val="left" w:pos="0"/>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3.3</w:t>
      </w:r>
      <w:r w:rsidR="00D16E1C">
        <w:rPr>
          <w:rFonts w:ascii="Times New Roman" w:eastAsia="Times New Roman" w:hAnsi="Times New Roman" w:cs="Times New Roman"/>
          <w:sz w:val="28"/>
          <w:szCs w:val="28"/>
        </w:rPr>
        <w:t>. Р</w:t>
      </w:r>
      <w:r w:rsidR="0080053C" w:rsidRPr="0080053C">
        <w:rPr>
          <w:rFonts w:ascii="Times New Roman" w:eastAsia="Times New Roman" w:hAnsi="Times New Roman" w:cs="Times New Roman"/>
          <w:sz w:val="28"/>
          <w:szCs w:val="28"/>
        </w:rPr>
        <w:t>егулярное пополнение фондов историко-этнографического музея, а также создание необходимых условий для сохранения экспонатов музея;</w:t>
      </w:r>
    </w:p>
    <w:p w:rsidR="0080053C" w:rsidRPr="0080053C" w:rsidRDefault="00A929F9" w:rsidP="00D16E1C">
      <w:pPr>
        <w:tabs>
          <w:tab w:val="left" w:pos="0"/>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3.4</w:t>
      </w:r>
      <w:r w:rsidR="00D16E1C">
        <w:rPr>
          <w:rFonts w:ascii="Times New Roman" w:eastAsia="Times New Roman" w:hAnsi="Times New Roman" w:cs="Times New Roman"/>
          <w:sz w:val="28"/>
          <w:szCs w:val="28"/>
        </w:rPr>
        <w:t>. П</w:t>
      </w:r>
      <w:r w:rsidR="0080053C" w:rsidRPr="0080053C">
        <w:rPr>
          <w:rFonts w:ascii="Times New Roman" w:eastAsia="Times New Roman" w:hAnsi="Times New Roman" w:cs="Times New Roman"/>
          <w:sz w:val="28"/>
          <w:szCs w:val="28"/>
        </w:rPr>
        <w:t>еревод в электронный вид архивных, библиотечного, музейного, кино-, фото-, видео- и аудиофондов, создание инфраструктуры доступа населения к ним с использованием информационно-телекоммуникационной сети «Интернет»;</w:t>
      </w:r>
    </w:p>
    <w:p w:rsidR="0080053C" w:rsidRPr="0080053C" w:rsidRDefault="00A929F9" w:rsidP="00D16E1C">
      <w:pPr>
        <w:tabs>
          <w:tab w:val="left" w:pos="0"/>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3.5</w:t>
      </w:r>
      <w:r w:rsidR="00D16E1C">
        <w:rPr>
          <w:rFonts w:ascii="Times New Roman" w:eastAsia="Times New Roman" w:hAnsi="Times New Roman" w:cs="Times New Roman"/>
          <w:sz w:val="28"/>
          <w:szCs w:val="28"/>
        </w:rPr>
        <w:t>. П</w:t>
      </w:r>
      <w:r w:rsidR="0080053C" w:rsidRPr="0080053C">
        <w:rPr>
          <w:rFonts w:ascii="Times New Roman" w:eastAsia="Times New Roman" w:hAnsi="Times New Roman" w:cs="Times New Roman"/>
          <w:sz w:val="28"/>
          <w:szCs w:val="28"/>
        </w:rPr>
        <w:t>ропаганда культурных традиций и искусства, местного диалекта армянского языка и т.д. посредством издания научно-популярной и художественной литературы;</w:t>
      </w:r>
    </w:p>
    <w:p w:rsidR="0080053C" w:rsidRPr="0080053C" w:rsidRDefault="00A929F9" w:rsidP="00D16E1C">
      <w:pPr>
        <w:tabs>
          <w:tab w:val="left" w:pos="0"/>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3.6</w:t>
      </w:r>
      <w:r w:rsidR="00D16E1C">
        <w:rPr>
          <w:rFonts w:ascii="Times New Roman" w:eastAsia="Times New Roman" w:hAnsi="Times New Roman" w:cs="Times New Roman"/>
          <w:sz w:val="28"/>
          <w:szCs w:val="28"/>
        </w:rPr>
        <w:t>. В</w:t>
      </w:r>
      <w:r w:rsidR="0080053C" w:rsidRPr="0080053C">
        <w:rPr>
          <w:rFonts w:ascii="Times New Roman" w:eastAsia="Times New Roman" w:hAnsi="Times New Roman" w:cs="Times New Roman"/>
          <w:sz w:val="28"/>
          <w:szCs w:val="28"/>
        </w:rPr>
        <w:t>ключение историко-культурного потенциала Мясниковского района в систему туристических потоков Ростовской области и страны в целом.</w:t>
      </w:r>
    </w:p>
    <w:p w:rsidR="0080053C" w:rsidRPr="000E379E" w:rsidRDefault="00E33E20" w:rsidP="0080053C">
      <w:pPr>
        <w:tabs>
          <w:tab w:val="left" w:pos="426"/>
          <w:tab w:val="left" w:pos="709"/>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80053C" w:rsidRPr="000E379E">
        <w:rPr>
          <w:rFonts w:ascii="Times New Roman" w:eastAsia="Calibri" w:hAnsi="Times New Roman" w:cs="Times New Roman"/>
          <w:sz w:val="28"/>
          <w:szCs w:val="28"/>
          <w:lang w:eastAsia="en-US"/>
        </w:rPr>
        <w:t>4. Развитие культурно-досугового обслуживания населения</w:t>
      </w:r>
      <w:r>
        <w:rPr>
          <w:rFonts w:ascii="Times New Roman" w:eastAsia="Calibri" w:hAnsi="Times New Roman" w:cs="Times New Roman"/>
          <w:sz w:val="28"/>
          <w:szCs w:val="28"/>
          <w:lang w:eastAsia="en-US"/>
        </w:rPr>
        <w:t>.</w:t>
      </w:r>
    </w:p>
    <w:p w:rsidR="0080053C" w:rsidRPr="0080053C" w:rsidRDefault="00E33E20" w:rsidP="00E33E20">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4.1. С</w:t>
      </w:r>
      <w:r w:rsidR="0080053C" w:rsidRPr="0080053C">
        <w:rPr>
          <w:rFonts w:ascii="Times New Roman" w:eastAsia="Times New Roman" w:hAnsi="Times New Roman" w:cs="Times New Roman"/>
          <w:sz w:val="28"/>
          <w:szCs w:val="28"/>
        </w:rPr>
        <w:t>оздание на базе действующих муниципальных учреждений культуры района свободных пространств для встреч, а также современных социально-культурных центров, в том числе на основе муниципально-частного партнерства;</w:t>
      </w:r>
    </w:p>
    <w:p w:rsidR="0080053C" w:rsidRPr="0080053C" w:rsidRDefault="00E33E20" w:rsidP="00E33E20">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4.2. С</w:t>
      </w:r>
      <w:r w:rsidR="0080053C" w:rsidRPr="0080053C">
        <w:rPr>
          <w:rFonts w:ascii="Times New Roman" w:eastAsia="Times New Roman" w:hAnsi="Times New Roman" w:cs="Times New Roman"/>
          <w:sz w:val="28"/>
          <w:szCs w:val="28"/>
        </w:rPr>
        <w:t>оздание условий для развития творческих способностей подрастающего поколения в сельских домах культуры, в т.ч. за счет открытия классов дополнительного образования детей при МБУДО «ДШИ» в сельских поселениях района;</w:t>
      </w:r>
    </w:p>
    <w:p w:rsidR="0080053C" w:rsidRPr="0080053C" w:rsidRDefault="00E33E20" w:rsidP="00E33E20">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4.3. У</w:t>
      </w:r>
      <w:r w:rsidR="0080053C" w:rsidRPr="0080053C">
        <w:rPr>
          <w:rFonts w:ascii="Times New Roman" w:eastAsia="Times New Roman" w:hAnsi="Times New Roman" w:cs="Times New Roman"/>
          <w:sz w:val="28"/>
          <w:szCs w:val="28"/>
        </w:rPr>
        <w:t>величение количества и качества культурно-массовых мероприятий для различных категорий населения (детей, молодежи, детей-сирот, людей с ограниченными возможностями здоровья, пожилыми, ветеранами)как средства, способного ослабить остроту социальной напряжённости, помочь адаптироваться в новых экономических и политических условиях, способствовать психологической разгрузке.</w:t>
      </w:r>
    </w:p>
    <w:p w:rsidR="0080053C" w:rsidRPr="0080053C" w:rsidRDefault="00E33E20" w:rsidP="00E33E20">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4.4. Р</w:t>
      </w:r>
      <w:r w:rsidR="0080053C" w:rsidRPr="0080053C">
        <w:rPr>
          <w:rFonts w:ascii="Times New Roman" w:eastAsia="Times New Roman" w:hAnsi="Times New Roman" w:cs="Times New Roman"/>
          <w:sz w:val="28"/>
          <w:szCs w:val="28"/>
        </w:rPr>
        <w:t>еализация музейно-выставочных проектов, фестивалей учреждениями культуры;</w:t>
      </w:r>
    </w:p>
    <w:p w:rsidR="0080053C" w:rsidRPr="0080053C" w:rsidRDefault="00E33E20" w:rsidP="00E33E20">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Мероприятие 4.5. С</w:t>
      </w:r>
      <w:r w:rsidR="0080053C" w:rsidRPr="0080053C">
        <w:rPr>
          <w:rFonts w:ascii="Times New Roman" w:eastAsia="Times New Roman" w:hAnsi="Times New Roman" w:cs="Times New Roman"/>
          <w:sz w:val="28"/>
          <w:szCs w:val="28"/>
        </w:rPr>
        <w:t>оздание условий для проведения мониторинга и анализа спроса на услуги учреждений культуры.</w:t>
      </w:r>
    </w:p>
    <w:p w:rsidR="0080053C" w:rsidRPr="00FE52DD" w:rsidRDefault="00205DF6" w:rsidP="0080053C">
      <w:pPr>
        <w:tabs>
          <w:tab w:val="left" w:pos="709"/>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80053C" w:rsidRPr="00FE52DD">
        <w:rPr>
          <w:rFonts w:ascii="Times New Roman" w:eastAsia="Calibri" w:hAnsi="Times New Roman" w:cs="Times New Roman"/>
          <w:sz w:val="28"/>
          <w:szCs w:val="28"/>
          <w:lang w:eastAsia="en-US"/>
        </w:rPr>
        <w:t>5. Расширение сферы деятельности членов казачьих обществ, привлекаемых к несению государственной и иной службы</w:t>
      </w:r>
      <w:r>
        <w:rPr>
          <w:rFonts w:ascii="Times New Roman" w:eastAsia="Calibri" w:hAnsi="Times New Roman" w:cs="Times New Roman"/>
          <w:sz w:val="28"/>
          <w:szCs w:val="28"/>
          <w:lang w:eastAsia="en-US"/>
        </w:rPr>
        <w:t>.</w:t>
      </w:r>
    </w:p>
    <w:p w:rsidR="0080053C" w:rsidRPr="0080053C" w:rsidRDefault="00205DF6" w:rsidP="00205DF6">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5.1. П</w:t>
      </w:r>
      <w:r w:rsidR="0080053C" w:rsidRPr="0080053C">
        <w:rPr>
          <w:rFonts w:ascii="Times New Roman" w:eastAsia="Times New Roman" w:hAnsi="Times New Roman" w:cs="Times New Roman"/>
          <w:sz w:val="28"/>
          <w:szCs w:val="28"/>
        </w:rPr>
        <w:t>ривлечение членов казачьих обществ к оказанию посильного содействия органам местного самоуправления в осуществлении установленных задач и</w:t>
      </w:r>
      <w:r w:rsidR="0080053C" w:rsidRPr="0080053C">
        <w:rPr>
          <w:rFonts w:ascii="Times New Roman" w:eastAsia="Times New Roman" w:hAnsi="Times New Roman" w:cs="Times New Roman"/>
          <w:sz w:val="28"/>
          <w:szCs w:val="28"/>
          <w:lang w:val="en-US"/>
        </w:rPr>
        <w:t> </w:t>
      </w:r>
      <w:r w:rsidR="0080053C" w:rsidRPr="0080053C">
        <w:rPr>
          <w:rFonts w:ascii="Times New Roman" w:eastAsia="Times New Roman" w:hAnsi="Times New Roman" w:cs="Times New Roman"/>
          <w:sz w:val="28"/>
          <w:szCs w:val="28"/>
        </w:rPr>
        <w:t>функции;</w:t>
      </w:r>
    </w:p>
    <w:p w:rsidR="0080053C" w:rsidRPr="0080053C" w:rsidRDefault="00205DF6" w:rsidP="00205DF6">
      <w:pPr>
        <w:tabs>
          <w:tab w:val="left" w:pos="426"/>
          <w:tab w:val="left" w:pos="709"/>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5.2. П</w:t>
      </w:r>
      <w:r w:rsidR="0080053C" w:rsidRPr="0080053C">
        <w:rPr>
          <w:rFonts w:ascii="Times New Roman" w:eastAsia="Times New Roman" w:hAnsi="Times New Roman" w:cs="Times New Roman"/>
          <w:sz w:val="28"/>
          <w:szCs w:val="28"/>
        </w:rPr>
        <w:t>оддержка казачьих</w:t>
      </w:r>
      <w:r w:rsidR="0080053C" w:rsidRPr="0080053C">
        <w:rPr>
          <w:rFonts w:ascii="Times New Roman" w:eastAsia="Calibri" w:hAnsi="Times New Roman" w:cs="Times New Roman"/>
          <w:sz w:val="28"/>
          <w:szCs w:val="28"/>
        </w:rPr>
        <w:t xml:space="preserve"> организаций, в т.ч. молодежных, как механизм патриотического воспитания и реализации социального потенциала жителей района.</w:t>
      </w:r>
    </w:p>
    <w:p w:rsidR="0080053C" w:rsidRPr="0080053C" w:rsidRDefault="0080053C" w:rsidP="0080053C">
      <w:pPr>
        <w:spacing w:after="0" w:line="240" w:lineRule="auto"/>
        <w:ind w:firstLine="708"/>
        <w:jc w:val="both"/>
        <w:rPr>
          <w:rFonts w:ascii="Times New Roman" w:eastAsia="Calibri" w:hAnsi="Times New Roman" w:cs="Times New Roman"/>
          <w:sz w:val="28"/>
          <w:szCs w:val="28"/>
          <w:lang w:eastAsia="en-US"/>
        </w:rPr>
      </w:pPr>
    </w:p>
    <w:p w:rsidR="0080053C" w:rsidRPr="0080053C" w:rsidRDefault="0080053C" w:rsidP="0080053C">
      <w:pPr>
        <w:keepNext/>
        <w:spacing w:after="0" w:line="240" w:lineRule="auto"/>
        <w:ind w:firstLine="709"/>
        <w:jc w:val="both"/>
        <w:rPr>
          <w:rFonts w:ascii="Times New Roman" w:eastAsia="Calibri" w:hAnsi="Times New Roman" w:cs="Times New Roman"/>
          <w:b/>
          <w:sz w:val="28"/>
          <w:szCs w:val="28"/>
          <w:lang w:eastAsia="en-US"/>
        </w:rPr>
      </w:pPr>
      <w:r w:rsidRPr="0080053C">
        <w:rPr>
          <w:rFonts w:ascii="Times New Roman" w:eastAsia="Calibri" w:hAnsi="Times New Roman" w:cs="Times New Roman"/>
          <w:b/>
          <w:sz w:val="28"/>
          <w:szCs w:val="28"/>
          <w:lang w:eastAsia="en-US"/>
        </w:rPr>
        <w:t>Стра</w:t>
      </w:r>
      <w:r w:rsidR="00A51880">
        <w:rPr>
          <w:rFonts w:ascii="Times New Roman" w:eastAsia="Calibri" w:hAnsi="Times New Roman" w:cs="Times New Roman"/>
          <w:b/>
          <w:sz w:val="28"/>
          <w:szCs w:val="28"/>
          <w:lang w:eastAsia="en-US"/>
        </w:rPr>
        <w:t>тегическая проектная инициатива</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Мясниковский район – «Этнокультурный центр двух культур: донских армян и донских казаков».</w:t>
      </w:r>
    </w:p>
    <w:p w:rsidR="0080053C" w:rsidRP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b/>
          <w:sz w:val="28"/>
          <w:szCs w:val="28"/>
          <w:lang w:eastAsia="en-US"/>
        </w:rPr>
        <w:t xml:space="preserve">Возможность: </w:t>
      </w:r>
      <w:r w:rsidRPr="0080053C">
        <w:rPr>
          <w:rFonts w:ascii="Times New Roman" w:eastAsia="Calibri" w:hAnsi="Times New Roman" w:cs="Times New Roman"/>
          <w:sz w:val="28"/>
          <w:szCs w:val="28"/>
          <w:lang w:eastAsia="en-US"/>
        </w:rPr>
        <w:t>сохранение и обогащение социально-культурных ценностей донских армян и казаков на территории Мясниковского района как «малой Родины».</w:t>
      </w:r>
    </w:p>
    <w:p w:rsidR="0080053C" w:rsidRPr="0080053C" w:rsidRDefault="0080053C" w:rsidP="0080053C">
      <w:pPr>
        <w:spacing w:after="0" w:line="240" w:lineRule="auto"/>
        <w:ind w:firstLine="709"/>
        <w:jc w:val="both"/>
        <w:rPr>
          <w:rFonts w:ascii="Times New Roman" w:eastAsia="Calibri" w:hAnsi="Times New Roman" w:cs="Times New Roman"/>
          <w:b/>
          <w:sz w:val="28"/>
          <w:szCs w:val="28"/>
          <w:lang w:eastAsia="en-US"/>
        </w:rPr>
      </w:pPr>
      <w:r w:rsidRPr="0080053C">
        <w:rPr>
          <w:rFonts w:ascii="Times New Roman" w:eastAsia="Calibri" w:hAnsi="Times New Roman" w:cs="Times New Roman"/>
          <w:b/>
          <w:sz w:val="28"/>
          <w:szCs w:val="28"/>
          <w:lang w:eastAsia="en-US"/>
        </w:rPr>
        <w:t>Стра</w:t>
      </w:r>
      <w:r w:rsidR="00A51880">
        <w:rPr>
          <w:rFonts w:ascii="Times New Roman" w:eastAsia="Calibri" w:hAnsi="Times New Roman" w:cs="Times New Roman"/>
          <w:b/>
          <w:sz w:val="28"/>
          <w:szCs w:val="28"/>
          <w:lang w:eastAsia="en-US"/>
        </w:rPr>
        <w:t>тегическая проектная инициатива</w:t>
      </w:r>
    </w:p>
    <w:p w:rsidR="0080053C" w:rsidRDefault="0080053C" w:rsidP="0080053C">
      <w:pPr>
        <w:spacing w:after="0" w:line="240" w:lineRule="auto"/>
        <w:ind w:firstLine="709"/>
        <w:jc w:val="both"/>
        <w:rPr>
          <w:rFonts w:ascii="Times New Roman" w:eastAsia="Calibri" w:hAnsi="Times New Roman" w:cs="Times New Roman"/>
          <w:sz w:val="28"/>
          <w:szCs w:val="28"/>
          <w:lang w:eastAsia="en-US"/>
        </w:rPr>
      </w:pPr>
      <w:r w:rsidRPr="0080053C">
        <w:rPr>
          <w:rFonts w:ascii="Times New Roman" w:eastAsia="Calibri" w:hAnsi="Times New Roman" w:cs="Times New Roman"/>
          <w:sz w:val="28"/>
          <w:szCs w:val="28"/>
          <w:lang w:eastAsia="en-US"/>
        </w:rPr>
        <w:t>Формирование институциональной системы вовлечения групп населения в решение вопросов социально-экономического развития района с использованием ресурса этничности донских армян и донского казачества.</w:t>
      </w:r>
    </w:p>
    <w:p w:rsidR="0080053C" w:rsidRPr="00A51880" w:rsidRDefault="00A51880" w:rsidP="00A51880">
      <w:pPr>
        <w:keepNext/>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Возможность:</w:t>
      </w:r>
      <w:r w:rsidRPr="00A51880">
        <w:rPr>
          <w:rFonts w:ascii="Times New Roman" w:eastAsia="Calibri" w:hAnsi="Times New Roman" w:cs="Times New Roman"/>
          <w:sz w:val="28"/>
          <w:szCs w:val="28"/>
          <w:lang w:eastAsia="en-US"/>
        </w:rPr>
        <w:t xml:space="preserve"> в</w:t>
      </w:r>
      <w:r w:rsidR="0080053C" w:rsidRPr="0080053C">
        <w:rPr>
          <w:rFonts w:ascii="Times New Roman" w:eastAsia="Calibri" w:hAnsi="Times New Roman" w:cs="Times New Roman"/>
          <w:sz w:val="28"/>
          <w:szCs w:val="28"/>
          <w:lang w:eastAsia="en-US"/>
        </w:rPr>
        <w:t xml:space="preserve"> долгосрочной перспективе обеспечить сохранение и актуализацию культуры, реализацию идеалов и ценностей донских армян и казаков в</w:t>
      </w:r>
      <w:r w:rsidR="0080053C" w:rsidRPr="0080053C">
        <w:rPr>
          <w:rFonts w:ascii="Times New Roman" w:eastAsia="Calibri" w:hAnsi="Times New Roman" w:cs="Times New Roman"/>
          <w:sz w:val="28"/>
          <w:szCs w:val="28"/>
          <w:lang w:val="en-US" w:eastAsia="en-US"/>
        </w:rPr>
        <w:t> </w:t>
      </w:r>
      <w:r w:rsidR="0080053C" w:rsidRPr="0080053C">
        <w:rPr>
          <w:rFonts w:ascii="Times New Roman" w:eastAsia="Calibri" w:hAnsi="Times New Roman" w:cs="Times New Roman"/>
          <w:sz w:val="28"/>
          <w:szCs w:val="28"/>
          <w:lang w:eastAsia="en-US"/>
        </w:rPr>
        <w:t>системе социально-экономического и духовно-культурного развития населения района.</w:t>
      </w:r>
    </w:p>
    <w:p w:rsidR="0080053C" w:rsidRPr="0080053C" w:rsidRDefault="0080053C" w:rsidP="0080053C">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80053C">
        <w:rPr>
          <w:rFonts w:ascii="Times New Roman" w:eastAsia="Calibri" w:hAnsi="Times New Roman" w:cs="Times New Roman"/>
          <w:b/>
          <w:sz w:val="28"/>
          <w:szCs w:val="28"/>
          <w:lang w:eastAsia="en-US"/>
        </w:rPr>
        <w:t>Ожидаемый трансформационный эффект для Мясниковского района:</w:t>
      </w:r>
    </w:p>
    <w:p w:rsidR="0080053C" w:rsidRPr="0080053C" w:rsidRDefault="00FE52DD"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r w:rsidR="0080053C" w:rsidRPr="0080053C">
        <w:rPr>
          <w:rFonts w:ascii="Times New Roman" w:eastAsia="Calibri" w:hAnsi="Times New Roman" w:cs="Times New Roman"/>
          <w:sz w:val="28"/>
          <w:szCs w:val="28"/>
          <w:lang w:eastAsia="en-US"/>
        </w:rPr>
        <w:t>беспечение инновационного развития учреждений культуры;</w:t>
      </w:r>
    </w:p>
    <w:p w:rsidR="0080053C" w:rsidRPr="0080053C" w:rsidRDefault="00FE52DD"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w:t>
      </w:r>
      <w:r w:rsidR="0080053C" w:rsidRPr="0080053C">
        <w:rPr>
          <w:rFonts w:ascii="Times New Roman" w:eastAsia="Calibri" w:hAnsi="Times New Roman" w:cs="Times New Roman"/>
          <w:sz w:val="28"/>
          <w:szCs w:val="28"/>
          <w:lang w:eastAsia="en-US"/>
        </w:rPr>
        <w:t>овышение уровня интеллектуального и культурного развития населения района;</w:t>
      </w:r>
    </w:p>
    <w:p w:rsidR="0080053C" w:rsidRPr="0080053C" w:rsidRDefault="00FE52DD"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w:t>
      </w:r>
      <w:r w:rsidR="0080053C" w:rsidRPr="0080053C">
        <w:rPr>
          <w:rFonts w:ascii="Times New Roman" w:eastAsia="Calibri" w:hAnsi="Times New Roman" w:cs="Times New Roman"/>
          <w:sz w:val="28"/>
          <w:szCs w:val="28"/>
          <w:lang w:eastAsia="en-US"/>
        </w:rPr>
        <w:t>нтеграция культурного пространства Мясниковского района в общую культурную систему Ростовской области – территории донского казачества;</w:t>
      </w:r>
    </w:p>
    <w:p w:rsidR="0080053C" w:rsidRPr="0080053C" w:rsidRDefault="00FE52DD"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ф</w:t>
      </w:r>
      <w:r w:rsidR="0080053C" w:rsidRPr="0080053C">
        <w:rPr>
          <w:rFonts w:ascii="Times New Roman" w:eastAsia="Calibri" w:hAnsi="Times New Roman" w:cs="Times New Roman"/>
          <w:sz w:val="28"/>
          <w:szCs w:val="28"/>
          <w:lang w:eastAsia="en-US"/>
        </w:rPr>
        <w:t>ормирование культурной аутентичности Мясниковского района посредством сохранения языка и культурно-исторического наследия донских армян;</w:t>
      </w:r>
    </w:p>
    <w:p w:rsidR="0080053C" w:rsidRPr="0080053C" w:rsidRDefault="00FE52DD"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w:t>
      </w:r>
      <w:r w:rsidR="0080053C" w:rsidRPr="0080053C">
        <w:rPr>
          <w:rFonts w:ascii="Times New Roman" w:eastAsia="Calibri" w:hAnsi="Times New Roman" w:cs="Times New Roman"/>
          <w:sz w:val="28"/>
          <w:szCs w:val="28"/>
          <w:lang w:eastAsia="en-US"/>
        </w:rPr>
        <w:t>азвитие туристического потенциала Мясниковского района.</w:t>
      </w:r>
    </w:p>
    <w:p w:rsidR="0080053C" w:rsidRPr="0080053C" w:rsidRDefault="0080053C" w:rsidP="0080053C">
      <w:pPr>
        <w:tabs>
          <w:tab w:val="left" w:pos="993"/>
          <w:tab w:val="left" w:pos="1134"/>
        </w:tabs>
        <w:spacing w:after="0" w:line="240" w:lineRule="auto"/>
        <w:jc w:val="both"/>
        <w:rPr>
          <w:rFonts w:ascii="Times New Roman" w:eastAsia="Calibri" w:hAnsi="Times New Roman" w:cs="Times New Roman"/>
          <w:sz w:val="28"/>
          <w:szCs w:val="28"/>
          <w:lang w:eastAsia="en-US"/>
        </w:rPr>
      </w:pPr>
    </w:p>
    <w:p w:rsidR="00684D73" w:rsidRPr="00684D73" w:rsidRDefault="00684D73" w:rsidP="00684D73">
      <w:pPr>
        <w:keepNext/>
        <w:keepLines/>
        <w:spacing w:before="120" w:after="120"/>
        <w:jc w:val="center"/>
        <w:outlineLvl w:val="2"/>
        <w:rPr>
          <w:rFonts w:ascii="Times New Roman" w:eastAsia="Times New Roman" w:hAnsi="Times New Roman" w:cs="Times New Roman"/>
          <w:b/>
          <w:bCs/>
          <w:sz w:val="28"/>
          <w:szCs w:val="28"/>
          <w:lang w:eastAsia="en-US"/>
        </w:rPr>
      </w:pPr>
      <w:bookmarkStart w:id="35" w:name="_Toc135000525"/>
      <w:r w:rsidRPr="00684D73">
        <w:rPr>
          <w:rFonts w:ascii="Times New Roman" w:eastAsia="Times New Roman" w:hAnsi="Times New Roman" w:cs="Times New Roman"/>
          <w:b/>
          <w:bCs/>
          <w:sz w:val="28"/>
          <w:szCs w:val="28"/>
          <w:lang w:eastAsia="en-US"/>
        </w:rPr>
        <w:t>4.1.4 Физическая культура и спорт</w:t>
      </w:r>
      <w:bookmarkEnd w:id="35"/>
    </w:p>
    <w:p w:rsidR="00684D73" w:rsidRPr="00684D73" w:rsidRDefault="00684D73" w:rsidP="00684D73">
      <w:pPr>
        <w:jc w:val="center"/>
        <w:rPr>
          <w:rFonts w:ascii="Times New Roman" w:eastAsia="Calibri" w:hAnsi="Times New Roman" w:cs="Times New Roman"/>
          <w:b/>
          <w:sz w:val="28"/>
          <w:szCs w:val="28"/>
          <w:lang w:eastAsia="en-US"/>
        </w:rPr>
      </w:pPr>
      <w:r w:rsidRPr="00684D73">
        <w:rPr>
          <w:rFonts w:ascii="Times New Roman" w:eastAsia="Calibri" w:hAnsi="Times New Roman" w:cs="Times New Roman"/>
          <w:b/>
          <w:sz w:val="28"/>
          <w:szCs w:val="28"/>
          <w:lang w:eastAsia="en-US"/>
        </w:rPr>
        <w:t>Развитие физической культуры и спорта в Мясниковском районе</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bCs/>
          <w:sz w:val="28"/>
          <w:szCs w:val="28"/>
          <w:lang w:eastAsia="en-US"/>
        </w:rPr>
        <w:t xml:space="preserve">Физическая культура и спорт являются уникальными средствами </w:t>
      </w:r>
      <w:r w:rsidRPr="00684D73">
        <w:rPr>
          <w:rFonts w:ascii="Times New Roman" w:eastAsia="Calibri" w:hAnsi="Times New Roman" w:cs="Times New Roman"/>
          <w:sz w:val="28"/>
          <w:szCs w:val="28"/>
          <w:lang w:eastAsia="en-US"/>
        </w:rPr>
        <w:t xml:space="preserve">укрепления физического и духовного здоровья человека, формирования </w:t>
      </w:r>
      <w:r w:rsidRPr="00684D73">
        <w:rPr>
          <w:rFonts w:ascii="Times New Roman" w:eastAsia="Calibri" w:hAnsi="Times New Roman" w:cs="Times New Roman"/>
          <w:sz w:val="28"/>
          <w:szCs w:val="28"/>
          <w:lang w:eastAsia="en-US"/>
        </w:rPr>
        <w:lastRenderedPageBreak/>
        <w:t>здорового образа жизни, поэтому развитие физической культуры и спорта – приоритетное направление социальной политики Мясниковского района.</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Учреждения спорта в Мясниковском районе представлены спортивной школой (МБУ ДО «СШ им. А.В. Ялтыряна), в которой занимается более 1100 детей и подростков.</w:t>
      </w:r>
    </w:p>
    <w:p w:rsid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 xml:space="preserve">Самыми массовыми видами спорта являются: футбол, волейбол, греко-римская борьба, баскетбол, настольный теннис, шахматы, шашки. </w:t>
      </w:r>
    </w:p>
    <w:p w:rsidR="000E6A36" w:rsidRPr="00684D73" w:rsidRDefault="000E6A36" w:rsidP="00684D73">
      <w:pPr>
        <w:spacing w:after="0" w:line="240" w:lineRule="auto"/>
        <w:ind w:firstLine="709"/>
        <w:jc w:val="both"/>
        <w:rPr>
          <w:rFonts w:ascii="Times New Roman" w:eastAsia="Calibri" w:hAnsi="Times New Roman" w:cs="Times New Roman"/>
          <w:sz w:val="28"/>
          <w:szCs w:val="28"/>
          <w:lang w:eastAsia="en-US"/>
        </w:rPr>
      </w:pPr>
    </w:p>
    <w:p w:rsid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Таблица 4.6 – Динамика основных показателей развит</w:t>
      </w:r>
      <w:r w:rsidR="000E6A36">
        <w:rPr>
          <w:rFonts w:ascii="Times New Roman" w:eastAsia="Calibri" w:hAnsi="Times New Roman" w:cs="Times New Roman"/>
          <w:sz w:val="28"/>
          <w:szCs w:val="28"/>
          <w:lang w:eastAsia="en-US"/>
        </w:rPr>
        <w:t>ия спорта в Мясниковском районе</w:t>
      </w:r>
    </w:p>
    <w:p w:rsidR="000E6A36" w:rsidRPr="00684D73" w:rsidRDefault="000E6A36" w:rsidP="00684D73">
      <w:pPr>
        <w:spacing w:after="0" w:line="240" w:lineRule="auto"/>
        <w:ind w:firstLine="709"/>
        <w:jc w:val="both"/>
        <w:rPr>
          <w:rFonts w:ascii="Times New Roman" w:eastAsia="Calibri" w:hAnsi="Times New Roman" w:cs="Times New Roman"/>
          <w:sz w:val="28"/>
          <w:szCs w:val="28"/>
          <w:highlight w:val="yellow"/>
          <w:lang w:eastAsia="en-US"/>
        </w:rPr>
      </w:pPr>
    </w:p>
    <w:tbl>
      <w:tblPr>
        <w:tblW w:w="0" w:type="auto"/>
        <w:tblInd w:w="93" w:type="dxa"/>
        <w:tblLook w:val="04A0"/>
      </w:tblPr>
      <w:tblGrid>
        <w:gridCol w:w="3453"/>
        <w:gridCol w:w="696"/>
        <w:gridCol w:w="696"/>
        <w:gridCol w:w="696"/>
        <w:gridCol w:w="656"/>
        <w:gridCol w:w="656"/>
        <w:gridCol w:w="656"/>
        <w:gridCol w:w="656"/>
        <w:gridCol w:w="656"/>
        <w:gridCol w:w="656"/>
      </w:tblGrid>
      <w:tr w:rsidR="00684D73" w:rsidRPr="00684D73" w:rsidTr="001563EE">
        <w:trPr>
          <w:trHeight w:val="255"/>
        </w:trPr>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Показатели </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2014</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2015</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2016</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2017</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2018</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2019</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2020</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2021</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2022</w:t>
            </w:r>
          </w:p>
        </w:tc>
      </w:tr>
      <w:tr w:rsidR="00684D73" w:rsidRPr="00684D73" w:rsidTr="001563EE">
        <w:trPr>
          <w:trHeight w:val="559"/>
        </w:trPr>
        <w:tc>
          <w:tcPr>
            <w:tcW w:w="0" w:type="auto"/>
            <w:tcBorders>
              <w:top w:val="none" w:sz="4" w:space="0" w:color="000000"/>
              <w:left w:val="single" w:sz="4" w:space="0" w:color="auto"/>
              <w:bottom w:val="single" w:sz="4" w:space="0" w:color="auto"/>
              <w:right w:val="single" w:sz="4" w:space="0" w:color="auto"/>
            </w:tcBorders>
          </w:tcPr>
          <w:p w:rsidR="00684D73" w:rsidRPr="00684D73" w:rsidRDefault="00684D73" w:rsidP="00684D73">
            <w:pPr>
              <w:spacing w:after="0" w:line="240" w:lineRule="auto"/>
              <w:rPr>
                <w:rFonts w:ascii="Times New Roman" w:eastAsia="Calibri" w:hAnsi="Times New Roman" w:cs="Times New Roman"/>
                <w:lang w:eastAsia="en-US"/>
              </w:rPr>
            </w:pPr>
            <w:r w:rsidRPr="00684D73">
              <w:rPr>
                <w:rFonts w:ascii="Times New Roman" w:eastAsia="Calibri" w:hAnsi="Times New Roman" w:cs="Times New Roman"/>
                <w:lang w:eastAsia="en-US"/>
              </w:rPr>
              <w:t>Число детско-юношеских спортивных школ, в т.ч. самостоятельных, единица</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w:t>
            </w:r>
          </w:p>
        </w:tc>
        <w:tc>
          <w:tcPr>
            <w:tcW w:w="0" w:type="auto"/>
            <w:tcBorders>
              <w:top w:val="none" w:sz="4" w:space="0" w:color="000000"/>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w:t>
            </w:r>
          </w:p>
        </w:tc>
        <w:tc>
          <w:tcPr>
            <w:tcW w:w="0" w:type="auto"/>
            <w:tcBorders>
              <w:top w:val="none" w:sz="4" w:space="0" w:color="000000"/>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w:t>
            </w:r>
          </w:p>
        </w:tc>
        <w:tc>
          <w:tcPr>
            <w:tcW w:w="0" w:type="auto"/>
            <w:tcBorders>
              <w:top w:val="none" w:sz="4" w:space="0" w:color="000000"/>
              <w:left w:val="single" w:sz="4" w:space="0" w:color="auto"/>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none" w:sz="4" w:space="0" w:color="000000"/>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none" w:sz="4" w:space="0" w:color="000000"/>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none" w:sz="4" w:space="0" w:color="000000"/>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none" w:sz="4" w:space="0" w:color="000000"/>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none" w:sz="4" w:space="0" w:color="000000"/>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r>
      <w:tr w:rsidR="00684D73" w:rsidRPr="00684D73" w:rsidTr="00127539">
        <w:trPr>
          <w:trHeight w:val="836"/>
        </w:trPr>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rPr>
                <w:rFonts w:ascii="Times New Roman" w:eastAsia="Calibri" w:hAnsi="Times New Roman" w:cs="Times New Roman"/>
                <w:lang w:eastAsia="en-US"/>
              </w:rPr>
            </w:pPr>
            <w:r w:rsidRPr="00684D73">
              <w:rPr>
                <w:rFonts w:ascii="Times New Roman" w:eastAsia="Calibri" w:hAnsi="Times New Roman" w:cs="Times New Roman"/>
                <w:lang w:eastAsia="en-US"/>
              </w:rPr>
              <w:t>Численность занимающихся в детско-юношеских спортивных школах, человек</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1004</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1030</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1062</w:t>
            </w:r>
          </w:p>
        </w:tc>
        <w:tc>
          <w:tcPr>
            <w:tcW w:w="0" w:type="auto"/>
            <w:tcBorders>
              <w:top w:val="single" w:sz="4" w:space="0" w:color="auto"/>
              <w:left w:val="single" w:sz="4" w:space="0" w:color="auto"/>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1074</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1088</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1158</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1090</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1077</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1189</w:t>
            </w:r>
          </w:p>
        </w:tc>
      </w:tr>
      <w:tr w:rsidR="00684D73" w:rsidRPr="00684D73" w:rsidTr="001563EE">
        <w:trPr>
          <w:trHeight w:val="563"/>
        </w:trPr>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rPr>
                <w:rFonts w:ascii="Times New Roman" w:eastAsia="Calibri" w:hAnsi="Times New Roman" w:cs="Times New Roman"/>
                <w:lang w:eastAsia="en-US"/>
              </w:rPr>
            </w:pPr>
            <w:r w:rsidRPr="00684D73">
              <w:rPr>
                <w:rFonts w:ascii="Times New Roman" w:eastAsia="Calibri" w:hAnsi="Times New Roman" w:cs="Times New Roman"/>
                <w:lang w:eastAsia="en-US"/>
              </w:rPr>
              <w:t>Число спортивных сооружений – всего, единица</w:t>
            </w:r>
          </w:p>
        </w:tc>
        <w:tc>
          <w:tcPr>
            <w:tcW w:w="0" w:type="auto"/>
            <w:tcBorders>
              <w:top w:val="single" w:sz="4" w:space="0" w:color="auto"/>
              <w:left w:val="none" w:sz="4" w:space="0" w:color="000000"/>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120</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120</w:t>
            </w:r>
          </w:p>
        </w:tc>
        <w:tc>
          <w:tcPr>
            <w:tcW w:w="0" w:type="auto"/>
            <w:tcBorders>
              <w:top w:val="single" w:sz="4" w:space="0" w:color="auto"/>
              <w:left w:val="single" w:sz="4" w:space="0" w:color="auto"/>
              <w:bottom w:val="single" w:sz="4" w:space="0" w:color="auto"/>
              <w:right w:val="single" w:sz="4" w:space="0" w:color="auto"/>
            </w:tcBorders>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120</w:t>
            </w:r>
          </w:p>
        </w:tc>
        <w:tc>
          <w:tcPr>
            <w:tcW w:w="0" w:type="auto"/>
            <w:tcBorders>
              <w:top w:val="single" w:sz="4" w:space="0" w:color="auto"/>
              <w:left w:val="single" w:sz="4" w:space="0" w:color="auto"/>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120</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125</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130</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132</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134</w:t>
            </w:r>
          </w:p>
        </w:tc>
        <w:tc>
          <w:tcPr>
            <w:tcW w:w="0" w:type="auto"/>
            <w:tcBorders>
              <w:top w:val="single" w:sz="4" w:space="0" w:color="auto"/>
              <w:left w:val="none" w:sz="4" w:space="0" w:color="000000"/>
              <w:bottom w:val="single" w:sz="4" w:space="0" w:color="auto"/>
              <w:right w:val="single" w:sz="4" w:space="0" w:color="auto"/>
            </w:tcBorders>
            <w:noWrap/>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136</w:t>
            </w:r>
          </w:p>
        </w:tc>
      </w:tr>
      <w:tr w:rsidR="00684D73" w:rsidRPr="00684D73" w:rsidTr="001563EE">
        <w:trPr>
          <w:trHeight w:val="563"/>
        </w:trPr>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rPr>
                <w:rFonts w:ascii="Times New Roman" w:eastAsia="Calibri" w:hAnsi="Times New Roman" w:cs="Times New Roman"/>
                <w:lang w:eastAsia="en-US"/>
              </w:rPr>
            </w:pPr>
            <w:r w:rsidRPr="00684D73">
              <w:rPr>
                <w:rFonts w:ascii="Times New Roman" w:eastAsia="Calibri" w:hAnsi="Times New Roman" w:cs="Times New Roman"/>
                <w:lang w:eastAsia="en-US"/>
              </w:rPr>
              <w:t>Плоскостные спортивные сооружения</w:t>
            </w:r>
          </w:p>
        </w:tc>
        <w:tc>
          <w:tcPr>
            <w:tcW w:w="0" w:type="auto"/>
            <w:tcBorders>
              <w:top w:val="single" w:sz="4" w:space="0" w:color="auto"/>
              <w:left w:val="none" w:sz="4" w:space="0" w:color="000000"/>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89</w:t>
            </w:r>
          </w:p>
        </w:tc>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89</w:t>
            </w:r>
          </w:p>
        </w:tc>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89</w:t>
            </w:r>
          </w:p>
        </w:tc>
        <w:tc>
          <w:tcPr>
            <w:tcW w:w="0" w:type="auto"/>
            <w:tcBorders>
              <w:top w:val="single" w:sz="4" w:space="0" w:color="auto"/>
              <w:left w:val="single" w:sz="4" w:space="0" w:color="auto"/>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89</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92</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96</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98</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98</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99</w:t>
            </w:r>
          </w:p>
        </w:tc>
      </w:tr>
      <w:tr w:rsidR="00684D73" w:rsidRPr="00684D73" w:rsidTr="001563EE">
        <w:trPr>
          <w:trHeight w:val="273"/>
        </w:trPr>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rPr>
                <w:rFonts w:ascii="Times New Roman" w:eastAsia="Calibri" w:hAnsi="Times New Roman" w:cs="Times New Roman"/>
                <w:lang w:eastAsia="en-US"/>
              </w:rPr>
            </w:pPr>
            <w:r w:rsidRPr="00684D73">
              <w:rPr>
                <w:rFonts w:ascii="Times New Roman" w:eastAsia="Calibri" w:hAnsi="Times New Roman" w:cs="Times New Roman"/>
                <w:lang w:eastAsia="en-US"/>
              </w:rPr>
              <w:t>Спортивные залы</w:t>
            </w:r>
          </w:p>
        </w:tc>
        <w:tc>
          <w:tcPr>
            <w:tcW w:w="0" w:type="auto"/>
            <w:tcBorders>
              <w:top w:val="single" w:sz="4" w:space="0" w:color="auto"/>
              <w:left w:val="none" w:sz="4" w:space="0" w:color="000000"/>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22</w:t>
            </w:r>
          </w:p>
        </w:tc>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22</w:t>
            </w:r>
          </w:p>
        </w:tc>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22</w:t>
            </w:r>
          </w:p>
        </w:tc>
        <w:tc>
          <w:tcPr>
            <w:tcW w:w="0" w:type="auto"/>
            <w:tcBorders>
              <w:top w:val="single" w:sz="4" w:space="0" w:color="auto"/>
              <w:left w:val="single" w:sz="4" w:space="0" w:color="auto"/>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22</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23</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24</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24</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26</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27</w:t>
            </w:r>
          </w:p>
        </w:tc>
      </w:tr>
      <w:tr w:rsidR="00684D73" w:rsidRPr="00684D73" w:rsidTr="001563EE">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rPr>
                <w:rFonts w:ascii="Times New Roman" w:eastAsia="Calibri" w:hAnsi="Times New Roman" w:cs="Times New Roman"/>
                <w:lang w:eastAsia="en-US"/>
              </w:rPr>
            </w:pPr>
            <w:r w:rsidRPr="00684D73">
              <w:rPr>
                <w:rFonts w:ascii="Times New Roman" w:eastAsia="Calibri" w:hAnsi="Times New Roman" w:cs="Times New Roman"/>
                <w:lang w:eastAsia="en-US"/>
              </w:rPr>
              <w:t>Плавательные бассейны</w:t>
            </w:r>
          </w:p>
        </w:tc>
        <w:tc>
          <w:tcPr>
            <w:tcW w:w="0" w:type="auto"/>
            <w:tcBorders>
              <w:top w:val="single" w:sz="4" w:space="0" w:color="auto"/>
              <w:left w:val="none" w:sz="4" w:space="0" w:color="000000"/>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684D73" w:rsidRPr="00684D73" w:rsidRDefault="00684D73" w:rsidP="00684D73">
            <w:pPr>
              <w:spacing w:after="0" w:line="240" w:lineRule="auto"/>
              <w:jc w:val="center"/>
              <w:rPr>
                <w:rFonts w:ascii="Times New Roman" w:eastAsia="Calibri" w:hAnsi="Times New Roman" w:cs="Times New Roman"/>
                <w:sz w:val="24"/>
                <w:szCs w:val="24"/>
                <w:lang w:eastAsia="en-US"/>
              </w:rPr>
            </w:pPr>
            <w:r w:rsidRPr="00684D73">
              <w:rPr>
                <w:rFonts w:ascii="Times New Roman" w:eastAsia="Calibri" w:hAnsi="Times New Roman" w:cs="Times New Roman"/>
                <w:sz w:val="24"/>
                <w:szCs w:val="24"/>
                <w:lang w:eastAsia="en-US"/>
              </w:rPr>
              <w:t>1</w:t>
            </w:r>
          </w:p>
        </w:tc>
        <w:tc>
          <w:tcPr>
            <w:tcW w:w="0" w:type="auto"/>
            <w:tcBorders>
              <w:top w:val="single" w:sz="4" w:space="0" w:color="auto"/>
              <w:left w:val="single" w:sz="4" w:space="0" w:color="auto"/>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c>
          <w:tcPr>
            <w:tcW w:w="0" w:type="auto"/>
            <w:tcBorders>
              <w:top w:val="single" w:sz="4" w:space="0" w:color="auto"/>
              <w:left w:val="none" w:sz="4" w:space="0" w:color="000000"/>
              <w:bottom w:val="single" w:sz="4" w:space="0" w:color="auto"/>
              <w:right w:val="single" w:sz="4" w:space="0" w:color="auto"/>
            </w:tcBorders>
            <w:noWrap/>
            <w:vAlign w:val="center"/>
          </w:tcPr>
          <w:p w:rsidR="00684D73" w:rsidRPr="00684D73" w:rsidRDefault="00684D73" w:rsidP="00684D73">
            <w:pPr>
              <w:spacing w:after="0" w:line="240" w:lineRule="auto"/>
              <w:jc w:val="center"/>
              <w:rPr>
                <w:rFonts w:ascii="Times New Roman" w:eastAsia="Calibri" w:hAnsi="Times New Roman" w:cs="Times New Roman"/>
                <w:lang w:eastAsia="en-US"/>
              </w:rPr>
            </w:pPr>
            <w:r w:rsidRPr="00684D73">
              <w:rPr>
                <w:rFonts w:ascii="Times New Roman" w:eastAsia="Calibri" w:hAnsi="Times New Roman" w:cs="Times New Roman"/>
                <w:lang w:eastAsia="en-US"/>
              </w:rPr>
              <w:t>1</w:t>
            </w:r>
          </w:p>
        </w:tc>
      </w:tr>
    </w:tbl>
    <w:p w:rsidR="00684D73" w:rsidRPr="00684D73" w:rsidRDefault="00684D73" w:rsidP="00684D73">
      <w:pPr>
        <w:spacing w:after="0" w:line="240" w:lineRule="auto"/>
        <w:rPr>
          <w:rFonts w:ascii="Times New Roman" w:eastAsia="Calibri" w:hAnsi="Times New Roman" w:cs="Times New Roman"/>
          <w:sz w:val="24"/>
          <w:szCs w:val="24"/>
          <w:highlight w:val="yellow"/>
          <w:lang w:eastAsia="en-US"/>
        </w:rPr>
      </w:pPr>
    </w:p>
    <w:p w:rsid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Численность занимающихся в спортивной школе в 2022 году увеличилось на 115 человек по сравнению с 2017 годом, увеличение произошло в 2019 году (на 8 процентов)</w:t>
      </w:r>
      <w:r w:rsidRPr="00684D73">
        <w:rPr>
          <w:rFonts w:ascii="Times New Roman" w:eastAsia="Calibri" w:hAnsi="Times New Roman" w:cs="Times New Roman"/>
          <w:sz w:val="28"/>
          <w:szCs w:val="28"/>
          <w:vertAlign w:val="superscript"/>
          <w:lang w:eastAsia="en-US"/>
        </w:rPr>
        <w:footnoteReference w:id="14"/>
      </w:r>
      <w:r w:rsidRPr="00684D73">
        <w:rPr>
          <w:rFonts w:ascii="Times New Roman" w:eastAsia="Calibri" w:hAnsi="Times New Roman" w:cs="Times New Roman"/>
          <w:sz w:val="28"/>
          <w:szCs w:val="28"/>
          <w:lang w:eastAsia="en-US"/>
        </w:rPr>
        <w:t xml:space="preserve">. </w:t>
      </w:r>
    </w:p>
    <w:p w:rsidR="000E6A36" w:rsidRDefault="000E6A36" w:rsidP="00684D73">
      <w:pPr>
        <w:spacing w:after="0" w:line="240" w:lineRule="auto"/>
        <w:ind w:firstLine="709"/>
        <w:jc w:val="both"/>
        <w:rPr>
          <w:rFonts w:ascii="Times New Roman" w:eastAsia="Calibri" w:hAnsi="Times New Roman" w:cs="Times New Roman"/>
          <w:sz w:val="28"/>
          <w:szCs w:val="28"/>
          <w:lang w:eastAsia="en-US"/>
        </w:rPr>
      </w:pPr>
    </w:p>
    <w:p w:rsidR="000E6A36" w:rsidRPr="00684D73" w:rsidRDefault="000E6A36" w:rsidP="000E6A36">
      <w:pPr>
        <w:spacing w:after="0"/>
        <w:ind w:firstLine="709"/>
        <w:jc w:val="both"/>
        <w:rPr>
          <w:rFonts w:ascii="Times New Roman" w:eastAsia="Calibri" w:hAnsi="Times New Roman" w:cs="Times New Roman"/>
          <w:sz w:val="28"/>
          <w:szCs w:val="28"/>
          <w:highlight w:val="yellow"/>
          <w:lang w:eastAsia="en-US"/>
        </w:rPr>
      </w:pPr>
      <w:r w:rsidRPr="00684D73">
        <w:rPr>
          <w:rFonts w:ascii="Calibri" w:eastAsia="Calibri" w:hAnsi="Calibri" w:cs="Times New Roman"/>
          <w:noProof/>
        </w:rPr>
        <w:drawing>
          <wp:inline distT="0" distB="0" distL="0" distR="0">
            <wp:extent cx="4695825" cy="199072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6A36" w:rsidRPr="00684D73" w:rsidRDefault="000E6A36" w:rsidP="000E6A36">
      <w:pPr>
        <w:spacing w:after="0" w:line="240" w:lineRule="auto"/>
        <w:ind w:firstLine="709"/>
        <w:jc w:val="center"/>
        <w:rPr>
          <w:rFonts w:ascii="Times New Roman" w:eastAsia="Calibri" w:hAnsi="Times New Roman" w:cs="Times New Roman"/>
          <w:sz w:val="28"/>
          <w:szCs w:val="28"/>
          <w:highlight w:val="yellow"/>
          <w:lang w:eastAsia="en-US"/>
        </w:rPr>
      </w:pPr>
      <w:r w:rsidRPr="00684D73">
        <w:rPr>
          <w:rFonts w:ascii="Times New Roman" w:eastAsia="Calibri" w:hAnsi="Times New Roman" w:cs="Times New Roman"/>
          <w:sz w:val="28"/>
          <w:szCs w:val="28"/>
          <w:lang w:eastAsia="en-US"/>
        </w:rPr>
        <w:t>Рисунок 4.</w:t>
      </w:r>
      <w:r w:rsidR="00127539">
        <w:rPr>
          <w:rFonts w:ascii="Times New Roman" w:eastAsia="Calibri" w:hAnsi="Times New Roman" w:cs="Times New Roman"/>
          <w:sz w:val="28"/>
          <w:szCs w:val="28"/>
          <w:lang w:eastAsia="en-US"/>
        </w:rPr>
        <w:t>7</w:t>
      </w:r>
      <w:r w:rsidRPr="00684D73">
        <w:rPr>
          <w:rFonts w:ascii="Times New Roman" w:eastAsia="Calibri" w:hAnsi="Times New Roman" w:cs="Times New Roman"/>
          <w:sz w:val="28"/>
          <w:szCs w:val="28"/>
          <w:lang w:eastAsia="en-US"/>
        </w:rPr>
        <w:t xml:space="preserve"> – Численность, занимающихся ДЮСШ Мясниковского района в 201</w:t>
      </w:r>
      <w:r>
        <w:rPr>
          <w:rFonts w:ascii="Times New Roman" w:eastAsia="Calibri" w:hAnsi="Times New Roman" w:cs="Times New Roman"/>
          <w:sz w:val="28"/>
          <w:szCs w:val="28"/>
          <w:lang w:eastAsia="en-US"/>
        </w:rPr>
        <w:t xml:space="preserve">4 </w:t>
      </w:r>
      <w:r w:rsidRPr="00684D73">
        <w:rPr>
          <w:rFonts w:ascii="Times New Roman" w:eastAsia="Calibri" w:hAnsi="Times New Roman" w:cs="Times New Roman"/>
          <w:sz w:val="28"/>
          <w:szCs w:val="28"/>
          <w:lang w:eastAsia="en-US"/>
        </w:rPr>
        <w:t>–20</w:t>
      </w:r>
      <w:r>
        <w:rPr>
          <w:rFonts w:ascii="Times New Roman" w:eastAsia="Calibri" w:hAnsi="Times New Roman" w:cs="Times New Roman"/>
          <w:sz w:val="28"/>
          <w:szCs w:val="28"/>
          <w:lang w:eastAsia="en-US"/>
        </w:rPr>
        <w:t>22</w:t>
      </w:r>
      <w:r w:rsidRPr="00684D73">
        <w:rPr>
          <w:rFonts w:ascii="Times New Roman" w:eastAsia="Calibri" w:hAnsi="Times New Roman" w:cs="Times New Roman"/>
          <w:sz w:val="28"/>
          <w:szCs w:val="28"/>
          <w:lang w:eastAsia="en-US"/>
        </w:rPr>
        <w:t xml:space="preserve"> годах (человек)</w:t>
      </w:r>
    </w:p>
    <w:p w:rsidR="000E6A36" w:rsidRDefault="000E6A36" w:rsidP="00684D73">
      <w:pPr>
        <w:spacing w:after="0" w:line="240" w:lineRule="auto"/>
        <w:ind w:firstLine="709"/>
        <w:jc w:val="both"/>
        <w:rPr>
          <w:rFonts w:ascii="Times New Roman" w:eastAsia="Calibri" w:hAnsi="Times New Roman" w:cs="Times New Roman"/>
          <w:sz w:val="28"/>
          <w:szCs w:val="28"/>
          <w:lang w:eastAsia="en-US"/>
        </w:rPr>
      </w:pP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 xml:space="preserve">В обеспеченности спортивными сооружениями и спортивными залами с 2017 по 2022 год наблюдается устойчивая тенденция роста. </w:t>
      </w:r>
    </w:p>
    <w:p w:rsidR="00684D73" w:rsidRPr="00684D73" w:rsidRDefault="00684D73" w:rsidP="00684D73">
      <w:pPr>
        <w:spacing w:after="0" w:line="240" w:lineRule="auto"/>
        <w:ind w:firstLine="709"/>
        <w:jc w:val="both"/>
        <w:rPr>
          <w:rFonts w:ascii="Times New Roman" w:eastAsia="Calibri" w:hAnsi="Times New Roman" w:cs="Times New Roman"/>
          <w:sz w:val="28"/>
          <w:szCs w:val="28"/>
          <w:highlight w:val="yellow"/>
          <w:lang w:eastAsia="en-US"/>
        </w:rPr>
      </w:pPr>
      <w:r w:rsidRPr="00684D73">
        <w:rPr>
          <w:rFonts w:ascii="Times New Roman" w:eastAsia="Calibri" w:hAnsi="Times New Roman" w:cs="Times New Roman"/>
          <w:sz w:val="28"/>
          <w:szCs w:val="28"/>
          <w:lang w:eastAsia="en-US"/>
        </w:rPr>
        <w:lastRenderedPageBreak/>
        <w:t>Наличие спортивных объектов является той базой, на которой должно вестись культурно-нравственное воспитание и прививаться здоровый образ жизни, а, следовательно, и улучшаться качество жизни населения. Развитие сети спортивных сооружений является вложением в человеческий капитал и должно быть одним из приоритетных направлений в деятельности, как органов местной власти, так и предприятий и организаций района.</w:t>
      </w:r>
    </w:p>
    <w:p w:rsidR="00684D73" w:rsidRPr="00684D73" w:rsidRDefault="00684D73" w:rsidP="00684D73">
      <w:pPr>
        <w:spacing w:after="0" w:line="240" w:lineRule="auto"/>
        <w:ind w:firstLine="709"/>
        <w:jc w:val="both"/>
        <w:rPr>
          <w:rFonts w:ascii="Times New Roman" w:eastAsia="Calibri" w:hAnsi="Times New Roman" w:cs="Times New Roman"/>
          <w:sz w:val="28"/>
          <w:szCs w:val="28"/>
          <w:highlight w:val="yellow"/>
          <w:lang w:eastAsia="en-US"/>
        </w:rPr>
      </w:pPr>
      <w:r w:rsidRPr="00684D73">
        <w:rPr>
          <w:rFonts w:ascii="Times New Roman" w:eastAsia="Calibri" w:hAnsi="Times New Roman" w:cs="Times New Roman"/>
          <w:sz w:val="28"/>
          <w:szCs w:val="28"/>
          <w:lang w:eastAsia="en-US"/>
        </w:rPr>
        <w:t>Развитие физической культуры и спорта является главным инструментом противостояния тенденции ухудшения состояние здоровья детей (сегодня больше половины школьников имеют отклонения в здоровье, снижается уровень физической подготовленности учащейся и призывной молодёжи). Поэтому всестороннее и эффективное развитие физической культуры, создание необходимых условий для занятий спортом, являются важной составной частью мероприятий, направленных на увеличение здоровой продолжительности жизни населения. Они должны быть направлены на пропаганду здорового образа жизни, привлечение граждан к систематическим занятиям физической культурой и спортом, особое внимание при этом уделяя школьникам, молодежи, инвалидам.</w:t>
      </w:r>
    </w:p>
    <w:p w:rsidR="00684D73" w:rsidRPr="00684D73" w:rsidRDefault="00684D73" w:rsidP="00684D73">
      <w:pPr>
        <w:spacing w:after="0" w:line="240" w:lineRule="auto"/>
        <w:ind w:firstLine="708"/>
        <w:jc w:val="both"/>
        <w:rPr>
          <w:rFonts w:ascii="Times New Roman" w:eastAsia="Calibri" w:hAnsi="Times New Roman" w:cs="Times New Roman"/>
          <w:sz w:val="28"/>
          <w:szCs w:val="28"/>
          <w:shd w:val="clear" w:color="auto" w:fill="FFFFFF"/>
          <w:lang w:eastAsia="en-US"/>
        </w:rPr>
      </w:pPr>
      <w:r w:rsidRPr="00684D73">
        <w:rPr>
          <w:rFonts w:ascii="Times New Roman" w:eastAsia="Calibri" w:hAnsi="Times New Roman" w:cs="Times New Roman"/>
          <w:sz w:val="28"/>
          <w:szCs w:val="28"/>
          <w:lang w:eastAsia="en-US"/>
        </w:rPr>
        <w:t>В 2022 году на территории Мясниковского района проведено 1728 спортивно-массовых мероприятий, из них 152 мероприятия проведено МБУ «ФКиС Мсниковского района»: 10 областных спортивных мероприятий, в том числе 5 зональных соревнований, показавшие высокие результаты (Спартакиада Дона 2022, Спартакиада детско-подростковых клубов по месту жительства, Спартакиада школьников Ростовской области 2022 года,Спартакиада допризывной и призывной молодежи, посвященной 77-летию Победы в ВОВ 1941-1945г.г.,</w:t>
      </w:r>
      <w:r w:rsidRPr="00684D73">
        <w:rPr>
          <w:rFonts w:ascii="Times New Roman" w:eastAsia="Calibri" w:hAnsi="Times New Roman" w:cs="Times New Roman"/>
          <w:sz w:val="28"/>
          <w:szCs w:val="28"/>
          <w:shd w:val="clear" w:color="auto" w:fill="FFFFFF"/>
          <w:lang w:eastAsia="en-US"/>
        </w:rPr>
        <w:t xml:space="preserve">Спартакиада среди работников учреждений культуры Ростовской области), </w:t>
      </w:r>
    </w:p>
    <w:p w:rsidR="00684D73" w:rsidRPr="00684D73" w:rsidRDefault="00684D73" w:rsidP="00684D73">
      <w:pPr>
        <w:spacing w:after="0" w:line="240" w:lineRule="auto"/>
        <w:ind w:firstLine="708"/>
        <w:jc w:val="both"/>
        <w:rPr>
          <w:rFonts w:ascii="Times New Roman" w:eastAsia="Calibri" w:hAnsi="Times New Roman" w:cs="Times New Roman"/>
          <w:sz w:val="28"/>
          <w:szCs w:val="28"/>
          <w:highlight w:val="yellow"/>
          <w:lang w:eastAsia="en-US"/>
        </w:rPr>
      </w:pPr>
      <w:r w:rsidRPr="00684D73">
        <w:rPr>
          <w:rFonts w:ascii="Times New Roman" w:eastAsia="Calibri" w:hAnsi="Times New Roman" w:cs="Times New Roman"/>
          <w:sz w:val="28"/>
          <w:szCs w:val="28"/>
          <w:lang w:eastAsia="en-US"/>
        </w:rPr>
        <w:t>Проведены районные и поселенческие соревнования, по шашкам, шахматам, мини-футбол, футбол, волейбол, гандбол, баскетбол, греко-римская борьба, легкая атлетика, тяжелая атлетика, пулевая стрельба, плавание, эстетическая гимнастика, армспорт, гиревой спорт, городошный спорт, домино, настольный теннис, дартс, пляжный волейбол, памятные турниры по разным видам спорта, в которых приняло участие более 3650 человек.</w:t>
      </w:r>
    </w:p>
    <w:p w:rsidR="00684D73" w:rsidRPr="00684D73" w:rsidRDefault="00684D73" w:rsidP="00684D73">
      <w:pPr>
        <w:spacing w:after="0" w:line="240" w:lineRule="auto"/>
        <w:ind w:firstLine="708"/>
        <w:jc w:val="both"/>
        <w:rPr>
          <w:rFonts w:ascii="Times New Roman" w:eastAsia="Calibri" w:hAnsi="Times New Roman" w:cs="Times New Roman"/>
          <w:sz w:val="28"/>
          <w:szCs w:val="28"/>
          <w:lang w:eastAsia="en-US"/>
        </w:rPr>
      </w:pPr>
      <w:r w:rsidRPr="00684D73">
        <w:rPr>
          <w:rFonts w:ascii="Times New Roman" w:eastAsia="Calibri" w:hAnsi="Times New Roman" w:cs="Times New Roman" w:hint="cs"/>
          <w:sz w:val="28"/>
          <w:szCs w:val="28"/>
          <w:lang w:eastAsia="en-US"/>
        </w:rPr>
        <w:t>Врайонепоявляютсяновыеспортивныеобъектыиспортивныесекции</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Помимотрадиционногофутбола</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волейболаигреко</w:t>
      </w:r>
      <w:r w:rsidRPr="00684D73">
        <w:rPr>
          <w:rFonts w:ascii="Times New Roman" w:eastAsia="Calibri" w:hAnsi="Times New Roman" w:cs="Times New Roman"/>
          <w:sz w:val="28"/>
          <w:szCs w:val="28"/>
          <w:lang w:eastAsia="en-US"/>
        </w:rPr>
        <w:t>-</w:t>
      </w:r>
      <w:r w:rsidRPr="00684D73">
        <w:rPr>
          <w:rFonts w:ascii="Times New Roman" w:eastAsia="Calibri" w:hAnsi="Times New Roman" w:cs="Times New Roman" w:hint="cs"/>
          <w:sz w:val="28"/>
          <w:szCs w:val="28"/>
          <w:lang w:eastAsia="en-US"/>
        </w:rPr>
        <w:t>римскойборьбыудетей</w:t>
      </w:r>
      <w:r w:rsidR="00CE7BDE">
        <w:rPr>
          <w:rFonts w:ascii="Times New Roman" w:eastAsia="Calibri" w:hAnsi="Times New Roman" w:cs="Times New Roman"/>
          <w:sz w:val="28"/>
          <w:szCs w:val="28"/>
          <w:lang w:eastAsia="en-US"/>
        </w:rPr>
        <w:t>есть</w:t>
      </w:r>
      <w:r w:rsidRPr="00684D73">
        <w:rPr>
          <w:rFonts w:ascii="Times New Roman" w:eastAsia="Calibri" w:hAnsi="Times New Roman" w:cs="Times New Roman" w:hint="cs"/>
          <w:sz w:val="28"/>
          <w:szCs w:val="28"/>
          <w:lang w:eastAsia="en-US"/>
        </w:rPr>
        <w:t>возможностьнапрофессиональномуровнезаниматьсяхоккеем</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фигурнымкатанием</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восточнымиединоборствами</w:t>
      </w:r>
      <w:r w:rsidRPr="00684D73">
        <w:rPr>
          <w:rFonts w:ascii="Times New Roman" w:eastAsia="Calibri" w:hAnsi="Times New Roman" w:cs="Times New Roman"/>
          <w:sz w:val="28"/>
          <w:szCs w:val="28"/>
          <w:lang w:eastAsia="en-US"/>
        </w:rPr>
        <w:t>.</w:t>
      </w:r>
    </w:p>
    <w:p w:rsidR="00684D73" w:rsidRPr="00684D73" w:rsidRDefault="00684D73" w:rsidP="00684D73">
      <w:pPr>
        <w:spacing w:after="0" w:line="240" w:lineRule="auto"/>
        <w:ind w:firstLine="708"/>
        <w:jc w:val="both"/>
        <w:rPr>
          <w:rFonts w:ascii="Times New Roman" w:eastAsia="Calibri" w:hAnsi="Times New Roman" w:cs="Times New Roman"/>
          <w:sz w:val="28"/>
          <w:szCs w:val="28"/>
          <w:lang w:eastAsia="en-US"/>
        </w:rPr>
      </w:pPr>
      <w:r w:rsidRPr="00684D73">
        <w:rPr>
          <w:rFonts w:ascii="Times New Roman" w:eastAsia="Calibri" w:hAnsi="Times New Roman" w:cs="Times New Roman" w:hint="cs"/>
          <w:sz w:val="28"/>
          <w:szCs w:val="28"/>
          <w:lang w:eastAsia="en-US"/>
        </w:rPr>
        <w:t>Всебольшеевниманиеприобщениюкактивнымзанятиямспортомисозданиюспортивнойинфраструктурыуделяюткоммерческиеорганизациирайона</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Запоследниепятьлетзасчетсредствчастныхинвесторовврайонепостроеныивведенывэксплуатациюледовыйкаток«</w:t>
      </w:r>
      <w:r w:rsidRPr="00684D73">
        <w:rPr>
          <w:rFonts w:ascii="Times New Roman" w:eastAsia="Calibri" w:hAnsi="Times New Roman" w:cs="Times New Roman"/>
          <w:sz w:val="28"/>
          <w:szCs w:val="28"/>
          <w:lang w:eastAsia="en-US"/>
        </w:rPr>
        <w:t xml:space="preserve">75 </w:t>
      </w:r>
      <w:r w:rsidRPr="00684D73">
        <w:rPr>
          <w:rFonts w:ascii="Times New Roman" w:eastAsia="Calibri" w:hAnsi="Times New Roman" w:cs="Times New Roman" w:hint="cs"/>
          <w:sz w:val="28"/>
          <w:szCs w:val="28"/>
          <w:lang w:eastAsia="en-US"/>
        </w:rPr>
        <w:t>летПобеды»</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залдлязанятийсамбоидзюдовселеЧалтырь</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филиалспортивнойшколыолимпийскогорезерва№</w:t>
      </w:r>
      <w:r w:rsidRPr="00684D73">
        <w:rPr>
          <w:rFonts w:ascii="Times New Roman" w:eastAsia="Calibri" w:hAnsi="Times New Roman" w:cs="Times New Roman"/>
          <w:sz w:val="28"/>
          <w:szCs w:val="28"/>
          <w:lang w:eastAsia="en-US"/>
        </w:rPr>
        <w:t xml:space="preserve"> 35 </w:t>
      </w:r>
      <w:r w:rsidRPr="00684D73">
        <w:rPr>
          <w:rFonts w:ascii="Times New Roman" w:eastAsia="Calibri" w:hAnsi="Times New Roman" w:cs="Times New Roman" w:hint="cs"/>
          <w:sz w:val="28"/>
          <w:szCs w:val="28"/>
          <w:lang w:eastAsia="en-US"/>
        </w:rPr>
        <w:t>вх</w:t>
      </w:r>
      <w:r w:rsidRPr="00684D73">
        <w:rPr>
          <w:rFonts w:ascii="Times New Roman" w:eastAsia="Calibri" w:hAnsi="Times New Roman" w:cs="Times New Roman"/>
          <w:sz w:val="28"/>
          <w:szCs w:val="28"/>
          <w:lang w:eastAsia="en-US"/>
        </w:rPr>
        <w:t xml:space="preserve">. </w:t>
      </w:r>
      <w:r w:rsidRPr="00684D73">
        <w:rPr>
          <w:rFonts w:ascii="Times New Roman" w:eastAsia="Calibri" w:hAnsi="Times New Roman" w:cs="Times New Roman" w:hint="cs"/>
          <w:sz w:val="28"/>
          <w:szCs w:val="28"/>
          <w:lang w:eastAsia="en-US"/>
        </w:rPr>
        <w:t>Ленинаван</w:t>
      </w:r>
      <w:r w:rsidRPr="00684D73">
        <w:rPr>
          <w:rFonts w:ascii="Times New Roman" w:eastAsia="Calibri" w:hAnsi="Times New Roman" w:cs="Times New Roman"/>
          <w:sz w:val="28"/>
          <w:szCs w:val="28"/>
          <w:lang w:eastAsia="en-US"/>
        </w:rPr>
        <w:t xml:space="preserve">, футбольное поле </w:t>
      </w:r>
      <w:r w:rsidRPr="00684D73">
        <w:rPr>
          <w:rFonts w:ascii="Times New Roman" w:eastAsia="Calibri" w:hAnsi="Times New Roman" w:cs="Times New Roman" w:hint="cs"/>
          <w:sz w:val="28"/>
          <w:szCs w:val="28"/>
          <w:lang w:eastAsia="en-US"/>
        </w:rPr>
        <w:t>вселеАлександровка</w:t>
      </w:r>
      <w:r w:rsidRPr="00684D73">
        <w:rPr>
          <w:rFonts w:ascii="Times New Roman" w:eastAsia="Calibri" w:hAnsi="Times New Roman" w:cs="Times New Roman"/>
          <w:sz w:val="28"/>
          <w:szCs w:val="28"/>
          <w:lang w:eastAsia="en-US"/>
        </w:rPr>
        <w:t>.</w:t>
      </w:r>
    </w:p>
    <w:p w:rsidR="00684D73" w:rsidRDefault="00CE7BDE" w:rsidP="00684D73">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Традиционно</w:t>
      </w:r>
      <w:r w:rsidR="00684D73" w:rsidRPr="00684D73">
        <w:rPr>
          <w:rFonts w:ascii="Times New Roman" w:eastAsia="Calibri" w:hAnsi="Times New Roman" w:cs="Times New Roman"/>
          <w:sz w:val="28"/>
          <w:szCs w:val="28"/>
          <w:lang w:eastAsia="en-US"/>
        </w:rPr>
        <w:t xml:space="preserve"> Мясниковский </w:t>
      </w:r>
      <w:r w:rsidR="00684D73" w:rsidRPr="00684D73">
        <w:rPr>
          <w:rFonts w:ascii="Times New Roman" w:eastAsia="Calibri" w:hAnsi="Times New Roman" w:cs="Times New Roman" w:hint="cs"/>
          <w:sz w:val="28"/>
          <w:szCs w:val="28"/>
          <w:lang w:eastAsia="en-US"/>
        </w:rPr>
        <w:t>районвыступ</w:t>
      </w:r>
      <w:r>
        <w:rPr>
          <w:rFonts w:ascii="Times New Roman" w:eastAsia="Calibri" w:hAnsi="Times New Roman" w:cs="Times New Roman"/>
          <w:sz w:val="28"/>
          <w:szCs w:val="28"/>
          <w:lang w:eastAsia="en-US"/>
        </w:rPr>
        <w:t>ае</w:t>
      </w:r>
      <w:r w:rsidR="00684D73" w:rsidRPr="00684D73">
        <w:rPr>
          <w:rFonts w:ascii="Times New Roman" w:eastAsia="Calibri" w:hAnsi="Times New Roman" w:cs="Times New Roman" w:hint="cs"/>
          <w:sz w:val="28"/>
          <w:szCs w:val="28"/>
          <w:lang w:eastAsia="en-US"/>
        </w:rPr>
        <w:t>тпринимающейсторонойтакихкрупныхобластныхмероприятий</w:t>
      </w:r>
      <w:r w:rsidR="00684D73" w:rsidRPr="00684D73">
        <w:rPr>
          <w:rFonts w:ascii="Times New Roman" w:eastAsia="Calibri" w:hAnsi="Times New Roman" w:cs="Times New Roman"/>
          <w:sz w:val="28"/>
          <w:szCs w:val="28"/>
          <w:lang w:eastAsia="en-US"/>
        </w:rPr>
        <w:t xml:space="preserve">, </w:t>
      </w:r>
      <w:r w:rsidR="00684D73" w:rsidRPr="00684D73">
        <w:rPr>
          <w:rFonts w:ascii="Times New Roman" w:eastAsia="Calibri" w:hAnsi="Times New Roman" w:cs="Times New Roman" w:hint="cs"/>
          <w:sz w:val="28"/>
          <w:szCs w:val="28"/>
          <w:lang w:eastAsia="en-US"/>
        </w:rPr>
        <w:t>каккомандныйшахматныйтурнирсредиадминистрациймуниципалитетовРостовскойобласти</w:t>
      </w:r>
      <w:r w:rsidR="00684D73" w:rsidRPr="00684D73">
        <w:rPr>
          <w:rFonts w:ascii="Times New Roman" w:eastAsia="Calibri" w:hAnsi="Times New Roman" w:cs="Times New Roman"/>
          <w:sz w:val="28"/>
          <w:szCs w:val="28"/>
          <w:lang w:eastAsia="en-US"/>
        </w:rPr>
        <w:t xml:space="preserve">, </w:t>
      </w:r>
      <w:r w:rsidR="00684D73" w:rsidRPr="00684D73">
        <w:rPr>
          <w:rFonts w:ascii="Times New Roman" w:eastAsia="Calibri" w:hAnsi="Times New Roman" w:cs="Times New Roman" w:hint="cs"/>
          <w:sz w:val="28"/>
          <w:szCs w:val="28"/>
          <w:lang w:eastAsia="en-US"/>
        </w:rPr>
        <w:t>зональныеэтапыСпартакиадыдопризывнойипризывноймолодежи</w:t>
      </w:r>
      <w:r w:rsidR="00684D73" w:rsidRPr="00684D73">
        <w:rPr>
          <w:rFonts w:ascii="Times New Roman" w:eastAsia="Calibri" w:hAnsi="Times New Roman" w:cs="Times New Roman"/>
          <w:sz w:val="28"/>
          <w:szCs w:val="28"/>
          <w:lang w:eastAsia="en-US"/>
        </w:rPr>
        <w:t xml:space="preserve">, </w:t>
      </w:r>
      <w:r w:rsidR="00684D73" w:rsidRPr="00684D73">
        <w:rPr>
          <w:rFonts w:ascii="Times New Roman" w:eastAsia="Calibri" w:hAnsi="Times New Roman" w:cs="Times New Roman" w:hint="cs"/>
          <w:sz w:val="28"/>
          <w:szCs w:val="28"/>
          <w:lang w:eastAsia="en-US"/>
        </w:rPr>
        <w:t>Спартакиадыдетско</w:t>
      </w:r>
      <w:r w:rsidR="00684D73" w:rsidRPr="00684D73">
        <w:rPr>
          <w:rFonts w:ascii="Times New Roman" w:eastAsia="Calibri" w:hAnsi="Times New Roman" w:cs="Times New Roman"/>
          <w:sz w:val="28"/>
          <w:szCs w:val="28"/>
          <w:lang w:eastAsia="en-US"/>
        </w:rPr>
        <w:t>-</w:t>
      </w:r>
      <w:r w:rsidR="00684D73" w:rsidRPr="00684D73">
        <w:rPr>
          <w:rFonts w:ascii="Times New Roman" w:eastAsia="Calibri" w:hAnsi="Times New Roman" w:cs="Times New Roman" w:hint="cs"/>
          <w:sz w:val="28"/>
          <w:szCs w:val="28"/>
          <w:lang w:eastAsia="en-US"/>
        </w:rPr>
        <w:t>подростковыхклубов</w:t>
      </w:r>
      <w:r w:rsidR="00684D73" w:rsidRPr="00684D73">
        <w:rPr>
          <w:rFonts w:ascii="Times New Roman" w:eastAsia="Calibri" w:hAnsi="Times New Roman" w:cs="Times New Roman"/>
          <w:sz w:val="28"/>
          <w:szCs w:val="28"/>
          <w:lang w:eastAsia="en-US"/>
        </w:rPr>
        <w:t xml:space="preserve">, </w:t>
      </w:r>
      <w:r w:rsidR="00684D73" w:rsidRPr="00684D73">
        <w:rPr>
          <w:rFonts w:ascii="Times New Roman" w:eastAsia="Calibri" w:hAnsi="Times New Roman" w:cs="Times New Roman" w:hint="cs"/>
          <w:sz w:val="28"/>
          <w:szCs w:val="28"/>
          <w:lang w:eastAsia="en-US"/>
        </w:rPr>
        <w:t>Спартакиадышкольников</w:t>
      </w:r>
      <w:r w:rsidR="00684D73" w:rsidRPr="00684D73">
        <w:rPr>
          <w:rFonts w:ascii="Times New Roman" w:eastAsia="Calibri" w:hAnsi="Times New Roman" w:cs="Times New Roman"/>
          <w:sz w:val="28"/>
          <w:szCs w:val="28"/>
          <w:lang w:eastAsia="en-US"/>
        </w:rPr>
        <w:t xml:space="preserve">, </w:t>
      </w:r>
      <w:r w:rsidR="00684D73" w:rsidRPr="00684D73">
        <w:rPr>
          <w:rFonts w:ascii="Times New Roman" w:eastAsia="Calibri" w:hAnsi="Times New Roman" w:cs="Times New Roman" w:hint="cs"/>
          <w:sz w:val="28"/>
          <w:szCs w:val="28"/>
          <w:lang w:eastAsia="en-US"/>
        </w:rPr>
        <w:t>СпартакиадыДона</w:t>
      </w:r>
      <w:r w:rsidR="00684D73" w:rsidRPr="00684D73">
        <w:rPr>
          <w:rFonts w:ascii="Times New Roman" w:eastAsia="Calibri" w:hAnsi="Times New Roman" w:cs="Times New Roman"/>
          <w:sz w:val="28"/>
          <w:szCs w:val="28"/>
          <w:lang w:eastAsia="en-US"/>
        </w:rPr>
        <w:t xml:space="preserve">. В целях </w:t>
      </w:r>
      <w:r w:rsidR="00684D73" w:rsidRPr="00684D73">
        <w:rPr>
          <w:rFonts w:ascii="Times New Roman" w:eastAsia="Calibri" w:hAnsi="Times New Roman" w:cs="Times New Roman" w:hint="cs"/>
          <w:sz w:val="28"/>
          <w:szCs w:val="28"/>
          <w:lang w:eastAsia="en-US"/>
        </w:rPr>
        <w:t>созданияусловийдляспортсменовврамкахинициативногобюджетирования</w:t>
      </w:r>
      <w:r>
        <w:rPr>
          <w:rFonts w:ascii="Times New Roman" w:eastAsia="Calibri" w:hAnsi="Times New Roman" w:cs="Times New Roman"/>
          <w:sz w:val="28"/>
          <w:szCs w:val="28"/>
          <w:lang w:eastAsia="en-US"/>
        </w:rPr>
        <w:t xml:space="preserve">проводится ремонт и создание объектов спортивной инфраструктуры. </w:t>
      </w:r>
    </w:p>
    <w:p w:rsidR="00CE7BDE" w:rsidRPr="00684D73" w:rsidRDefault="00CE7BDE" w:rsidP="00684D73">
      <w:pPr>
        <w:spacing w:after="0" w:line="240" w:lineRule="auto"/>
        <w:ind w:firstLine="708"/>
        <w:jc w:val="both"/>
        <w:rPr>
          <w:rFonts w:ascii="Times New Roman" w:eastAsia="Calibri" w:hAnsi="Times New Roman" w:cs="Times New Roman"/>
          <w:sz w:val="28"/>
          <w:szCs w:val="28"/>
          <w:highlight w:val="yellow"/>
          <w:lang w:eastAsia="en-US"/>
        </w:rPr>
      </w:pPr>
    </w:p>
    <w:p w:rsidR="00684D73" w:rsidRPr="00684D73" w:rsidRDefault="00547821" w:rsidP="00684D73">
      <w:pPr>
        <w:keepNext/>
        <w:spacing w:after="0"/>
        <w:ind w:firstLine="709"/>
        <w:jc w:val="both"/>
        <w:rPr>
          <w:rFonts w:ascii="Times New Roman" w:eastAsia="Calibri" w:hAnsi="Times New Roman" w:cs="Times New Roman"/>
          <w:sz w:val="28"/>
          <w:szCs w:val="28"/>
          <w:highlight w:val="yellow"/>
          <w:lang w:eastAsia="en-US"/>
        </w:rPr>
      </w:pPr>
      <w:r>
        <w:rPr>
          <w:rFonts w:ascii="Times New Roman" w:eastAsia="Calibri" w:hAnsi="Times New Roman" w:cs="Times New Roman"/>
          <w:b/>
          <w:sz w:val="28"/>
          <w:szCs w:val="28"/>
          <w:lang w:eastAsia="en-US"/>
        </w:rPr>
        <w:t>Ключевые проблемы</w:t>
      </w:r>
    </w:p>
    <w:p w:rsidR="00684D73" w:rsidRPr="00684D73" w:rsidRDefault="00547821" w:rsidP="002970CF">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684D73" w:rsidRPr="00684D73">
        <w:rPr>
          <w:rFonts w:ascii="Times New Roman" w:eastAsia="Times New Roman" w:hAnsi="Times New Roman" w:cs="Times New Roman"/>
          <w:sz w:val="28"/>
          <w:szCs w:val="28"/>
        </w:rPr>
        <w:t>едостаток спортивных объектов для организации и проведения физкультурных и спортивных мероприятий, соревнований и обеспечения тренировочного процесса, а также износ с</w:t>
      </w:r>
      <w:r w:rsidR="00FE52DD">
        <w:rPr>
          <w:rFonts w:ascii="Times New Roman" w:eastAsia="Times New Roman" w:hAnsi="Times New Roman" w:cs="Times New Roman"/>
          <w:sz w:val="28"/>
          <w:szCs w:val="28"/>
        </w:rPr>
        <w:t>уществующих спортивных объектов;</w:t>
      </w:r>
    </w:p>
    <w:p w:rsidR="00684D73" w:rsidRPr="00684D73" w:rsidRDefault="00547821" w:rsidP="002970CF">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684D73" w:rsidRPr="00684D73">
        <w:rPr>
          <w:rFonts w:ascii="Times New Roman" w:eastAsia="Times New Roman" w:hAnsi="Times New Roman" w:cs="Times New Roman"/>
          <w:sz w:val="28"/>
          <w:szCs w:val="28"/>
        </w:rPr>
        <w:t xml:space="preserve">едостаточный уровень материально-технического обеспечения учреждений спортивной направленности и их недостаточная адаптация для спортсменов с ограниченными возможностями здоровья; </w:t>
      </w:r>
    </w:p>
    <w:p w:rsidR="00684D73" w:rsidRPr="00684D73" w:rsidRDefault="00547821" w:rsidP="002970CF">
      <w:pPr>
        <w:numPr>
          <w:ilvl w:val="0"/>
          <w:numId w:val="9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684D73" w:rsidRPr="00684D73">
        <w:rPr>
          <w:rFonts w:ascii="Times New Roman" w:eastAsia="Times New Roman" w:hAnsi="Times New Roman" w:cs="Times New Roman"/>
          <w:sz w:val="28"/>
          <w:szCs w:val="28"/>
        </w:rPr>
        <w:t>едостаточное привлечение населения к регулярным занятиям физической культурой и спортом, в т.ч. детей.</w:t>
      </w:r>
    </w:p>
    <w:p w:rsidR="00684D73" w:rsidRPr="00684D73" w:rsidRDefault="00684D73" w:rsidP="00684D73">
      <w:pPr>
        <w:spacing w:after="0"/>
        <w:ind w:firstLine="709"/>
        <w:jc w:val="both"/>
        <w:rPr>
          <w:rFonts w:ascii="Times New Roman" w:eastAsia="Calibri" w:hAnsi="Times New Roman" w:cs="Times New Roman"/>
          <w:b/>
          <w:sz w:val="28"/>
          <w:szCs w:val="28"/>
          <w:highlight w:val="yellow"/>
          <w:lang w:eastAsia="en-US"/>
        </w:rPr>
      </w:pPr>
    </w:p>
    <w:p w:rsidR="00684D73" w:rsidRPr="00684D73" w:rsidRDefault="00547821" w:rsidP="00684D73">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Ключевые тренды</w:t>
      </w:r>
    </w:p>
    <w:p w:rsidR="00684D73" w:rsidRPr="00FE52DD" w:rsidRDefault="00684D73" w:rsidP="002970CF">
      <w:pPr>
        <w:numPr>
          <w:ilvl w:val="0"/>
          <w:numId w:val="100"/>
        </w:numPr>
        <w:spacing w:after="0"/>
        <w:ind w:left="0" w:firstLine="709"/>
        <w:contextualSpacing/>
        <w:jc w:val="both"/>
        <w:rPr>
          <w:rFonts w:ascii="Times New Roman" w:eastAsia="Calibri" w:hAnsi="Times New Roman" w:cs="Times New Roman"/>
          <w:sz w:val="28"/>
          <w:szCs w:val="28"/>
        </w:rPr>
      </w:pPr>
      <w:r w:rsidRPr="00FE52DD">
        <w:rPr>
          <w:rFonts w:ascii="Times New Roman" w:eastAsia="Times New Roman" w:hAnsi="Times New Roman" w:cs="Times New Roman"/>
          <w:sz w:val="28"/>
          <w:szCs w:val="28"/>
        </w:rPr>
        <w:t>Активное</w:t>
      </w:r>
      <w:r w:rsidRPr="00FE52DD">
        <w:rPr>
          <w:rFonts w:ascii="Times New Roman" w:eastAsia="Calibri" w:hAnsi="Times New Roman" w:cs="Times New Roman"/>
          <w:sz w:val="28"/>
          <w:szCs w:val="28"/>
        </w:rPr>
        <w:t xml:space="preserve"> распространение здорового образа жизни</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 xml:space="preserve">Мода на ведение здорового образа жизни прослеживается по всему миру. Здоровый образ жизни основывается на сочетании физического, психического и ментального здоровья, правильного питания, разумных физических нагрузок и отказа от вредных привычек. Люди активно вовлекаются в фитнес-движение, практикуют здоровое питание, что в особенности заметно среди жителей мегаполисов. </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 xml:space="preserve">Зримым подтверждением возрастания популярности здорового образа жизни являются открытие по всей стране фитнес-центров и спортивных клубов, развитие сети учреждений спортивной направленности. Пользуются популярностью индивидуальные и массовые физкультурные занятия в парках, на стадионах, спортивных площадках, а также спортивные мероприятия и соревнования для различных возрастных и социальных категорий населения. Открываются спортивные объекты, спортивные секции как для детей и подростков, так и для взрослых людей. Особое внимание уделяется доступности спортивных объектов людям с ограниченными возможностями здоровья. Активно внедряется всероссийский физкультурно-спортивный комплекс «Готов к труду и обороне» (ГТО). </w:t>
      </w:r>
    </w:p>
    <w:p w:rsidR="00684D73" w:rsidRPr="00FE52DD"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 xml:space="preserve">Наблюдается стабильный рост доли граждан, систематически занимающихся физической культурой и спортом. Согласно статистическим данным Минспорта России, доля населения, систематически занимающегося </w:t>
      </w:r>
      <w:r w:rsidRPr="00684D73">
        <w:rPr>
          <w:rFonts w:ascii="Times New Roman" w:eastAsia="Calibri" w:hAnsi="Times New Roman" w:cs="Times New Roman"/>
          <w:sz w:val="28"/>
          <w:szCs w:val="28"/>
          <w:lang w:eastAsia="en-US"/>
        </w:rPr>
        <w:lastRenderedPageBreak/>
        <w:t xml:space="preserve">физической культурой и спортом, в общей численности населения, в среднем </w:t>
      </w:r>
      <w:r w:rsidRPr="00FE52DD">
        <w:rPr>
          <w:rFonts w:ascii="Times New Roman" w:eastAsia="Calibri" w:hAnsi="Times New Roman" w:cs="Times New Roman"/>
          <w:sz w:val="28"/>
          <w:szCs w:val="28"/>
          <w:lang w:eastAsia="en-US"/>
        </w:rPr>
        <w:t>по Российской Федерации имеет положительную динамику.</w:t>
      </w:r>
    </w:p>
    <w:p w:rsidR="00684D73" w:rsidRPr="00FE52DD" w:rsidRDefault="00684D73" w:rsidP="002970CF">
      <w:pPr>
        <w:numPr>
          <w:ilvl w:val="0"/>
          <w:numId w:val="100"/>
        </w:numPr>
        <w:spacing w:after="0" w:line="240" w:lineRule="auto"/>
        <w:ind w:left="0" w:firstLine="709"/>
        <w:contextualSpacing/>
        <w:jc w:val="both"/>
        <w:rPr>
          <w:rFonts w:ascii="Times New Roman" w:eastAsia="Times New Roman" w:hAnsi="Times New Roman" w:cs="Times New Roman"/>
          <w:sz w:val="28"/>
          <w:szCs w:val="28"/>
        </w:rPr>
      </w:pPr>
      <w:r w:rsidRPr="00FE52DD">
        <w:rPr>
          <w:rFonts w:ascii="Times New Roman" w:eastAsia="Times New Roman" w:hAnsi="Times New Roman" w:cs="Times New Roman"/>
          <w:sz w:val="28"/>
          <w:szCs w:val="28"/>
        </w:rPr>
        <w:t>Появление и рост популярности новых видов спорта, в т.ч. киберспорта</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Возникновение новых видов спорта стало довольно распространенным явлением в современном обществе. Различные виды спорта появляются и быстро развиваются, конкурируют с уже хорошо известными традиционными видами спорта.</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Новые виды спорта возникают различными способами. Модифицируются (например, различные версии кикбоксинга: фулл-контакт, семи-контакт, лайт-контакт), а также объединяются традиционные виды спорта (например, шахбокс – соединение шахмат и бокса; биатлон – соединение стрельбы и бега на лыжах). Новые виды спорта для женщин возникают из числа уже известных «мужских» видов спорта (например, женский бокс, прыжки с шестом для женщин, тройной прыжок для женщин, тяжелая атлетика для женщин, женский хоккей, футбол и др.). Экстремальные развлечения превращаются в виды спорта (например, зимнее плавание, билдеринг – восхождение на здания; вейкбординг – сочетание воднолыжного слалома, прыжков, акробатики; серфинг на склонах вулканов). Особым направлением является появление новых видов спорта на базе новых научно-технических достижений (например, флайборд – полеты на специальной доске, приводимой в движение за счет реактивной силы потока воды; бокинг – прыжки на ходулях; Бизон-Трек-Шоу – гонки на тракторах; гонки на аквабайках; киберспорт – соревнования на основе видеоигр)</w:t>
      </w:r>
      <w:r w:rsidRPr="00684D73">
        <w:rPr>
          <w:rFonts w:ascii="Times New Roman" w:eastAsia="Calibri" w:hAnsi="Times New Roman" w:cs="Times New Roman"/>
          <w:sz w:val="28"/>
          <w:szCs w:val="28"/>
          <w:vertAlign w:val="superscript"/>
          <w:lang w:eastAsia="en-US"/>
        </w:rPr>
        <w:footnoteReference w:id="15"/>
      </w:r>
      <w:r w:rsidRPr="00684D73">
        <w:rPr>
          <w:rFonts w:ascii="Times New Roman" w:eastAsia="Calibri" w:hAnsi="Times New Roman" w:cs="Times New Roman"/>
          <w:sz w:val="28"/>
          <w:szCs w:val="28"/>
          <w:lang w:eastAsia="en-US"/>
        </w:rPr>
        <w:t>.</w:t>
      </w:r>
    </w:p>
    <w:p w:rsidR="00684D73" w:rsidRPr="00FE52DD" w:rsidRDefault="00684D73" w:rsidP="002970CF">
      <w:pPr>
        <w:numPr>
          <w:ilvl w:val="0"/>
          <w:numId w:val="100"/>
        </w:numPr>
        <w:spacing w:after="0" w:line="240" w:lineRule="auto"/>
        <w:ind w:left="0" w:firstLine="709"/>
        <w:contextualSpacing/>
        <w:jc w:val="both"/>
        <w:rPr>
          <w:rFonts w:ascii="Times New Roman" w:eastAsia="Times New Roman" w:hAnsi="Times New Roman" w:cs="Times New Roman"/>
          <w:sz w:val="28"/>
          <w:szCs w:val="28"/>
        </w:rPr>
      </w:pPr>
      <w:r w:rsidRPr="00FE52DD">
        <w:rPr>
          <w:rFonts w:ascii="Times New Roman" w:eastAsia="Times New Roman" w:hAnsi="Times New Roman" w:cs="Times New Roman"/>
          <w:sz w:val="28"/>
          <w:szCs w:val="28"/>
        </w:rPr>
        <w:t>Возрастающая технологическая емкость современного спорта в мире</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Мировые спортивные державы перешли к формированию новой технологической базы развития физической культуры и спорта, основанной на использовании новейших достижений в области теории физического воспитания и спортивной тренировки, педагогики, психологии, биомеханики и биотехнологий, медицины, информатики, нанотехнологий и управления</w:t>
      </w:r>
      <w:r w:rsidRPr="00684D73">
        <w:rPr>
          <w:rFonts w:ascii="Times New Roman" w:eastAsia="Calibri" w:hAnsi="Times New Roman" w:cs="Times New Roman"/>
          <w:sz w:val="28"/>
          <w:szCs w:val="28"/>
          <w:vertAlign w:val="superscript"/>
          <w:lang w:eastAsia="en-US"/>
        </w:rPr>
        <w:footnoteReference w:id="16"/>
      </w:r>
      <w:r w:rsidRPr="00684D73">
        <w:rPr>
          <w:rFonts w:ascii="Times New Roman" w:eastAsia="Calibri" w:hAnsi="Times New Roman" w:cs="Times New Roman"/>
          <w:sz w:val="28"/>
          <w:szCs w:val="28"/>
          <w:lang w:eastAsia="en-US"/>
        </w:rPr>
        <w:t>.</w:t>
      </w:r>
    </w:p>
    <w:p w:rsidR="00684D73" w:rsidRP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Происходит активное внедрение цифровых технологий в спорт. Набирают популярность персональные носимые устройства для спортивных тренировок и поддержания здорового образа жизни. Распространяются аналитические технологии и информационные системы (спортивная цифровая статистика</w:t>
      </w:r>
      <w:r w:rsidRPr="00684D73">
        <w:rPr>
          <w:rFonts w:ascii="Times New Roman" w:eastAsia="Calibri" w:hAnsi="Times New Roman" w:cs="Times New Roman"/>
          <w:sz w:val="28"/>
          <w:szCs w:val="28"/>
          <w:vertAlign w:val="superscript"/>
          <w:lang w:eastAsia="en-US"/>
        </w:rPr>
        <w:footnoteReference w:id="17"/>
      </w:r>
      <w:r w:rsidRPr="00684D73">
        <w:rPr>
          <w:rFonts w:ascii="Times New Roman" w:eastAsia="Calibri" w:hAnsi="Times New Roman" w:cs="Times New Roman"/>
          <w:sz w:val="28"/>
          <w:szCs w:val="28"/>
          <w:lang w:eastAsia="en-US"/>
        </w:rPr>
        <w:t>, очки виртуальной/ дополненной реальности для повышения эффективности тренировок</w:t>
      </w:r>
      <w:r w:rsidRPr="00684D73">
        <w:rPr>
          <w:rFonts w:ascii="Times New Roman" w:eastAsia="Calibri" w:hAnsi="Times New Roman" w:cs="Times New Roman"/>
          <w:sz w:val="28"/>
          <w:szCs w:val="28"/>
          <w:vertAlign w:val="superscript"/>
          <w:lang w:eastAsia="en-US"/>
        </w:rPr>
        <w:footnoteReference w:id="18"/>
      </w:r>
      <w:r w:rsidRPr="00684D73">
        <w:rPr>
          <w:rFonts w:ascii="Times New Roman" w:eastAsia="Calibri" w:hAnsi="Times New Roman" w:cs="Times New Roman"/>
          <w:sz w:val="28"/>
          <w:szCs w:val="28"/>
          <w:lang w:eastAsia="en-US"/>
        </w:rPr>
        <w:t>).</w:t>
      </w:r>
    </w:p>
    <w:p w:rsidR="00684D73" w:rsidRDefault="00684D73" w:rsidP="00684D73">
      <w:pPr>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lastRenderedPageBreak/>
        <w:t>Также увеличивается роль молекулярно-генетических технологий в спортивной сфере.</w:t>
      </w:r>
    </w:p>
    <w:p w:rsidR="00684D73" w:rsidRPr="00684D73" w:rsidRDefault="00684D73" w:rsidP="00684D73">
      <w:pPr>
        <w:keepNext/>
        <w:spacing w:after="0" w:line="240" w:lineRule="auto"/>
        <w:ind w:firstLine="709"/>
        <w:contextualSpacing/>
        <w:jc w:val="center"/>
        <w:rPr>
          <w:rFonts w:ascii="Times New Roman" w:eastAsia="Times New Roman" w:hAnsi="Times New Roman" w:cs="Times New Roman"/>
          <w:b/>
          <w:sz w:val="28"/>
          <w:szCs w:val="28"/>
        </w:rPr>
      </w:pPr>
      <w:r w:rsidRPr="00684D73">
        <w:rPr>
          <w:rFonts w:ascii="Times New Roman" w:eastAsia="Times New Roman" w:hAnsi="Times New Roman" w:cs="Times New Roman"/>
          <w:b/>
          <w:sz w:val="28"/>
          <w:szCs w:val="28"/>
        </w:rPr>
        <w:t>Система целей и механизм реализации</w:t>
      </w:r>
    </w:p>
    <w:p w:rsidR="00684D73" w:rsidRPr="00684D73" w:rsidRDefault="00547821" w:rsidP="00684D73">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Динамические цели</w:t>
      </w:r>
    </w:p>
    <w:p w:rsidR="00684D73" w:rsidRDefault="00684D73" w:rsidP="002970CF">
      <w:pPr>
        <w:numPr>
          <w:ilvl w:val="0"/>
          <w:numId w:val="10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684D73">
        <w:rPr>
          <w:rFonts w:ascii="Times New Roman" w:eastAsia="Times New Roman" w:hAnsi="Times New Roman" w:cs="Times New Roman"/>
          <w:sz w:val="28"/>
          <w:szCs w:val="28"/>
        </w:rPr>
        <w:t>Увеличение доли граждан, систематически занимающихся физической культурой и спортом.</w:t>
      </w:r>
    </w:p>
    <w:p w:rsidR="00547821" w:rsidRPr="00684D73" w:rsidRDefault="00547821" w:rsidP="00547821">
      <w:pPr>
        <w:tabs>
          <w:tab w:val="left" w:pos="1134"/>
        </w:tabs>
        <w:spacing w:after="0" w:line="240" w:lineRule="auto"/>
        <w:ind w:left="709"/>
        <w:contextualSpacing/>
        <w:jc w:val="both"/>
        <w:rPr>
          <w:rFonts w:ascii="Times New Roman" w:eastAsia="Times New Roman" w:hAnsi="Times New Roman" w:cs="Times New Roman"/>
          <w:sz w:val="28"/>
          <w:szCs w:val="28"/>
        </w:rPr>
      </w:pPr>
    </w:p>
    <w:p w:rsidR="00684D73" w:rsidRPr="00684D73" w:rsidRDefault="00684D73" w:rsidP="00547821">
      <w:pPr>
        <w:tabs>
          <w:tab w:val="left" w:pos="1134"/>
        </w:tabs>
        <w:spacing w:after="0" w:line="240" w:lineRule="auto"/>
        <w:ind w:firstLine="709"/>
        <w:contextualSpacing/>
        <w:jc w:val="both"/>
        <w:rPr>
          <w:rFonts w:ascii="Times New Roman" w:eastAsia="Times New Roman" w:hAnsi="Times New Roman" w:cs="Times New Roman"/>
          <w:sz w:val="28"/>
          <w:szCs w:val="28"/>
        </w:rPr>
      </w:pPr>
      <w:r w:rsidRPr="00684D73">
        <w:rPr>
          <w:rFonts w:ascii="Times New Roman" w:eastAsia="Times New Roman" w:hAnsi="Times New Roman" w:cs="Times New Roman"/>
          <w:sz w:val="28"/>
          <w:szCs w:val="28"/>
        </w:rPr>
        <w:t>Индикатор 1. Доля населения Мясниковского района, систематически занимающегося физической культурой и спортом, в общей числе</w:t>
      </w:r>
      <w:r w:rsidR="00547821">
        <w:rPr>
          <w:rFonts w:ascii="Times New Roman" w:eastAsia="Times New Roman" w:hAnsi="Times New Roman" w:cs="Times New Roman"/>
          <w:sz w:val="28"/>
          <w:szCs w:val="28"/>
        </w:rPr>
        <w:t>нности населения от 3 до 79 лет, %:</w:t>
      </w:r>
    </w:p>
    <w:p w:rsidR="00684D73"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51,1</w:t>
      </w:r>
      <w:r w:rsidR="00684D73" w:rsidRPr="00684D73">
        <w:rPr>
          <w:rFonts w:ascii="Times New Roman" w:eastAsia="Calibri" w:hAnsi="Times New Roman" w:cs="Times New Roman"/>
          <w:sz w:val="28"/>
          <w:szCs w:val="28"/>
          <w:lang w:eastAsia="en-US"/>
        </w:rPr>
        <w:t>;</w:t>
      </w:r>
    </w:p>
    <w:p w:rsidR="00684D73"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57,9</w:t>
      </w:r>
      <w:r w:rsidR="00684D73" w:rsidRPr="00684D73">
        <w:rPr>
          <w:rFonts w:ascii="Times New Roman" w:eastAsia="Calibri" w:hAnsi="Times New Roman" w:cs="Times New Roman"/>
          <w:sz w:val="28"/>
          <w:szCs w:val="28"/>
          <w:lang w:eastAsia="en-US"/>
        </w:rPr>
        <w:t>;</w:t>
      </w:r>
    </w:p>
    <w:p w:rsid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70</w:t>
      </w:r>
      <w:r w:rsidR="00684D73" w:rsidRPr="00684D73">
        <w:rPr>
          <w:rFonts w:ascii="Times New Roman" w:eastAsia="Calibri" w:hAnsi="Times New Roman" w:cs="Times New Roman"/>
          <w:sz w:val="28"/>
          <w:szCs w:val="28"/>
          <w:lang w:eastAsia="en-US"/>
        </w:rPr>
        <w:t>.</w:t>
      </w:r>
    </w:p>
    <w:p w:rsidR="00547821"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p>
    <w:p w:rsidR="00684D73" w:rsidRDefault="00684D73" w:rsidP="002970CF">
      <w:pPr>
        <w:numPr>
          <w:ilvl w:val="0"/>
          <w:numId w:val="101"/>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684D73">
        <w:rPr>
          <w:rFonts w:ascii="Times New Roman" w:eastAsia="Times New Roman" w:hAnsi="Times New Roman" w:cs="Times New Roman"/>
          <w:sz w:val="28"/>
          <w:szCs w:val="28"/>
        </w:rPr>
        <w:t>Увеличение количества медалей, завоеванных спортсменами Мясниковского района на обл</w:t>
      </w:r>
      <w:r w:rsidR="00547821">
        <w:rPr>
          <w:rFonts w:ascii="Times New Roman" w:eastAsia="Times New Roman" w:hAnsi="Times New Roman" w:cs="Times New Roman"/>
          <w:sz w:val="28"/>
          <w:szCs w:val="28"/>
        </w:rPr>
        <w:t>астных спортивных соревнованиях.</w:t>
      </w:r>
    </w:p>
    <w:p w:rsidR="00547821" w:rsidRPr="00684D73" w:rsidRDefault="00547821" w:rsidP="00547821">
      <w:pPr>
        <w:tabs>
          <w:tab w:val="left" w:pos="1134"/>
        </w:tabs>
        <w:spacing w:after="0" w:line="240" w:lineRule="auto"/>
        <w:ind w:left="709"/>
        <w:contextualSpacing/>
        <w:jc w:val="both"/>
        <w:rPr>
          <w:rFonts w:ascii="Times New Roman" w:eastAsia="Times New Roman" w:hAnsi="Times New Roman" w:cs="Times New Roman"/>
          <w:sz w:val="28"/>
          <w:szCs w:val="28"/>
        </w:rPr>
      </w:pPr>
    </w:p>
    <w:p w:rsidR="00684D73" w:rsidRPr="00684D73" w:rsidRDefault="00684D73" w:rsidP="00684D73">
      <w:pPr>
        <w:tabs>
          <w:tab w:val="left" w:pos="1134"/>
        </w:tabs>
        <w:spacing w:after="0" w:line="240" w:lineRule="auto"/>
        <w:ind w:left="709"/>
        <w:contextualSpacing/>
        <w:jc w:val="both"/>
        <w:rPr>
          <w:rFonts w:ascii="Times New Roman" w:eastAsia="Times New Roman" w:hAnsi="Times New Roman" w:cs="Times New Roman"/>
          <w:sz w:val="28"/>
          <w:szCs w:val="28"/>
        </w:rPr>
      </w:pPr>
      <w:r w:rsidRPr="00684D73">
        <w:rPr>
          <w:rFonts w:ascii="Times New Roman" w:eastAsia="Times New Roman" w:hAnsi="Times New Roman" w:cs="Times New Roman"/>
          <w:sz w:val="28"/>
          <w:szCs w:val="28"/>
        </w:rPr>
        <w:t>Индикатор 2. Количество медалей, завоеванных спортсменами Мясниковского района на обл</w:t>
      </w:r>
      <w:r w:rsidR="00547821">
        <w:rPr>
          <w:rFonts w:ascii="Times New Roman" w:eastAsia="Times New Roman" w:hAnsi="Times New Roman" w:cs="Times New Roman"/>
          <w:sz w:val="28"/>
          <w:szCs w:val="28"/>
        </w:rPr>
        <w:t>астных спортивных соревнованиях, ед.:</w:t>
      </w:r>
    </w:p>
    <w:p w:rsidR="00684D73"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119</w:t>
      </w:r>
      <w:r w:rsidR="00684D73" w:rsidRPr="00684D73">
        <w:rPr>
          <w:rFonts w:ascii="Times New Roman" w:eastAsia="Calibri" w:hAnsi="Times New Roman" w:cs="Times New Roman"/>
          <w:sz w:val="28"/>
          <w:szCs w:val="28"/>
          <w:lang w:eastAsia="en-US"/>
        </w:rPr>
        <w:t>;</w:t>
      </w:r>
    </w:p>
    <w:p w:rsidR="00684D73" w:rsidRPr="00684D73" w:rsidRDefault="00684D73" w:rsidP="00E12322">
      <w:pPr>
        <w:tabs>
          <w:tab w:val="left" w:pos="993"/>
        </w:tabs>
        <w:spacing w:after="0" w:line="240" w:lineRule="auto"/>
        <w:ind w:left="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2</w:t>
      </w:r>
      <w:r w:rsidR="00547821">
        <w:rPr>
          <w:rFonts w:ascii="Times New Roman" w:eastAsia="Calibri" w:hAnsi="Times New Roman" w:cs="Times New Roman"/>
          <w:sz w:val="28"/>
          <w:szCs w:val="28"/>
          <w:lang w:eastAsia="en-US"/>
        </w:rPr>
        <w:t>024 год – 130</w:t>
      </w:r>
      <w:r w:rsidRPr="00684D73">
        <w:rPr>
          <w:rFonts w:ascii="Times New Roman" w:eastAsia="Calibri" w:hAnsi="Times New Roman" w:cs="Times New Roman"/>
          <w:sz w:val="28"/>
          <w:szCs w:val="28"/>
          <w:lang w:eastAsia="en-US"/>
        </w:rPr>
        <w:t>;</w:t>
      </w:r>
    </w:p>
    <w:p w:rsid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135</w:t>
      </w:r>
      <w:r w:rsidR="00684D73" w:rsidRPr="00684D73">
        <w:rPr>
          <w:rFonts w:ascii="Times New Roman" w:eastAsia="Calibri" w:hAnsi="Times New Roman" w:cs="Times New Roman"/>
          <w:sz w:val="28"/>
          <w:szCs w:val="28"/>
          <w:lang w:eastAsia="en-US"/>
        </w:rPr>
        <w:t>.</w:t>
      </w:r>
    </w:p>
    <w:p w:rsidR="00547821"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p>
    <w:p w:rsidR="00684D73" w:rsidRPr="00684D73" w:rsidRDefault="00684D73" w:rsidP="00684D73">
      <w:pPr>
        <w:tabs>
          <w:tab w:val="left" w:pos="1134"/>
        </w:tabs>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3. Увеличение уровня обеспеченности граждан спортивными сооружениями, исходя из единовременной пропускной способности.</w:t>
      </w:r>
    </w:p>
    <w:p w:rsidR="00684D73" w:rsidRPr="00684D73" w:rsidRDefault="00684D73" w:rsidP="00684D73">
      <w:pPr>
        <w:tabs>
          <w:tab w:val="left" w:pos="1134"/>
        </w:tabs>
        <w:spacing w:after="0" w:line="240" w:lineRule="auto"/>
        <w:ind w:firstLine="709"/>
        <w:jc w:val="both"/>
        <w:rPr>
          <w:rFonts w:ascii="Times New Roman" w:eastAsia="Calibri" w:hAnsi="Times New Roman" w:cs="Times New Roman"/>
          <w:sz w:val="28"/>
          <w:szCs w:val="28"/>
          <w:lang w:eastAsia="en-US"/>
        </w:rPr>
      </w:pPr>
      <w:r w:rsidRPr="00684D73">
        <w:rPr>
          <w:rFonts w:ascii="Times New Roman" w:eastAsia="Calibri" w:hAnsi="Times New Roman" w:cs="Times New Roman"/>
          <w:sz w:val="28"/>
          <w:szCs w:val="28"/>
          <w:lang w:eastAsia="en-US"/>
        </w:rPr>
        <w:t>Индикатор 3. Уровень обеспеченности населения спортивными сооружениями, исходя из единовременной пропускной способности объектов спорта, в том числе для лиц с ограниченными воз</w:t>
      </w:r>
      <w:r w:rsidR="00547821">
        <w:rPr>
          <w:rFonts w:ascii="Times New Roman" w:eastAsia="Calibri" w:hAnsi="Times New Roman" w:cs="Times New Roman"/>
          <w:sz w:val="28"/>
          <w:szCs w:val="28"/>
          <w:lang w:eastAsia="en-US"/>
        </w:rPr>
        <w:t>можностями здоровья и инвалидов, %.:</w:t>
      </w:r>
    </w:p>
    <w:p w:rsidR="00684D73"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2021 год – 65,7</w:t>
      </w:r>
      <w:r w:rsidR="00684D73" w:rsidRPr="00684D73">
        <w:rPr>
          <w:rFonts w:ascii="Times New Roman" w:eastAsia="Calibri" w:hAnsi="Times New Roman" w:cs="Times New Roman"/>
          <w:sz w:val="28"/>
          <w:szCs w:val="28"/>
          <w:lang w:eastAsia="en-US"/>
        </w:rPr>
        <w:t>;</w:t>
      </w:r>
    </w:p>
    <w:p w:rsidR="00684D73"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2024 год – 64,5</w:t>
      </w:r>
      <w:r w:rsidR="00684D73" w:rsidRPr="00684D73">
        <w:rPr>
          <w:rFonts w:ascii="Times New Roman" w:eastAsia="Calibri" w:hAnsi="Times New Roman" w:cs="Times New Roman"/>
          <w:sz w:val="28"/>
          <w:szCs w:val="28"/>
          <w:lang w:eastAsia="en-US"/>
        </w:rPr>
        <w:t>;</w:t>
      </w:r>
    </w:p>
    <w:p w:rsidR="00684D73" w:rsidRPr="00684D73" w:rsidRDefault="00547821" w:rsidP="00E12322">
      <w:pPr>
        <w:tabs>
          <w:tab w:val="left" w:pos="993"/>
        </w:tabs>
        <w:spacing w:after="0" w:line="240" w:lineRule="auto"/>
        <w:ind w:left="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2030 год – 66,2</w:t>
      </w:r>
      <w:r w:rsidR="00684D73" w:rsidRPr="00684D73">
        <w:rPr>
          <w:rFonts w:ascii="Times New Roman" w:eastAsia="Calibri" w:hAnsi="Times New Roman" w:cs="Times New Roman"/>
          <w:sz w:val="28"/>
          <w:szCs w:val="28"/>
          <w:lang w:eastAsia="en-US"/>
        </w:rPr>
        <w:t>.</w:t>
      </w:r>
    </w:p>
    <w:p w:rsidR="00684D73" w:rsidRPr="00684D73" w:rsidRDefault="00684D73" w:rsidP="00684D73">
      <w:pPr>
        <w:tabs>
          <w:tab w:val="left" w:pos="1276"/>
        </w:tabs>
        <w:spacing w:after="0" w:line="240" w:lineRule="auto"/>
        <w:ind w:firstLine="709"/>
        <w:jc w:val="both"/>
        <w:rPr>
          <w:rFonts w:ascii="Times New Roman" w:eastAsia="Calibri" w:hAnsi="Times New Roman" w:cs="Times New Roman"/>
          <w:b/>
          <w:sz w:val="28"/>
          <w:szCs w:val="28"/>
          <w:highlight w:val="yellow"/>
          <w:lang w:eastAsia="en-US"/>
        </w:rPr>
      </w:pPr>
    </w:p>
    <w:p w:rsidR="00684D73" w:rsidRPr="00684D73" w:rsidRDefault="00A3798B" w:rsidP="00684D73">
      <w:pPr>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Структурн</w:t>
      </w:r>
      <w:r w:rsidR="00B45322">
        <w:rPr>
          <w:rFonts w:ascii="Times New Roman" w:eastAsia="Calibri" w:hAnsi="Times New Roman" w:cs="Times New Roman"/>
          <w:b/>
          <w:sz w:val="28"/>
          <w:szCs w:val="28"/>
          <w:lang w:eastAsia="en-US"/>
        </w:rPr>
        <w:t>ые</w:t>
      </w:r>
      <w:r>
        <w:rPr>
          <w:rFonts w:ascii="Times New Roman" w:eastAsia="Calibri" w:hAnsi="Times New Roman" w:cs="Times New Roman"/>
          <w:b/>
          <w:sz w:val="28"/>
          <w:szCs w:val="28"/>
          <w:lang w:eastAsia="en-US"/>
        </w:rPr>
        <w:t xml:space="preserve"> цел</w:t>
      </w:r>
      <w:r w:rsidR="00B45322">
        <w:rPr>
          <w:rFonts w:ascii="Times New Roman" w:eastAsia="Calibri" w:hAnsi="Times New Roman" w:cs="Times New Roman"/>
          <w:b/>
          <w:sz w:val="28"/>
          <w:szCs w:val="28"/>
          <w:lang w:eastAsia="en-US"/>
        </w:rPr>
        <w:t>и</w:t>
      </w:r>
    </w:p>
    <w:p w:rsidR="00684D73" w:rsidRPr="00B45322" w:rsidRDefault="00684D73" w:rsidP="002970CF">
      <w:pPr>
        <w:pStyle w:val="a3"/>
        <w:numPr>
          <w:ilvl w:val="1"/>
          <w:numId w:val="99"/>
        </w:numPr>
        <w:tabs>
          <w:tab w:val="clear" w:pos="1440"/>
          <w:tab w:val="num" w:pos="1134"/>
        </w:tabs>
        <w:spacing w:after="0" w:line="240" w:lineRule="auto"/>
        <w:ind w:left="0" w:firstLine="709"/>
        <w:jc w:val="both"/>
        <w:rPr>
          <w:rFonts w:ascii="Times New Roman" w:eastAsia="Calibri" w:hAnsi="Times New Roman" w:cs="Times New Roman"/>
          <w:sz w:val="28"/>
          <w:szCs w:val="28"/>
          <w:lang w:eastAsia="en-US"/>
        </w:rPr>
      </w:pPr>
      <w:r w:rsidRPr="00B45322">
        <w:rPr>
          <w:rFonts w:ascii="Times New Roman" w:eastAsia="Calibri" w:hAnsi="Times New Roman" w:cs="Times New Roman"/>
          <w:sz w:val="28"/>
          <w:szCs w:val="28"/>
          <w:lang w:eastAsia="en-US"/>
        </w:rPr>
        <w:t>Создание условий, обеспечивающих возможность населению Мясниковского района различных возрастных групп систематически заниматься физкультурой и спортом, а также вести здоровый образ жизни;</w:t>
      </w:r>
    </w:p>
    <w:p w:rsidR="00684D73" w:rsidRPr="00B45322" w:rsidRDefault="00684D73" w:rsidP="002970CF">
      <w:pPr>
        <w:pStyle w:val="a3"/>
        <w:numPr>
          <w:ilvl w:val="1"/>
          <w:numId w:val="99"/>
        </w:numPr>
        <w:tabs>
          <w:tab w:val="clear" w:pos="1440"/>
          <w:tab w:val="num" w:pos="1134"/>
        </w:tabs>
        <w:spacing w:after="0" w:line="240" w:lineRule="auto"/>
        <w:ind w:left="0" w:firstLine="709"/>
        <w:jc w:val="both"/>
        <w:rPr>
          <w:rFonts w:ascii="Times New Roman" w:eastAsia="Calibri" w:hAnsi="Times New Roman" w:cs="Times New Roman"/>
          <w:sz w:val="28"/>
          <w:szCs w:val="28"/>
          <w:lang w:eastAsia="en-US"/>
        </w:rPr>
      </w:pPr>
      <w:r w:rsidRPr="00B45322">
        <w:rPr>
          <w:rFonts w:ascii="Times New Roman" w:eastAsia="Calibri" w:hAnsi="Times New Roman" w:cs="Times New Roman"/>
          <w:sz w:val="28"/>
          <w:szCs w:val="28"/>
          <w:lang w:eastAsia="en-US"/>
        </w:rPr>
        <w:t>Обеспечение высокого уровня развития физической культуры и спорта в Мясниковском районе в соответствии с меняющимися запросами населения и перспективными задачами развития общества и экономики муниципалитета.</w:t>
      </w:r>
    </w:p>
    <w:p w:rsidR="00684D73" w:rsidRPr="00684D73" w:rsidRDefault="00684D73" w:rsidP="00684D73">
      <w:pPr>
        <w:tabs>
          <w:tab w:val="left" w:pos="1134"/>
        </w:tabs>
        <w:spacing w:after="0" w:line="240" w:lineRule="auto"/>
        <w:ind w:firstLine="709"/>
        <w:jc w:val="both"/>
        <w:rPr>
          <w:rFonts w:ascii="Times New Roman" w:eastAsia="Calibri" w:hAnsi="Times New Roman" w:cs="Times New Roman"/>
          <w:b/>
          <w:sz w:val="28"/>
          <w:szCs w:val="28"/>
          <w:highlight w:val="yellow"/>
          <w:lang w:eastAsia="en-US"/>
        </w:rPr>
      </w:pPr>
    </w:p>
    <w:p w:rsidR="00684D73" w:rsidRPr="00684D73" w:rsidRDefault="00684D73" w:rsidP="00684D73">
      <w:pPr>
        <w:tabs>
          <w:tab w:val="left" w:pos="1134"/>
        </w:tabs>
        <w:spacing w:after="0" w:line="240" w:lineRule="auto"/>
        <w:ind w:firstLine="709"/>
        <w:jc w:val="both"/>
        <w:rPr>
          <w:rFonts w:ascii="Times New Roman" w:eastAsia="Calibri" w:hAnsi="Times New Roman" w:cs="Times New Roman"/>
          <w:b/>
          <w:sz w:val="28"/>
          <w:szCs w:val="28"/>
          <w:highlight w:val="yellow"/>
          <w:lang w:eastAsia="en-US"/>
        </w:rPr>
      </w:pPr>
      <w:r w:rsidRPr="00684D73">
        <w:rPr>
          <w:rFonts w:ascii="Times New Roman" w:eastAsia="Calibri" w:hAnsi="Times New Roman" w:cs="Times New Roman"/>
          <w:b/>
          <w:sz w:val="28"/>
          <w:szCs w:val="28"/>
          <w:lang w:eastAsia="en-US"/>
        </w:rPr>
        <w:t>Пр</w:t>
      </w:r>
      <w:r w:rsidR="00A3798B">
        <w:rPr>
          <w:rFonts w:ascii="Times New Roman" w:eastAsia="Calibri" w:hAnsi="Times New Roman" w:cs="Times New Roman"/>
          <w:b/>
          <w:sz w:val="28"/>
          <w:szCs w:val="28"/>
          <w:lang w:eastAsia="en-US"/>
        </w:rPr>
        <w:t>иоритетные задачи и мероприятия</w:t>
      </w:r>
    </w:p>
    <w:p w:rsidR="00684D73" w:rsidRPr="00FE52DD" w:rsidRDefault="00837884" w:rsidP="00684D73">
      <w:pPr>
        <w:tabs>
          <w:tab w:val="left" w:pos="993"/>
          <w:tab w:val="left" w:pos="1134"/>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684D73" w:rsidRPr="00FE52DD">
        <w:rPr>
          <w:rFonts w:ascii="Times New Roman" w:eastAsia="Times New Roman" w:hAnsi="Times New Roman" w:cs="Times New Roman"/>
          <w:sz w:val="28"/>
          <w:szCs w:val="28"/>
        </w:rPr>
        <w:t xml:space="preserve">1. Пропаганда и развитие массовых занятий физической культурой и спортом среди разных групп населения Мясниковского района </w:t>
      </w:r>
      <w:r w:rsidR="00684D73" w:rsidRPr="00FE52DD">
        <w:rPr>
          <w:rFonts w:ascii="Times New Roman" w:eastAsia="Times New Roman" w:hAnsi="Times New Roman" w:cs="Times New Roman"/>
          <w:sz w:val="28"/>
          <w:szCs w:val="28"/>
        </w:rPr>
        <w:lastRenderedPageBreak/>
        <w:t>посредством расширения аудитории массовых физкультурно-спортивных мероприят</w:t>
      </w:r>
      <w:r w:rsidR="00FE52DD">
        <w:rPr>
          <w:rFonts w:ascii="Times New Roman" w:eastAsia="Times New Roman" w:hAnsi="Times New Roman" w:cs="Times New Roman"/>
          <w:sz w:val="28"/>
          <w:szCs w:val="28"/>
        </w:rPr>
        <w:t>ий</w:t>
      </w:r>
      <w:r>
        <w:rPr>
          <w:rFonts w:ascii="Times New Roman" w:eastAsia="Times New Roman" w:hAnsi="Times New Roman" w:cs="Times New Roman"/>
          <w:sz w:val="28"/>
          <w:szCs w:val="28"/>
        </w:rPr>
        <w:t>.</w:t>
      </w:r>
    </w:p>
    <w:p w:rsidR="00684D73" w:rsidRPr="00684D73" w:rsidRDefault="00316E7F"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684D73" w:rsidRPr="00684D73">
        <w:rPr>
          <w:rFonts w:ascii="Times New Roman" w:eastAsia="Times New Roman" w:hAnsi="Times New Roman" w:cs="Times New Roman"/>
          <w:sz w:val="28"/>
          <w:szCs w:val="28"/>
        </w:rPr>
        <w:t>1.1. Вовлечение населения района всех возрастных и социальных категорий в занятия</w:t>
      </w:r>
      <w:r>
        <w:rPr>
          <w:rFonts w:ascii="Times New Roman" w:eastAsia="Times New Roman" w:hAnsi="Times New Roman" w:cs="Times New Roman"/>
          <w:sz w:val="28"/>
          <w:szCs w:val="28"/>
        </w:rPr>
        <w:t xml:space="preserve"> физической культурой и спортом;</w:t>
      </w:r>
    </w:p>
    <w:p w:rsidR="00684D73" w:rsidRPr="00684D73" w:rsidRDefault="00316E7F"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1.2. Проведение районных комплексных спартакиад и спортивных соревнований, в том ч</w:t>
      </w:r>
      <w:r>
        <w:rPr>
          <w:rFonts w:ascii="Times New Roman" w:eastAsia="Times New Roman" w:hAnsi="Times New Roman" w:cs="Times New Roman"/>
          <w:sz w:val="28"/>
          <w:szCs w:val="28"/>
        </w:rPr>
        <w:t>исле по адаптивным видам спорта;</w:t>
      </w:r>
    </w:p>
    <w:p w:rsidR="00684D73" w:rsidRPr="00684D73" w:rsidRDefault="00316E7F"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1.3. Информационное обеспечение физкультурных и спортивных мероприятий, выступлений с</w:t>
      </w:r>
      <w:r>
        <w:rPr>
          <w:rFonts w:ascii="Times New Roman" w:eastAsia="Times New Roman" w:hAnsi="Times New Roman" w:cs="Times New Roman"/>
          <w:sz w:val="28"/>
          <w:szCs w:val="28"/>
        </w:rPr>
        <w:t>портсменов Мясниковского района;</w:t>
      </w:r>
    </w:p>
    <w:p w:rsidR="00684D73" w:rsidRPr="00684D73" w:rsidRDefault="00316E7F"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1.4. Вовлечение большего числа населения района в выполнение нормативов Всероссийского физкультурно-спортивного комплекса «Готов к труду и обороне» (ГТО) (в том числе внедрение ко</w:t>
      </w:r>
      <w:r w:rsidR="000C7080">
        <w:rPr>
          <w:rFonts w:ascii="Times New Roman" w:eastAsia="Times New Roman" w:hAnsi="Times New Roman" w:cs="Times New Roman"/>
          <w:sz w:val="28"/>
          <w:szCs w:val="28"/>
        </w:rPr>
        <w:t>мплекса в трудовых коллективах);</w:t>
      </w:r>
    </w:p>
    <w:p w:rsidR="00684D73" w:rsidRPr="00684D73" w:rsidRDefault="000C7080"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 xml:space="preserve">1.5. Пропаганда здорового </w:t>
      </w:r>
      <w:r>
        <w:rPr>
          <w:rFonts w:ascii="Times New Roman" w:eastAsia="Times New Roman" w:hAnsi="Times New Roman" w:cs="Times New Roman"/>
          <w:sz w:val="28"/>
          <w:szCs w:val="28"/>
        </w:rPr>
        <w:t>образа жизни через районные СМИ;</w:t>
      </w:r>
    </w:p>
    <w:p w:rsidR="00684D73" w:rsidRPr="00684D73" w:rsidRDefault="000C7080"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1.6. Развитие системы дополнительного образования в сфере физической культуры и спорта, спортивных клубов, спортивных секций и команд для детей и взрослых.</w:t>
      </w:r>
    </w:p>
    <w:p w:rsidR="00684D73" w:rsidRPr="00FE52DD" w:rsidRDefault="00684D73" w:rsidP="00684D73">
      <w:pPr>
        <w:tabs>
          <w:tab w:val="left" w:pos="993"/>
        </w:tabs>
        <w:spacing w:after="0" w:line="240" w:lineRule="auto"/>
        <w:ind w:firstLine="709"/>
        <w:jc w:val="both"/>
        <w:rPr>
          <w:rFonts w:ascii="Times New Roman" w:eastAsia="Times New Roman" w:hAnsi="Times New Roman" w:cs="Times New Roman"/>
          <w:sz w:val="28"/>
          <w:szCs w:val="28"/>
        </w:rPr>
      </w:pPr>
      <w:r w:rsidRPr="00FE52DD">
        <w:rPr>
          <w:rFonts w:ascii="Times New Roman" w:eastAsia="Times New Roman" w:hAnsi="Times New Roman" w:cs="Times New Roman"/>
          <w:sz w:val="28"/>
          <w:szCs w:val="28"/>
        </w:rPr>
        <w:t>2. Обеспечение доступности объектов спорта для лиц с ограниченными возможностями здоровья и инвалидов.</w:t>
      </w:r>
    </w:p>
    <w:p w:rsidR="00684D73" w:rsidRPr="00FE52DD" w:rsidRDefault="001017F0" w:rsidP="00FE52DD">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 xml:space="preserve">2.1. Создание условий для вовлечения людей с ограниченными физическими возможностями в занятия </w:t>
      </w:r>
      <w:r w:rsidR="00FE52DD">
        <w:rPr>
          <w:rFonts w:ascii="Times New Roman" w:eastAsia="Times New Roman" w:hAnsi="Times New Roman" w:cs="Times New Roman"/>
          <w:sz w:val="28"/>
          <w:szCs w:val="28"/>
        </w:rPr>
        <w:t>физической культурой и спортом.</w:t>
      </w:r>
    </w:p>
    <w:p w:rsidR="00684D73" w:rsidRPr="00FE52DD" w:rsidRDefault="001017F0" w:rsidP="00684D73">
      <w:pPr>
        <w:tabs>
          <w:tab w:val="left" w:pos="426"/>
          <w:tab w:val="left" w:pos="1134"/>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684D73" w:rsidRPr="00FE52DD">
        <w:rPr>
          <w:rFonts w:ascii="Times New Roman" w:eastAsia="Times New Roman" w:hAnsi="Times New Roman" w:cs="Times New Roman"/>
          <w:sz w:val="28"/>
          <w:szCs w:val="28"/>
        </w:rPr>
        <w:t>3. Развитие материально-технической базы спорт</w:t>
      </w:r>
      <w:r w:rsidR="00FE52DD">
        <w:rPr>
          <w:rFonts w:ascii="Times New Roman" w:eastAsia="Times New Roman" w:hAnsi="Times New Roman" w:cs="Times New Roman"/>
          <w:sz w:val="28"/>
          <w:szCs w:val="28"/>
        </w:rPr>
        <w:t>ивных объектов (инфраструктуры).</w:t>
      </w:r>
    </w:p>
    <w:p w:rsidR="00684D73" w:rsidRPr="00FE52DD" w:rsidRDefault="001017F0"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FE52DD">
        <w:rPr>
          <w:rFonts w:ascii="Times New Roman" w:eastAsia="Times New Roman" w:hAnsi="Times New Roman" w:cs="Times New Roman"/>
          <w:sz w:val="28"/>
          <w:szCs w:val="28"/>
        </w:rPr>
        <w:t>3.1. Ремонт, реконструкция и ст</w:t>
      </w:r>
      <w:r>
        <w:rPr>
          <w:rFonts w:ascii="Times New Roman" w:eastAsia="Times New Roman" w:hAnsi="Times New Roman" w:cs="Times New Roman"/>
          <w:sz w:val="28"/>
          <w:szCs w:val="28"/>
        </w:rPr>
        <w:t>роительство спортивных объектов;</w:t>
      </w:r>
    </w:p>
    <w:p w:rsidR="00684D73" w:rsidRPr="00FE52DD" w:rsidRDefault="001017F0" w:rsidP="00684D73">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FE52DD">
        <w:rPr>
          <w:rFonts w:ascii="Times New Roman" w:eastAsia="Times New Roman" w:hAnsi="Times New Roman" w:cs="Times New Roman"/>
          <w:sz w:val="28"/>
          <w:szCs w:val="28"/>
        </w:rPr>
        <w:t>3.2. Укрепление материально-технической базы спортивных объектов района и учреждений спортивной направленности.</w:t>
      </w:r>
    </w:p>
    <w:p w:rsidR="00684D73" w:rsidRPr="00FE52DD" w:rsidRDefault="001017F0" w:rsidP="00684D73">
      <w:pPr>
        <w:tabs>
          <w:tab w:val="left" w:pos="426"/>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684D73" w:rsidRPr="00FE52DD">
        <w:rPr>
          <w:rFonts w:ascii="Times New Roman" w:eastAsia="Times New Roman" w:hAnsi="Times New Roman" w:cs="Times New Roman"/>
          <w:sz w:val="28"/>
          <w:szCs w:val="28"/>
        </w:rPr>
        <w:t>4. Обеспечение социальной поддержки и стимулирование активности ведущих спортсменов района и их тренеров за достижение высоких спортивных результатов.</w:t>
      </w:r>
    </w:p>
    <w:p w:rsidR="00684D73" w:rsidRPr="00FE52DD" w:rsidRDefault="001017F0" w:rsidP="00684D73">
      <w:pPr>
        <w:tabs>
          <w:tab w:val="left" w:pos="426"/>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FE52DD">
        <w:rPr>
          <w:rFonts w:ascii="Times New Roman" w:eastAsia="Times New Roman" w:hAnsi="Times New Roman" w:cs="Times New Roman"/>
          <w:sz w:val="28"/>
          <w:szCs w:val="28"/>
        </w:rPr>
        <w:t>4.1. Обеспечение спортивным оборудованием и инвентарем организаций спортивной направленности для качественного проведения тренировочного процесса, отвечающего требованиям федеральных с</w:t>
      </w:r>
      <w:r w:rsidR="007522D0">
        <w:rPr>
          <w:rFonts w:ascii="Times New Roman" w:eastAsia="Times New Roman" w:hAnsi="Times New Roman" w:cs="Times New Roman"/>
          <w:sz w:val="28"/>
          <w:szCs w:val="28"/>
        </w:rPr>
        <w:t>тандартов спортивной подготовки;</w:t>
      </w:r>
    </w:p>
    <w:p w:rsidR="00684D73" w:rsidRPr="00FE52DD" w:rsidRDefault="001017F0" w:rsidP="00684D73">
      <w:pPr>
        <w:tabs>
          <w:tab w:val="left" w:pos="426"/>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FE52DD">
        <w:rPr>
          <w:rFonts w:ascii="Times New Roman" w:eastAsia="Times New Roman" w:hAnsi="Times New Roman" w:cs="Times New Roman"/>
          <w:sz w:val="28"/>
          <w:szCs w:val="28"/>
        </w:rPr>
        <w:t>4.2. Реализация мер стимулирования, поддержки и поощрения спортсменов района и их тренеров за высокие спортивные результаты.</w:t>
      </w:r>
    </w:p>
    <w:p w:rsidR="00684D73" w:rsidRPr="00FE52DD" w:rsidRDefault="001017F0" w:rsidP="00684D73">
      <w:pPr>
        <w:tabs>
          <w:tab w:val="left" w:pos="426"/>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684D73" w:rsidRPr="00FE52DD">
        <w:rPr>
          <w:rFonts w:ascii="Times New Roman" w:eastAsia="Times New Roman" w:hAnsi="Times New Roman" w:cs="Times New Roman"/>
          <w:sz w:val="28"/>
          <w:szCs w:val="28"/>
        </w:rPr>
        <w:t>5. Повышение качества процесса физического воспитания населения, медико-педагогического наблюдения за здоровьем занимающихся физической культурой и спортом, особенно у детей и молодежи.</w:t>
      </w:r>
    </w:p>
    <w:p w:rsidR="00684D73" w:rsidRDefault="001017F0" w:rsidP="00684D73">
      <w:pPr>
        <w:tabs>
          <w:tab w:val="left" w:pos="426"/>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684D73" w:rsidRPr="00684D73">
        <w:rPr>
          <w:rFonts w:ascii="Times New Roman" w:eastAsia="Times New Roman" w:hAnsi="Times New Roman" w:cs="Times New Roman"/>
          <w:sz w:val="28"/>
          <w:szCs w:val="28"/>
        </w:rPr>
        <w:t>5.1. Медико-биологическое и антидопинговое обеспечение.</w:t>
      </w:r>
    </w:p>
    <w:p w:rsidR="00E12322" w:rsidRPr="00684D73" w:rsidRDefault="00E12322" w:rsidP="00684D73">
      <w:pPr>
        <w:tabs>
          <w:tab w:val="left" w:pos="426"/>
          <w:tab w:val="left" w:pos="993"/>
        </w:tabs>
        <w:spacing w:after="0" w:line="240" w:lineRule="auto"/>
        <w:ind w:firstLine="709"/>
        <w:jc w:val="both"/>
        <w:rPr>
          <w:rFonts w:ascii="Times New Roman" w:eastAsia="Times New Roman" w:hAnsi="Times New Roman" w:cs="Times New Roman"/>
          <w:sz w:val="28"/>
          <w:szCs w:val="28"/>
        </w:rPr>
      </w:pPr>
    </w:p>
    <w:p w:rsidR="00684D73" w:rsidRPr="00684D73" w:rsidRDefault="00684D73" w:rsidP="00684D73">
      <w:pPr>
        <w:spacing w:after="0" w:line="240" w:lineRule="auto"/>
        <w:ind w:firstLine="709"/>
        <w:jc w:val="both"/>
        <w:rPr>
          <w:rFonts w:ascii="Times New Roman" w:eastAsia="Calibri" w:hAnsi="Times New Roman" w:cs="Times New Roman"/>
          <w:b/>
          <w:sz w:val="28"/>
          <w:szCs w:val="28"/>
          <w:lang w:eastAsia="en-US"/>
        </w:rPr>
      </w:pPr>
      <w:r w:rsidRPr="00684D73">
        <w:rPr>
          <w:rFonts w:ascii="Times New Roman" w:eastAsia="Calibri" w:hAnsi="Times New Roman" w:cs="Times New Roman"/>
          <w:b/>
          <w:sz w:val="28"/>
          <w:szCs w:val="28"/>
          <w:lang w:eastAsia="en-US"/>
        </w:rPr>
        <w:t>Стра</w:t>
      </w:r>
      <w:r w:rsidR="00A3798B">
        <w:rPr>
          <w:rFonts w:ascii="Times New Roman" w:eastAsia="Calibri" w:hAnsi="Times New Roman" w:cs="Times New Roman"/>
          <w:b/>
          <w:sz w:val="28"/>
          <w:szCs w:val="28"/>
          <w:lang w:eastAsia="en-US"/>
        </w:rPr>
        <w:t>тегическая проектная инициатива</w:t>
      </w:r>
    </w:p>
    <w:p w:rsidR="00E12322" w:rsidRPr="00FE52DD" w:rsidRDefault="00684D73" w:rsidP="00FE52DD">
      <w:pPr>
        <w:spacing w:after="0" w:line="240" w:lineRule="auto"/>
        <w:ind w:firstLine="709"/>
        <w:jc w:val="both"/>
        <w:rPr>
          <w:rFonts w:ascii="Times New Roman" w:eastAsia="Calibri" w:hAnsi="Times New Roman" w:cs="Times New Roman"/>
          <w:sz w:val="28"/>
          <w:szCs w:val="28"/>
          <w:lang w:eastAsia="en-US"/>
        </w:rPr>
      </w:pPr>
      <w:r w:rsidRPr="00FE52DD">
        <w:rPr>
          <w:rFonts w:ascii="Times New Roman" w:eastAsia="Calibri" w:hAnsi="Times New Roman" w:cs="Times New Roman"/>
          <w:sz w:val="28"/>
          <w:szCs w:val="28"/>
          <w:lang w:eastAsia="en-US"/>
        </w:rPr>
        <w:lastRenderedPageBreak/>
        <w:t>Мясниковский райо</w:t>
      </w:r>
      <w:r w:rsidR="00FE52DD">
        <w:rPr>
          <w:rFonts w:ascii="Times New Roman" w:eastAsia="Calibri" w:hAnsi="Times New Roman" w:cs="Times New Roman"/>
          <w:sz w:val="28"/>
          <w:szCs w:val="28"/>
          <w:lang w:eastAsia="en-US"/>
        </w:rPr>
        <w:t>н – территория массового спорта</w:t>
      </w:r>
    </w:p>
    <w:p w:rsidR="00684D73" w:rsidRPr="00684D73" w:rsidRDefault="00684D73" w:rsidP="00684D73">
      <w:pPr>
        <w:spacing w:after="0" w:line="240" w:lineRule="auto"/>
        <w:ind w:firstLine="709"/>
        <w:jc w:val="both"/>
        <w:rPr>
          <w:rFonts w:ascii="Times New Roman" w:eastAsia="Calibri" w:hAnsi="Times New Roman" w:cs="Times New Roman"/>
          <w:b/>
          <w:sz w:val="28"/>
          <w:szCs w:val="28"/>
          <w:lang w:eastAsia="en-US"/>
        </w:rPr>
      </w:pPr>
      <w:r w:rsidRPr="00684D73">
        <w:rPr>
          <w:rFonts w:ascii="Times New Roman" w:eastAsia="Calibri" w:hAnsi="Times New Roman" w:cs="Times New Roman"/>
          <w:b/>
          <w:sz w:val="28"/>
          <w:szCs w:val="28"/>
          <w:lang w:eastAsia="en-US"/>
        </w:rPr>
        <w:t>Возможности:</w:t>
      </w:r>
    </w:p>
    <w:p w:rsidR="00684D73" w:rsidRPr="00684D73" w:rsidRDefault="00825121" w:rsidP="00825121">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84D73" w:rsidRPr="00684D73">
        <w:rPr>
          <w:rFonts w:ascii="Times New Roman" w:eastAsia="Times New Roman" w:hAnsi="Times New Roman" w:cs="Times New Roman"/>
          <w:sz w:val="28"/>
          <w:szCs w:val="28"/>
        </w:rPr>
        <w:t>оздание в Мясниковском районе условий, позволяющих каждому жителю района заниматься физической культурой</w:t>
      </w:r>
      <w:r w:rsidR="007522D0">
        <w:rPr>
          <w:rFonts w:ascii="Times New Roman" w:eastAsia="Times New Roman" w:hAnsi="Times New Roman" w:cs="Times New Roman"/>
          <w:sz w:val="28"/>
          <w:szCs w:val="28"/>
        </w:rPr>
        <w:t>, спортом и адаптивным спортом;</w:t>
      </w:r>
    </w:p>
    <w:p w:rsidR="00684D73" w:rsidRPr="00825121" w:rsidRDefault="00825121" w:rsidP="00825121">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w:t>
      </w:r>
      <w:r w:rsidR="00684D73" w:rsidRPr="00684D73">
        <w:rPr>
          <w:rFonts w:ascii="Times New Roman" w:eastAsia="Times New Roman" w:hAnsi="Times New Roman" w:cs="Times New Roman"/>
          <w:sz w:val="28"/>
          <w:szCs w:val="28"/>
        </w:rPr>
        <w:t>ормирование эффективной системы подготовки спортивного резерва, обеспечивающей воспитание спортсменов, показывающих стабильно</w:t>
      </w:r>
      <w:r>
        <w:rPr>
          <w:rFonts w:ascii="Times New Roman" w:eastAsia="Times New Roman" w:hAnsi="Times New Roman" w:cs="Times New Roman"/>
          <w:sz w:val="28"/>
          <w:szCs w:val="28"/>
        </w:rPr>
        <w:t xml:space="preserve"> высокие спортивные результаты.</w:t>
      </w:r>
    </w:p>
    <w:p w:rsidR="00684D73" w:rsidRPr="00684D73" w:rsidRDefault="00684D73" w:rsidP="00684D73">
      <w:pPr>
        <w:spacing w:after="0" w:line="240" w:lineRule="auto"/>
        <w:ind w:firstLine="709"/>
        <w:contextualSpacing/>
        <w:jc w:val="both"/>
        <w:rPr>
          <w:rFonts w:ascii="Times New Roman" w:eastAsia="Times New Roman" w:hAnsi="Times New Roman" w:cs="Times New Roman"/>
          <w:sz w:val="28"/>
          <w:szCs w:val="28"/>
        </w:rPr>
      </w:pPr>
      <w:r w:rsidRPr="00684D73">
        <w:rPr>
          <w:rFonts w:ascii="Times New Roman" w:eastAsia="Times New Roman" w:hAnsi="Times New Roman" w:cs="Times New Roman"/>
          <w:b/>
          <w:sz w:val="28"/>
          <w:szCs w:val="28"/>
        </w:rPr>
        <w:t>Ожидаемый трансформационный эффект для Мясниковского района:</w:t>
      </w:r>
    </w:p>
    <w:p w:rsidR="00684D73" w:rsidRPr="00684D73" w:rsidRDefault="00825121" w:rsidP="00684D73">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w:t>
      </w:r>
      <w:r w:rsidR="00684D73" w:rsidRPr="00684D73">
        <w:rPr>
          <w:rFonts w:ascii="Times New Roman" w:eastAsia="Times New Roman" w:hAnsi="Times New Roman" w:cs="Times New Roman"/>
          <w:sz w:val="28"/>
          <w:szCs w:val="28"/>
        </w:rPr>
        <w:t>ормирование имиджа Мясниковско</w:t>
      </w:r>
      <w:r w:rsidR="007522D0">
        <w:rPr>
          <w:rFonts w:ascii="Times New Roman" w:eastAsia="Times New Roman" w:hAnsi="Times New Roman" w:cs="Times New Roman"/>
          <w:sz w:val="28"/>
          <w:szCs w:val="28"/>
        </w:rPr>
        <w:t>го района как территория спорта;</w:t>
      </w:r>
    </w:p>
    <w:p w:rsidR="00684D73" w:rsidRPr="00684D73" w:rsidRDefault="00825121" w:rsidP="00684D73">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w:t>
      </w:r>
      <w:r w:rsidR="00684D73" w:rsidRPr="00684D73">
        <w:rPr>
          <w:rFonts w:ascii="Times New Roman" w:eastAsia="Times New Roman" w:hAnsi="Times New Roman" w:cs="Times New Roman"/>
          <w:sz w:val="28"/>
          <w:szCs w:val="28"/>
        </w:rPr>
        <w:t>ормирование у населения ответственного отношения к своему здоровью и увеличение доли граждан, прив</w:t>
      </w:r>
      <w:r w:rsidR="007522D0">
        <w:rPr>
          <w:rFonts w:ascii="Times New Roman" w:eastAsia="Times New Roman" w:hAnsi="Times New Roman" w:cs="Times New Roman"/>
          <w:sz w:val="28"/>
          <w:szCs w:val="28"/>
        </w:rPr>
        <w:t>ерженных здоровому образу жизни;</w:t>
      </w:r>
    </w:p>
    <w:p w:rsidR="00684D73" w:rsidRPr="00684D73" w:rsidRDefault="00825121" w:rsidP="00684D73">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84D73" w:rsidRPr="00684D73">
        <w:rPr>
          <w:rFonts w:ascii="Times New Roman" w:eastAsia="Times New Roman" w:hAnsi="Times New Roman" w:cs="Times New Roman"/>
          <w:sz w:val="28"/>
          <w:szCs w:val="28"/>
        </w:rPr>
        <w:t>стойчивый рост достижений спортсменов Мясниковского района на областных Спартакиадах, чемпионатах, первенствах, кубках Ростовской области, Р</w:t>
      </w:r>
      <w:r w:rsidR="007522D0">
        <w:rPr>
          <w:rFonts w:ascii="Times New Roman" w:eastAsia="Times New Roman" w:hAnsi="Times New Roman" w:cs="Times New Roman"/>
          <w:sz w:val="28"/>
          <w:szCs w:val="28"/>
        </w:rPr>
        <w:t>оссии и других соревнованиях;</w:t>
      </w:r>
    </w:p>
    <w:p w:rsidR="00684D73" w:rsidRPr="00684D73" w:rsidRDefault="00825121" w:rsidP="00684D73">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684D73" w:rsidRPr="00684D73">
        <w:rPr>
          <w:rFonts w:ascii="Times New Roman" w:eastAsia="Times New Roman" w:hAnsi="Times New Roman" w:cs="Times New Roman"/>
          <w:sz w:val="28"/>
          <w:szCs w:val="28"/>
        </w:rPr>
        <w:t>овышение доступности занятий физической ку</w:t>
      </w:r>
      <w:r w:rsidR="007522D0">
        <w:rPr>
          <w:rFonts w:ascii="Times New Roman" w:eastAsia="Times New Roman" w:hAnsi="Times New Roman" w:cs="Times New Roman"/>
          <w:sz w:val="28"/>
          <w:szCs w:val="28"/>
        </w:rPr>
        <w:t>льтурой и спортом для населения;</w:t>
      </w:r>
    </w:p>
    <w:p w:rsidR="00684D73" w:rsidRPr="00684D73" w:rsidRDefault="00825121" w:rsidP="00684D73">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м</w:t>
      </w:r>
      <w:r w:rsidR="00684D73" w:rsidRPr="00684D73">
        <w:rPr>
          <w:rFonts w:ascii="Times New Roman" w:eastAsia="Times New Roman" w:hAnsi="Times New Roman" w:cs="Times New Roman"/>
          <w:sz w:val="28"/>
        </w:rPr>
        <w:t>атериально-техническое обеспечение у</w:t>
      </w:r>
      <w:r w:rsidR="007522D0">
        <w:rPr>
          <w:rFonts w:ascii="Times New Roman" w:eastAsia="Times New Roman" w:hAnsi="Times New Roman" w:cs="Times New Roman"/>
          <w:sz w:val="28"/>
        </w:rPr>
        <w:t>чреждений спортивной подготовки;</w:t>
      </w:r>
    </w:p>
    <w:p w:rsidR="00684D73" w:rsidRPr="00684D73" w:rsidRDefault="00825121" w:rsidP="00684D73">
      <w:pPr>
        <w:spacing w:after="0" w:line="240" w:lineRule="auto"/>
        <w:ind w:firstLine="709"/>
        <w:contextualSpacing/>
        <w:jc w:val="both"/>
        <w:rPr>
          <w:rFonts w:ascii="Calibri" w:eastAsia="Times New Roman" w:hAnsi="Calibri" w:cs="Times New Roman"/>
        </w:rPr>
      </w:pPr>
      <w:r>
        <w:rPr>
          <w:rFonts w:ascii="Times New Roman" w:eastAsia="Times New Roman" w:hAnsi="Times New Roman" w:cs="Times New Roman"/>
          <w:sz w:val="28"/>
        </w:rPr>
        <w:t>– у</w:t>
      </w:r>
      <w:r w:rsidR="00684D73" w:rsidRPr="00684D73">
        <w:rPr>
          <w:rFonts w:ascii="Times New Roman" w:eastAsia="Times New Roman" w:hAnsi="Times New Roman" w:cs="Times New Roman"/>
          <w:sz w:val="28"/>
        </w:rPr>
        <w:t>частие спортсменов Мясниковского района в областных, во всероссийских спортивных соревнованиях.</w:t>
      </w:r>
    </w:p>
    <w:p w:rsidR="00684D73" w:rsidRPr="00684D73" w:rsidRDefault="00684D73" w:rsidP="00684D73">
      <w:pPr>
        <w:tabs>
          <w:tab w:val="left" w:pos="993"/>
          <w:tab w:val="left" w:pos="1134"/>
        </w:tabs>
        <w:spacing w:after="0" w:line="240" w:lineRule="auto"/>
        <w:jc w:val="both"/>
        <w:rPr>
          <w:rFonts w:ascii="Times New Roman" w:eastAsia="Calibri" w:hAnsi="Times New Roman" w:cs="Times New Roman"/>
          <w:sz w:val="28"/>
          <w:szCs w:val="28"/>
          <w:lang w:eastAsia="en-US"/>
        </w:rPr>
      </w:pPr>
    </w:p>
    <w:p w:rsidR="00F736F3" w:rsidRPr="007B0152" w:rsidRDefault="00F736F3" w:rsidP="002970CF">
      <w:pPr>
        <w:pStyle w:val="a3"/>
        <w:keepNext/>
        <w:keepLines/>
        <w:numPr>
          <w:ilvl w:val="2"/>
          <w:numId w:val="142"/>
        </w:numPr>
        <w:spacing w:before="120" w:after="120" w:line="240" w:lineRule="auto"/>
        <w:ind w:left="0" w:firstLine="0"/>
        <w:jc w:val="center"/>
        <w:outlineLvl w:val="2"/>
        <w:rPr>
          <w:rFonts w:ascii="Times New Roman" w:eastAsia="Times New Roman" w:hAnsi="Times New Roman" w:cs="Times New Roman"/>
          <w:b/>
          <w:bCs/>
          <w:sz w:val="28"/>
          <w:szCs w:val="28"/>
        </w:rPr>
      </w:pPr>
      <w:bookmarkStart w:id="36" w:name="_Toc135000526"/>
      <w:r w:rsidRPr="007B0152">
        <w:rPr>
          <w:rFonts w:ascii="Times New Roman" w:eastAsia="Times New Roman" w:hAnsi="Times New Roman" w:cs="Times New Roman"/>
          <w:b/>
          <w:bCs/>
          <w:sz w:val="28"/>
          <w:szCs w:val="28"/>
        </w:rPr>
        <w:t>Социальная защита и социальное обеспечение населения</w:t>
      </w:r>
      <w:bookmarkEnd w:id="36"/>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Система социальной зашиты населения, сформированная </w:t>
      </w:r>
      <w:r w:rsidRPr="00F736F3">
        <w:rPr>
          <w:rFonts w:ascii="Times New Roman" w:eastAsia="Times New Roman" w:hAnsi="Times New Roman" w:cs="Times New Roman"/>
          <w:sz w:val="28"/>
          <w:szCs w:val="28"/>
        </w:rPr>
        <w:br/>
        <w:t xml:space="preserve">в Мясниковском районе, представляет собой комплекс мер экономического, правового и организационного характера, направленных на предупреждение или смягчение негативных последствий для граждан, оказавшихся в трудной жизненной ситуации, а также последовательное повышение уровня жизни населения и снижение социального неравенства, обеспечение всеобщей доступности основных социальных благ. </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В основу социальной поддержки населения положен принцип направленности социальной помощи с учетом нуждаемости, основой которого является сосредоточение муниципальных ресурсов на удовлетворении потребностей тех, кто наиболее в них нуждается. Эффективное функционирование сферы социальной поддержки населения направлено на предоставление мер социальной поддержки, социальных гарантий и выплат с учетом конкретной жизненной ситуации гражданина, его социального статуса, состава семьи, дохода.</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Потребность в развитии системы социальной защиты в районе обусловлена значительной численностью населения старше трудоспособного возраста (9959 пенсионеров по возрасту (19,2 % населения), а также значительной численностью лиц, нуждающихся в социальной защите – 8902 </w:t>
      </w:r>
      <w:r w:rsidRPr="00F736F3">
        <w:rPr>
          <w:rFonts w:ascii="Times New Roman" w:eastAsia="Times New Roman" w:hAnsi="Times New Roman" w:cs="Times New Roman"/>
          <w:sz w:val="28"/>
          <w:szCs w:val="28"/>
        </w:rPr>
        <w:lastRenderedPageBreak/>
        <w:t xml:space="preserve">чел. (17,1% от числа жителей района) получают социальную поддержку </w:t>
      </w:r>
      <w:r w:rsidRPr="00F736F3">
        <w:rPr>
          <w:rFonts w:ascii="Times New Roman" w:eastAsia="Times New Roman" w:hAnsi="Times New Roman" w:cs="Times New Roman"/>
          <w:sz w:val="28"/>
          <w:szCs w:val="28"/>
        </w:rPr>
        <w:br/>
        <w:t>в различных формах.</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В рамках реализации единой государственной политики в области социальной защиты населения Мясниковского района приоритетными являются следующие направления:</w:t>
      </w:r>
    </w:p>
    <w:p w:rsidR="00F736F3" w:rsidRPr="00F736F3" w:rsidRDefault="00F736F3" w:rsidP="002970CF">
      <w:pPr>
        <w:numPr>
          <w:ilvl w:val="0"/>
          <w:numId w:val="102"/>
        </w:numPr>
        <w:spacing w:after="0" w:line="240" w:lineRule="auto"/>
        <w:ind w:left="0" w:firstLine="426"/>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своевременное и полное исполнение всех федеральных и региональных социальных гарантий для льготных и малообеспеченных категорий граждан района;</w:t>
      </w:r>
    </w:p>
    <w:p w:rsidR="00F736F3" w:rsidRPr="00F736F3" w:rsidRDefault="00F736F3" w:rsidP="002970CF">
      <w:pPr>
        <w:numPr>
          <w:ilvl w:val="0"/>
          <w:numId w:val="102"/>
        </w:numPr>
        <w:spacing w:after="0" w:line="240" w:lineRule="auto"/>
        <w:ind w:left="0" w:firstLine="426"/>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повышение доступности и качества жизни людей с ограниченными возможностями;</w:t>
      </w:r>
    </w:p>
    <w:p w:rsidR="00F736F3" w:rsidRPr="00F736F3" w:rsidRDefault="00F736F3" w:rsidP="002970CF">
      <w:pPr>
        <w:numPr>
          <w:ilvl w:val="0"/>
          <w:numId w:val="102"/>
        </w:numPr>
        <w:spacing w:after="0" w:line="240" w:lineRule="auto"/>
        <w:ind w:left="0" w:firstLine="426"/>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повышение качества предоставления социальных услуг.  </w:t>
      </w:r>
    </w:p>
    <w:p w:rsid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В 2021 году объем средств, направленных на социальную поддержку населения Мясниковского района из бюджетов всех уровней, составил 527406,00 тыс. рублей, что на 43,5% процента больше, чем в 2017 году</w:t>
      </w:r>
      <w:r w:rsidRPr="00F736F3">
        <w:rPr>
          <w:rFonts w:ascii="Times New Roman" w:eastAsia="Times New Roman" w:hAnsi="Times New Roman" w:cs="Times New Roman"/>
          <w:sz w:val="28"/>
          <w:szCs w:val="28"/>
          <w:vertAlign w:val="superscript"/>
        </w:rPr>
        <w:footnoteReference w:id="19"/>
      </w:r>
      <w:r w:rsidRPr="00F736F3">
        <w:rPr>
          <w:rFonts w:ascii="Times New Roman" w:eastAsia="Times New Roman" w:hAnsi="Times New Roman" w:cs="Times New Roman"/>
          <w:sz w:val="28"/>
          <w:szCs w:val="28"/>
        </w:rPr>
        <w:t>.</w:t>
      </w:r>
    </w:p>
    <w:p w:rsidR="00B45322" w:rsidRPr="00F736F3" w:rsidRDefault="00B45322" w:rsidP="00F736F3">
      <w:pPr>
        <w:spacing w:after="0" w:line="240" w:lineRule="auto"/>
        <w:ind w:firstLine="708"/>
        <w:jc w:val="both"/>
        <w:rPr>
          <w:rFonts w:ascii="Times New Roman" w:eastAsia="Times New Roman" w:hAnsi="Times New Roman" w:cs="Times New Roman"/>
          <w:sz w:val="28"/>
          <w:szCs w:val="28"/>
        </w:rPr>
      </w:pPr>
    </w:p>
    <w:p w:rsidR="00F736F3" w:rsidRPr="00F736F3" w:rsidRDefault="00127539" w:rsidP="00F736F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noProof/>
          <w:sz w:val="28"/>
          <w:szCs w:val="28"/>
        </w:rPr>
        <w:drawing>
          <wp:inline distT="0" distB="0" distL="0" distR="0">
            <wp:extent cx="4213501" cy="2480807"/>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36F3" w:rsidRDefault="00F736F3" w:rsidP="00F736F3">
      <w:pPr>
        <w:spacing w:after="0" w:line="240" w:lineRule="auto"/>
        <w:jc w:val="center"/>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Рисунок 4.</w:t>
      </w:r>
      <w:r w:rsidR="00127539">
        <w:rPr>
          <w:rFonts w:ascii="Times New Roman" w:eastAsia="Times New Roman" w:hAnsi="Times New Roman" w:cs="Times New Roman"/>
          <w:sz w:val="28"/>
          <w:szCs w:val="28"/>
        </w:rPr>
        <w:t>8</w:t>
      </w:r>
      <w:r w:rsidRPr="00F736F3">
        <w:rPr>
          <w:rFonts w:ascii="Times New Roman" w:eastAsia="Times New Roman" w:hAnsi="Times New Roman" w:cs="Times New Roman"/>
          <w:sz w:val="28"/>
          <w:szCs w:val="28"/>
        </w:rPr>
        <w:t xml:space="preserve"> – Динамика изменения объема средств, направленных на меры социальной поддержки населения в Мясниковском районе (тыс. рублей)</w:t>
      </w:r>
    </w:p>
    <w:p w:rsidR="00B2241D" w:rsidRPr="00F736F3" w:rsidRDefault="00B2241D" w:rsidP="00F736F3">
      <w:pPr>
        <w:spacing w:after="0" w:line="240" w:lineRule="auto"/>
        <w:jc w:val="center"/>
        <w:rPr>
          <w:rFonts w:ascii="Times New Roman" w:eastAsia="Times New Roman" w:hAnsi="Times New Roman" w:cs="Times New Roman"/>
          <w:sz w:val="28"/>
          <w:szCs w:val="28"/>
        </w:rPr>
      </w:pPr>
    </w:p>
    <w:p w:rsidR="00F736F3" w:rsidRPr="00F736F3" w:rsidRDefault="00F736F3" w:rsidP="00F736F3">
      <w:pPr>
        <w:shd w:val="clear" w:color="auto" w:fill="FFFFFF"/>
        <w:spacing w:after="0" w:line="240" w:lineRule="auto"/>
        <w:ind w:firstLine="708"/>
        <w:jc w:val="both"/>
        <w:rPr>
          <w:rFonts w:ascii="Times New Roman" w:eastAsia="Times New Roman" w:hAnsi="Times New Roman" w:cs="Times New Roman"/>
          <w:spacing w:val="-4"/>
          <w:sz w:val="28"/>
          <w:szCs w:val="28"/>
        </w:rPr>
      </w:pPr>
      <w:r w:rsidRPr="00F736F3">
        <w:rPr>
          <w:rFonts w:ascii="Times New Roman" w:eastAsia="Times New Roman" w:hAnsi="Times New Roman" w:cs="Times New Roman"/>
          <w:sz w:val="28"/>
          <w:szCs w:val="28"/>
        </w:rPr>
        <w:t>Ежемесячно около 5500 человек получают компенсацию расходов</w:t>
      </w:r>
      <w:r w:rsidRPr="00F736F3">
        <w:rPr>
          <w:rFonts w:ascii="Times New Roman" w:eastAsia="Times New Roman" w:hAnsi="Times New Roman" w:cs="Times New Roman"/>
          <w:sz w:val="28"/>
          <w:szCs w:val="28"/>
        </w:rPr>
        <w:br/>
        <w:t xml:space="preserve">на оплату жилого помещения и коммунальных услуг в условиях нового порядка расчета мер социальной поддержки, сумма которых в 2021 г. составила 106791,21 тыс. руб. Адресную социальную помощь получили 259 семей на сумму 3030,00 тыс. руб. Средний размер адресного социального пособия в 2021 году составил 6312,00 рублей, государственную </w:t>
      </w:r>
      <w:r w:rsidRPr="00F736F3">
        <w:rPr>
          <w:rFonts w:ascii="Times New Roman" w:eastAsia="Times New Roman" w:hAnsi="Times New Roman" w:cs="Times New Roman"/>
          <w:spacing w:val="-4"/>
          <w:sz w:val="28"/>
          <w:szCs w:val="28"/>
        </w:rPr>
        <w:t xml:space="preserve">социальную помощь на основании государственного контракта получили 83 семьи </w:t>
      </w:r>
      <w:r w:rsidRPr="00F736F3">
        <w:rPr>
          <w:rFonts w:ascii="Times New Roman" w:eastAsia="Times New Roman" w:hAnsi="Times New Roman" w:cs="Times New Roman"/>
          <w:spacing w:val="-4"/>
          <w:sz w:val="28"/>
          <w:szCs w:val="28"/>
        </w:rPr>
        <w:br/>
        <w:t>на общую сумму 8890,00 тыс. руб.</w:t>
      </w:r>
    </w:p>
    <w:p w:rsidR="00F736F3" w:rsidRPr="00F736F3" w:rsidRDefault="00F736F3" w:rsidP="00F736F3">
      <w:pPr>
        <w:spacing w:after="0" w:line="240" w:lineRule="auto"/>
        <w:ind w:firstLine="708"/>
        <w:jc w:val="both"/>
        <w:rPr>
          <w:rFonts w:ascii="Calibri" w:eastAsia="Times New Roman" w:hAnsi="Calibri" w:cs="Times New Roman"/>
          <w:sz w:val="28"/>
        </w:rPr>
      </w:pPr>
      <w:r w:rsidRPr="00F736F3">
        <w:rPr>
          <w:rFonts w:ascii="Times New Roman" w:eastAsia="Times New Roman" w:hAnsi="Times New Roman" w:cs="Times New Roman"/>
          <w:sz w:val="28"/>
          <w:szCs w:val="28"/>
        </w:rPr>
        <w:t xml:space="preserve">На меры социальной поддержки семей с детьми в 2021 году было направлено 365847,82 тыс. руб. За 2021 год субсидий на оплату жилого помещения и коммунальных услуг получило 639 семей, что составило 5,52 % от общего количества семей в Мясниковском районе. Сумма начисленных </w:t>
      </w:r>
      <w:r w:rsidRPr="00F736F3">
        <w:rPr>
          <w:rFonts w:ascii="Times New Roman" w:eastAsia="Times New Roman" w:hAnsi="Times New Roman" w:cs="Times New Roman"/>
          <w:sz w:val="28"/>
          <w:szCs w:val="28"/>
        </w:rPr>
        <w:lastRenderedPageBreak/>
        <w:t>гражданам субсидий составила 8676,6 тыс. руб., средний размер субсидий – 1754,5 рублей.</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hint="cs"/>
          <w:sz w:val="28"/>
          <w:szCs w:val="28"/>
        </w:rPr>
        <w:t>Врамкахрегиональногопроекта«Финансоваяподдержкасемейприрождениидетей»в</w:t>
      </w:r>
      <w:r w:rsidRPr="00F736F3">
        <w:rPr>
          <w:rFonts w:ascii="Times New Roman" w:eastAsia="Times New Roman" w:hAnsi="Times New Roman" w:cs="Times New Roman"/>
          <w:sz w:val="28"/>
          <w:szCs w:val="28"/>
        </w:rPr>
        <w:t xml:space="preserve"> 2022 </w:t>
      </w:r>
      <w:r w:rsidRPr="00F736F3">
        <w:rPr>
          <w:rFonts w:ascii="Times New Roman" w:eastAsia="Times New Roman" w:hAnsi="Times New Roman" w:cs="Times New Roman" w:hint="cs"/>
          <w:sz w:val="28"/>
          <w:szCs w:val="28"/>
        </w:rPr>
        <w:t>годуподдержкапредоставленапо</w:t>
      </w:r>
      <w:r w:rsidRPr="00F736F3">
        <w:rPr>
          <w:rFonts w:ascii="Times New Roman" w:eastAsia="Times New Roman" w:hAnsi="Times New Roman" w:cs="Times New Roman"/>
          <w:sz w:val="28"/>
          <w:szCs w:val="28"/>
        </w:rPr>
        <w:t xml:space="preserve"> 6 </w:t>
      </w:r>
      <w:r w:rsidRPr="00F736F3">
        <w:rPr>
          <w:rFonts w:ascii="Times New Roman" w:eastAsia="Times New Roman" w:hAnsi="Times New Roman" w:cs="Times New Roman" w:hint="cs"/>
          <w:sz w:val="28"/>
          <w:szCs w:val="28"/>
        </w:rPr>
        <w:t>направлениямнасумму</w:t>
      </w:r>
      <w:r w:rsidRPr="00F736F3">
        <w:rPr>
          <w:rFonts w:ascii="Times New Roman" w:eastAsia="Times New Roman" w:hAnsi="Times New Roman" w:cs="Times New Roman"/>
          <w:sz w:val="28"/>
          <w:szCs w:val="28"/>
        </w:rPr>
        <w:t xml:space="preserve"> 124,8 </w:t>
      </w:r>
      <w:r w:rsidRPr="00F736F3">
        <w:rPr>
          <w:rFonts w:ascii="Times New Roman" w:eastAsia="Times New Roman" w:hAnsi="Times New Roman" w:cs="Times New Roman" w:hint="cs"/>
          <w:sz w:val="28"/>
          <w:szCs w:val="28"/>
        </w:rPr>
        <w:t>млн</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рублей</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Всегонасоциальнуюподдержкусемейсдетьмивпрошломгодуиспользовано</w:t>
      </w:r>
      <w:r w:rsidRPr="00F736F3">
        <w:rPr>
          <w:rFonts w:ascii="Times New Roman" w:eastAsia="Times New Roman" w:hAnsi="Times New Roman" w:cs="Times New Roman"/>
          <w:sz w:val="28"/>
          <w:szCs w:val="28"/>
        </w:rPr>
        <w:t xml:space="preserve"> 345 </w:t>
      </w:r>
      <w:r w:rsidRPr="00F736F3">
        <w:rPr>
          <w:rFonts w:ascii="Times New Roman" w:eastAsia="Times New Roman" w:hAnsi="Times New Roman" w:cs="Times New Roman" w:hint="cs"/>
          <w:sz w:val="28"/>
          <w:szCs w:val="28"/>
        </w:rPr>
        <w:t>млн</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рублей</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еще</w:t>
      </w:r>
      <w:r w:rsidRPr="00F736F3">
        <w:rPr>
          <w:rFonts w:ascii="Times New Roman" w:eastAsia="Times New Roman" w:hAnsi="Times New Roman" w:cs="Times New Roman"/>
          <w:sz w:val="28"/>
          <w:szCs w:val="28"/>
        </w:rPr>
        <w:t xml:space="preserve"> 94 </w:t>
      </w:r>
      <w:r w:rsidRPr="00F736F3">
        <w:rPr>
          <w:rFonts w:ascii="Times New Roman" w:eastAsia="Times New Roman" w:hAnsi="Times New Roman" w:cs="Times New Roman" w:hint="cs"/>
          <w:sz w:val="28"/>
          <w:szCs w:val="28"/>
        </w:rPr>
        <w:t>млн</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рублей—наоплатужилищно</w:t>
      </w:r>
      <w:r w:rsidRPr="00F736F3">
        <w:rPr>
          <w:rFonts w:ascii="Times New Roman" w:eastAsia="Times New Roman" w:hAnsi="Times New Roman" w:cs="Times New Roman"/>
          <w:sz w:val="28"/>
          <w:szCs w:val="28"/>
        </w:rPr>
        <w:t>-</w:t>
      </w:r>
      <w:r w:rsidRPr="00F736F3">
        <w:rPr>
          <w:rFonts w:ascii="Times New Roman" w:eastAsia="Times New Roman" w:hAnsi="Times New Roman" w:cs="Times New Roman" w:hint="cs"/>
          <w:sz w:val="28"/>
          <w:szCs w:val="28"/>
        </w:rPr>
        <w:t>коммунальныхуслуг</w:t>
      </w:r>
      <w:r w:rsidRPr="00F736F3">
        <w:rPr>
          <w:rFonts w:ascii="Times New Roman" w:eastAsia="Times New Roman" w:hAnsi="Times New Roman" w:cs="Times New Roman"/>
          <w:sz w:val="28"/>
          <w:szCs w:val="28"/>
        </w:rPr>
        <w:t>.</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hint="cs"/>
          <w:sz w:val="28"/>
          <w:szCs w:val="28"/>
        </w:rPr>
        <w:t>Оказываемаясоциальнаяподдержканаправленанапреодолениетрудныхжизненныхситуацийиснижениебедности</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Врамкахсоциальныхконтрактовв</w:t>
      </w:r>
      <w:r w:rsidRPr="00F736F3">
        <w:rPr>
          <w:rFonts w:ascii="Times New Roman" w:eastAsia="Times New Roman" w:hAnsi="Times New Roman" w:cs="Times New Roman"/>
          <w:sz w:val="28"/>
          <w:szCs w:val="28"/>
        </w:rPr>
        <w:t xml:space="preserve"> 2022 </w:t>
      </w:r>
      <w:r w:rsidRPr="00F736F3">
        <w:rPr>
          <w:rFonts w:ascii="Times New Roman" w:eastAsia="Times New Roman" w:hAnsi="Times New Roman" w:cs="Times New Roman" w:hint="cs"/>
          <w:sz w:val="28"/>
          <w:szCs w:val="28"/>
        </w:rPr>
        <w:t>годупомощьоказана</w:t>
      </w:r>
      <w:r w:rsidRPr="00F736F3">
        <w:rPr>
          <w:rFonts w:ascii="Times New Roman" w:eastAsia="Times New Roman" w:hAnsi="Times New Roman" w:cs="Times New Roman"/>
          <w:sz w:val="28"/>
          <w:szCs w:val="28"/>
        </w:rPr>
        <w:t xml:space="preserve"> 69 </w:t>
      </w:r>
      <w:r w:rsidRPr="00F736F3">
        <w:rPr>
          <w:rFonts w:ascii="Times New Roman" w:eastAsia="Times New Roman" w:hAnsi="Times New Roman" w:cs="Times New Roman" w:hint="cs"/>
          <w:sz w:val="28"/>
          <w:szCs w:val="28"/>
        </w:rPr>
        <w:t>семьямнасумму</w:t>
      </w:r>
      <w:r w:rsidRPr="00F736F3">
        <w:rPr>
          <w:rFonts w:ascii="Times New Roman" w:eastAsia="Times New Roman" w:hAnsi="Times New Roman" w:cs="Times New Roman"/>
          <w:sz w:val="28"/>
          <w:szCs w:val="28"/>
        </w:rPr>
        <w:t xml:space="preserve"> 8,9 </w:t>
      </w:r>
      <w:r w:rsidRPr="00F736F3">
        <w:rPr>
          <w:rFonts w:ascii="Times New Roman" w:eastAsia="Times New Roman" w:hAnsi="Times New Roman" w:cs="Times New Roman" w:hint="cs"/>
          <w:sz w:val="28"/>
          <w:szCs w:val="28"/>
        </w:rPr>
        <w:t>млн</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рублей</w:t>
      </w:r>
      <w:r w:rsidRPr="00F736F3">
        <w:rPr>
          <w:rFonts w:ascii="Times New Roman" w:eastAsia="Times New Roman" w:hAnsi="Times New Roman" w:cs="Times New Roman"/>
          <w:sz w:val="28"/>
          <w:szCs w:val="28"/>
        </w:rPr>
        <w:t>.</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hint="cs"/>
          <w:sz w:val="28"/>
          <w:szCs w:val="28"/>
        </w:rPr>
        <w:t>Ещеоднимнаправлениемсоциальнойподдержкигражданявляетсяпомощьвулучшениижилищныхусловийипредоставлениеземельныхучастковмногодетнымсемьям</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В</w:t>
      </w:r>
      <w:r w:rsidRPr="00F736F3">
        <w:rPr>
          <w:rFonts w:ascii="Times New Roman" w:eastAsia="Times New Roman" w:hAnsi="Times New Roman" w:cs="Times New Roman"/>
          <w:sz w:val="28"/>
          <w:szCs w:val="28"/>
        </w:rPr>
        <w:t xml:space="preserve"> 2022 </w:t>
      </w:r>
      <w:r w:rsidRPr="00F736F3">
        <w:rPr>
          <w:rFonts w:ascii="Times New Roman" w:eastAsia="Times New Roman" w:hAnsi="Times New Roman" w:cs="Times New Roman" w:hint="cs"/>
          <w:sz w:val="28"/>
          <w:szCs w:val="28"/>
        </w:rPr>
        <w:t>году</w:t>
      </w:r>
      <w:r w:rsidRPr="00F736F3">
        <w:rPr>
          <w:rFonts w:ascii="Times New Roman" w:eastAsia="Times New Roman" w:hAnsi="Times New Roman" w:cs="Times New Roman"/>
          <w:sz w:val="28"/>
          <w:szCs w:val="28"/>
        </w:rPr>
        <w:t xml:space="preserve"> 26,4 </w:t>
      </w:r>
      <w:r w:rsidRPr="00F736F3">
        <w:rPr>
          <w:rFonts w:ascii="Times New Roman" w:eastAsia="Times New Roman" w:hAnsi="Times New Roman" w:cs="Times New Roman" w:hint="cs"/>
          <w:sz w:val="28"/>
          <w:szCs w:val="28"/>
        </w:rPr>
        <w:t>млн</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рублейнаправленонаприобретениежильядляпятимолодыхсемей</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жилымипомещениямиобеспечены</w:t>
      </w:r>
      <w:r w:rsidRPr="00F736F3">
        <w:rPr>
          <w:rFonts w:ascii="Times New Roman" w:eastAsia="Times New Roman" w:hAnsi="Times New Roman" w:cs="Times New Roman"/>
          <w:sz w:val="28"/>
          <w:szCs w:val="28"/>
        </w:rPr>
        <w:t xml:space="preserve"> 9 </w:t>
      </w:r>
      <w:r w:rsidRPr="00F736F3">
        <w:rPr>
          <w:rFonts w:ascii="Times New Roman" w:eastAsia="Times New Roman" w:hAnsi="Times New Roman" w:cs="Times New Roman" w:hint="cs"/>
          <w:sz w:val="28"/>
          <w:szCs w:val="28"/>
        </w:rPr>
        <w:t>детей</w:t>
      </w:r>
      <w:r w:rsidRPr="00F736F3">
        <w:rPr>
          <w:rFonts w:ascii="Times New Roman" w:eastAsia="Times New Roman" w:hAnsi="Times New Roman" w:cs="Times New Roman"/>
          <w:sz w:val="28"/>
          <w:szCs w:val="28"/>
        </w:rPr>
        <w:t>-</w:t>
      </w:r>
      <w:r w:rsidRPr="00F736F3">
        <w:rPr>
          <w:rFonts w:ascii="Times New Roman" w:eastAsia="Times New Roman" w:hAnsi="Times New Roman" w:cs="Times New Roman" w:hint="cs"/>
          <w:sz w:val="28"/>
          <w:szCs w:val="28"/>
        </w:rPr>
        <w:t>сирот</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Длястроительстваиндивидуальногожильяземельныеучасткипредоставлены</w:t>
      </w:r>
      <w:r w:rsidRPr="00F736F3">
        <w:rPr>
          <w:rFonts w:ascii="Times New Roman" w:eastAsia="Times New Roman" w:hAnsi="Times New Roman" w:cs="Times New Roman"/>
          <w:sz w:val="28"/>
          <w:szCs w:val="28"/>
        </w:rPr>
        <w:t xml:space="preserve"> 20 </w:t>
      </w:r>
      <w:r w:rsidRPr="00F736F3">
        <w:rPr>
          <w:rFonts w:ascii="Times New Roman" w:eastAsia="Times New Roman" w:hAnsi="Times New Roman" w:cs="Times New Roman" w:hint="cs"/>
          <w:sz w:val="28"/>
          <w:szCs w:val="28"/>
        </w:rPr>
        <w:t>многодетнымсемьям</w:t>
      </w:r>
      <w:r w:rsidRPr="00F736F3">
        <w:rPr>
          <w:rFonts w:ascii="Times New Roman" w:eastAsia="Times New Roman" w:hAnsi="Times New Roman" w:cs="Times New Roman"/>
          <w:sz w:val="28"/>
          <w:szCs w:val="28"/>
        </w:rPr>
        <w:t xml:space="preserve">. </w:t>
      </w:r>
      <w:r w:rsidRPr="00F736F3">
        <w:rPr>
          <w:rFonts w:ascii="Times New Roman" w:eastAsia="Times New Roman" w:hAnsi="Times New Roman" w:cs="Times New Roman" w:hint="cs"/>
          <w:sz w:val="28"/>
          <w:szCs w:val="28"/>
        </w:rPr>
        <w:t>Всегозавесьпериодпредоставлено</w:t>
      </w:r>
      <w:r w:rsidRPr="00F736F3">
        <w:rPr>
          <w:rFonts w:ascii="Times New Roman" w:eastAsia="Times New Roman" w:hAnsi="Times New Roman" w:cs="Times New Roman"/>
          <w:sz w:val="28"/>
          <w:szCs w:val="28"/>
        </w:rPr>
        <w:t xml:space="preserve"> 566 </w:t>
      </w:r>
      <w:r w:rsidRPr="00F736F3">
        <w:rPr>
          <w:rFonts w:ascii="Times New Roman" w:eastAsia="Times New Roman" w:hAnsi="Times New Roman" w:cs="Times New Roman" w:hint="cs"/>
          <w:sz w:val="28"/>
          <w:szCs w:val="28"/>
        </w:rPr>
        <w:t>земельныхучастков</w:t>
      </w:r>
      <w:r w:rsidRPr="00F736F3">
        <w:rPr>
          <w:rFonts w:ascii="Times New Roman" w:eastAsia="Times New Roman" w:hAnsi="Times New Roman" w:cs="Times New Roman"/>
          <w:sz w:val="28"/>
          <w:szCs w:val="28"/>
        </w:rPr>
        <w:t>.</w:t>
      </w:r>
    </w:p>
    <w:p w:rsidR="00F736F3" w:rsidRPr="00F736F3" w:rsidRDefault="00F736F3" w:rsidP="00F736F3">
      <w:pPr>
        <w:spacing w:after="0" w:line="240" w:lineRule="auto"/>
        <w:ind w:firstLine="708"/>
        <w:jc w:val="both"/>
        <w:rPr>
          <w:rFonts w:ascii="Times New Roman" w:eastAsia="Calibri" w:hAnsi="Times New Roman" w:cs="Times New Roman"/>
          <w:sz w:val="28"/>
          <w:szCs w:val="28"/>
          <w:shd w:val="clear" w:color="auto" w:fill="FFFFFF"/>
          <w:lang w:eastAsia="zh-CN"/>
        </w:rPr>
      </w:pPr>
      <w:r w:rsidRPr="00F736F3">
        <w:rPr>
          <w:rFonts w:ascii="Times New Roman" w:eastAsia="Times New Roman" w:hAnsi="Times New Roman" w:cs="Times New Roman"/>
          <w:sz w:val="28"/>
          <w:szCs w:val="28"/>
        </w:rPr>
        <w:t xml:space="preserve">С 2006 года на территории </w:t>
      </w:r>
      <w:r w:rsidRPr="00F736F3">
        <w:rPr>
          <w:rFonts w:ascii="Times New Roman" w:eastAsia="Calibri" w:hAnsi="Times New Roman" w:cs="Times New Roman"/>
          <w:sz w:val="28"/>
          <w:szCs w:val="28"/>
          <w:shd w:val="clear" w:color="auto" w:fill="FFFFFF"/>
          <w:lang w:eastAsia="zh-CN"/>
        </w:rPr>
        <w:t>Мясниковского района социальное обслуживание осуществляет один поставщик социальных услуг – муниципальное бюджетное учреждение «Центр социального обслуживания граждан пожилого возраста и инвалидов на дому Мясниковского района Ростовской области» (далее – МБУ СО Мясниковского района), который осуществляет обслуживание на дому. В структуру МБУ СО Мясниковского района входит 1,25 отделения социального обслуживания</w:t>
      </w:r>
      <w:r w:rsidRPr="00F736F3">
        <w:rPr>
          <w:rFonts w:ascii="Times New Roman" w:eastAsia="Calibri" w:hAnsi="Times New Roman" w:cs="Times New Roman"/>
          <w:sz w:val="28"/>
          <w:szCs w:val="28"/>
          <w:shd w:val="clear" w:color="auto" w:fill="FFFFFF"/>
          <w:vertAlign w:val="superscript"/>
          <w:lang w:eastAsia="zh-CN"/>
        </w:rPr>
        <w:footnoteReference w:id="20"/>
      </w:r>
      <w:r w:rsidRPr="00F736F3">
        <w:rPr>
          <w:rFonts w:ascii="Times New Roman" w:eastAsia="Calibri" w:hAnsi="Times New Roman" w:cs="Times New Roman"/>
          <w:sz w:val="28"/>
          <w:szCs w:val="28"/>
          <w:shd w:val="clear" w:color="auto" w:fill="FFFFFF"/>
          <w:lang w:eastAsia="zh-CN"/>
        </w:rPr>
        <w:t>.</w:t>
      </w:r>
    </w:p>
    <w:p w:rsidR="00F736F3" w:rsidRDefault="00F736F3" w:rsidP="00F736F3">
      <w:pPr>
        <w:spacing w:after="0" w:line="240" w:lineRule="auto"/>
        <w:ind w:firstLine="709"/>
        <w:jc w:val="both"/>
        <w:rPr>
          <w:rFonts w:ascii="Times New Roman" w:eastAsia="Calibri" w:hAnsi="Times New Roman" w:cs="Times New Roman"/>
          <w:sz w:val="28"/>
          <w:szCs w:val="28"/>
          <w:lang w:eastAsia="zh-CN"/>
        </w:rPr>
      </w:pPr>
    </w:p>
    <w:p w:rsidR="00F736F3" w:rsidRDefault="00F736F3" w:rsidP="00F736F3">
      <w:pPr>
        <w:spacing w:after="0" w:line="240" w:lineRule="auto"/>
        <w:ind w:firstLine="709"/>
        <w:jc w:val="both"/>
        <w:rPr>
          <w:rFonts w:ascii="Times New Roman" w:eastAsia="Calibri" w:hAnsi="Times New Roman" w:cs="Times New Roman"/>
          <w:sz w:val="28"/>
          <w:szCs w:val="28"/>
          <w:lang w:eastAsia="zh-CN"/>
        </w:rPr>
      </w:pPr>
      <w:r w:rsidRPr="00F736F3">
        <w:rPr>
          <w:rFonts w:ascii="Times New Roman" w:eastAsia="Calibri" w:hAnsi="Times New Roman" w:cs="Times New Roman"/>
          <w:sz w:val="28"/>
          <w:szCs w:val="28"/>
          <w:lang w:eastAsia="zh-CN"/>
        </w:rPr>
        <w:t>Таблица 4.7 – Основные показатели в деятельности центра социального обслуживания населения в Мясниковском районе за 201</w:t>
      </w:r>
      <w:r w:rsidR="00B2241D">
        <w:rPr>
          <w:rFonts w:ascii="Times New Roman" w:eastAsia="Calibri" w:hAnsi="Times New Roman" w:cs="Times New Roman"/>
          <w:sz w:val="28"/>
          <w:szCs w:val="28"/>
          <w:lang w:eastAsia="zh-CN"/>
        </w:rPr>
        <w:t xml:space="preserve">4 </w:t>
      </w:r>
      <w:r w:rsidRPr="00F736F3">
        <w:rPr>
          <w:rFonts w:ascii="Times New Roman" w:eastAsia="Calibri" w:hAnsi="Times New Roman" w:cs="Times New Roman"/>
          <w:sz w:val="28"/>
          <w:szCs w:val="28"/>
          <w:lang w:eastAsia="zh-CN"/>
        </w:rPr>
        <w:t>-2022 годы</w:t>
      </w:r>
    </w:p>
    <w:p w:rsidR="00B2241D" w:rsidRPr="00F736F3" w:rsidRDefault="00B2241D" w:rsidP="00F736F3">
      <w:pPr>
        <w:spacing w:after="0" w:line="240" w:lineRule="auto"/>
        <w:ind w:firstLine="709"/>
        <w:jc w:val="both"/>
        <w:rPr>
          <w:rFonts w:ascii="Times New Roman" w:eastAsia="Calibri" w:hAnsi="Times New Roman" w:cs="Times New Roman"/>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696"/>
        <w:gridCol w:w="696"/>
        <w:gridCol w:w="696"/>
        <w:gridCol w:w="696"/>
        <w:gridCol w:w="696"/>
        <w:gridCol w:w="696"/>
        <w:gridCol w:w="696"/>
        <w:gridCol w:w="696"/>
        <w:gridCol w:w="696"/>
      </w:tblGrid>
      <w:tr w:rsidR="00F736F3" w:rsidRPr="00F736F3" w:rsidTr="00FE69E4">
        <w:trPr>
          <w:cantSplit/>
          <w:trHeight w:val="255"/>
        </w:trPr>
        <w:tc>
          <w:tcPr>
            <w:tcW w:w="2028" w:type="pct"/>
            <w:vMerge w:val="restar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Показатель </w:t>
            </w:r>
          </w:p>
        </w:tc>
        <w:tc>
          <w:tcPr>
            <w:tcW w:w="2972" w:type="pct"/>
            <w:gridSpan w:val="9"/>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Значение показателя за год</w:t>
            </w:r>
          </w:p>
        </w:tc>
      </w:tr>
      <w:tr w:rsidR="00F736F3" w:rsidRPr="00F736F3" w:rsidTr="00FE69E4">
        <w:trPr>
          <w:cantSplit/>
          <w:trHeight w:val="255"/>
        </w:trPr>
        <w:tc>
          <w:tcPr>
            <w:tcW w:w="2028" w:type="pct"/>
            <w:vMerge/>
            <w:vAlign w:val="center"/>
          </w:tcPr>
          <w:p w:rsidR="00F736F3" w:rsidRPr="00F736F3" w:rsidRDefault="00F736F3" w:rsidP="00F736F3">
            <w:pPr>
              <w:spacing w:after="0" w:line="240" w:lineRule="auto"/>
              <w:rPr>
                <w:rFonts w:ascii="Times New Roman" w:eastAsia="Times New Roman" w:hAnsi="Times New Roman" w:cs="Times New Roman"/>
                <w:sz w:val="24"/>
                <w:szCs w:val="24"/>
              </w:rPr>
            </w:pPr>
          </w:p>
        </w:tc>
        <w:tc>
          <w:tcPr>
            <w:tcW w:w="357" w:type="pct"/>
          </w:tcPr>
          <w:p w:rsidR="00F736F3" w:rsidRPr="00F736F3" w:rsidRDefault="00F736F3" w:rsidP="00F736F3">
            <w:pPr>
              <w:spacing w:after="0" w:line="240" w:lineRule="auto"/>
              <w:jc w:val="center"/>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2014</w:t>
            </w:r>
          </w:p>
        </w:tc>
        <w:tc>
          <w:tcPr>
            <w:tcW w:w="357" w:type="pct"/>
          </w:tcPr>
          <w:p w:rsidR="00F736F3" w:rsidRPr="00F736F3" w:rsidRDefault="00F736F3" w:rsidP="00F736F3">
            <w:pPr>
              <w:spacing w:after="0" w:line="240" w:lineRule="auto"/>
              <w:jc w:val="center"/>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2015</w:t>
            </w:r>
          </w:p>
        </w:tc>
        <w:tc>
          <w:tcPr>
            <w:tcW w:w="357" w:type="pct"/>
          </w:tcPr>
          <w:p w:rsidR="00F736F3" w:rsidRPr="00F736F3" w:rsidRDefault="00F736F3" w:rsidP="00F736F3">
            <w:pPr>
              <w:spacing w:after="0" w:line="240" w:lineRule="auto"/>
              <w:jc w:val="center"/>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2016</w:t>
            </w:r>
          </w:p>
        </w:tc>
        <w:tc>
          <w:tcPr>
            <w:tcW w:w="357" w:type="pc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2017</w:t>
            </w:r>
          </w:p>
        </w:tc>
        <w:tc>
          <w:tcPr>
            <w:tcW w:w="357" w:type="pc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2018</w:t>
            </w:r>
          </w:p>
        </w:tc>
        <w:tc>
          <w:tcPr>
            <w:tcW w:w="297" w:type="pc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2019</w:t>
            </w:r>
          </w:p>
        </w:tc>
        <w:tc>
          <w:tcPr>
            <w:tcW w:w="297" w:type="pc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2020</w:t>
            </w:r>
          </w:p>
        </w:tc>
        <w:tc>
          <w:tcPr>
            <w:tcW w:w="297" w:type="pc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2021</w:t>
            </w:r>
          </w:p>
        </w:tc>
        <w:tc>
          <w:tcPr>
            <w:tcW w:w="297" w:type="pct"/>
          </w:tcPr>
          <w:p w:rsidR="00F736F3" w:rsidRPr="00F736F3" w:rsidRDefault="00F736F3" w:rsidP="00F736F3">
            <w:pPr>
              <w:spacing w:after="0" w:line="240" w:lineRule="auto"/>
              <w:jc w:val="center"/>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2022</w:t>
            </w:r>
          </w:p>
        </w:tc>
      </w:tr>
      <w:tr w:rsidR="00F736F3" w:rsidRPr="00F736F3" w:rsidTr="00FE69E4">
        <w:trPr>
          <w:trHeight w:val="1070"/>
        </w:trPr>
        <w:tc>
          <w:tcPr>
            <w:tcW w:w="2028" w:type="pct"/>
          </w:tcPr>
          <w:p w:rsidR="00F736F3" w:rsidRPr="00F736F3" w:rsidRDefault="00F736F3" w:rsidP="00F736F3">
            <w:pPr>
              <w:spacing w:after="0" w:line="240" w:lineRule="auto"/>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Численность лиц, обслуженных отделениями социального обслуживания на дому граждан пожилого возраста и инвалидов, человек</w:t>
            </w:r>
          </w:p>
        </w:tc>
        <w:tc>
          <w:tcPr>
            <w:tcW w:w="357" w:type="pct"/>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148</w:t>
            </w:r>
          </w:p>
        </w:tc>
        <w:tc>
          <w:tcPr>
            <w:tcW w:w="357" w:type="pct"/>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188</w:t>
            </w:r>
          </w:p>
        </w:tc>
        <w:tc>
          <w:tcPr>
            <w:tcW w:w="357" w:type="pct"/>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235</w:t>
            </w:r>
          </w:p>
        </w:tc>
        <w:tc>
          <w:tcPr>
            <w:tcW w:w="35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251</w:t>
            </w:r>
          </w:p>
        </w:tc>
        <w:tc>
          <w:tcPr>
            <w:tcW w:w="35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267</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258</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222</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213</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205</w:t>
            </w:r>
          </w:p>
        </w:tc>
      </w:tr>
      <w:tr w:rsidR="00F736F3" w:rsidRPr="00F736F3" w:rsidTr="00FE69E4">
        <w:trPr>
          <w:trHeight w:val="1060"/>
        </w:trPr>
        <w:tc>
          <w:tcPr>
            <w:tcW w:w="2028" w:type="pct"/>
          </w:tcPr>
          <w:p w:rsidR="00F736F3" w:rsidRPr="00F736F3" w:rsidRDefault="00F736F3" w:rsidP="00F736F3">
            <w:pPr>
              <w:spacing w:after="0" w:line="240" w:lineRule="auto"/>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Доля граждан, получивших социальные услуги в МБУ СО Мясниковского района, в общем числе обратившихся граждан, процентов</w:t>
            </w:r>
          </w:p>
        </w:tc>
        <w:tc>
          <w:tcPr>
            <w:tcW w:w="357" w:type="pct"/>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95,6</w:t>
            </w:r>
          </w:p>
        </w:tc>
        <w:tc>
          <w:tcPr>
            <w:tcW w:w="357" w:type="pct"/>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100</w:t>
            </w:r>
          </w:p>
        </w:tc>
        <w:tc>
          <w:tcPr>
            <w:tcW w:w="357" w:type="pct"/>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100</w:t>
            </w:r>
          </w:p>
        </w:tc>
        <w:tc>
          <w:tcPr>
            <w:tcW w:w="35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100</w:t>
            </w:r>
          </w:p>
        </w:tc>
        <w:tc>
          <w:tcPr>
            <w:tcW w:w="35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100</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100</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100</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100</w:t>
            </w:r>
          </w:p>
        </w:tc>
        <w:tc>
          <w:tcPr>
            <w:tcW w:w="297" w:type="pct"/>
            <w:noWrap/>
            <w:vAlign w:val="center"/>
          </w:tcPr>
          <w:p w:rsidR="00F736F3" w:rsidRPr="00F736F3" w:rsidRDefault="00F736F3" w:rsidP="00F736F3">
            <w:pPr>
              <w:spacing w:after="0" w:line="240" w:lineRule="auto"/>
              <w:jc w:val="right"/>
              <w:rPr>
                <w:rFonts w:ascii="Times New Roman" w:eastAsia="Times New Roman" w:hAnsi="Times New Roman" w:cs="Times New Roman"/>
                <w:sz w:val="24"/>
                <w:szCs w:val="24"/>
              </w:rPr>
            </w:pPr>
            <w:r w:rsidRPr="00F736F3">
              <w:rPr>
                <w:rFonts w:ascii="Times New Roman" w:eastAsia="Times New Roman" w:hAnsi="Times New Roman" w:cs="Times New Roman"/>
                <w:sz w:val="24"/>
                <w:szCs w:val="24"/>
              </w:rPr>
              <w:t>100</w:t>
            </w:r>
          </w:p>
        </w:tc>
      </w:tr>
    </w:tbl>
    <w:p w:rsidR="00F736F3" w:rsidRPr="00F736F3" w:rsidRDefault="00F736F3" w:rsidP="00F736F3">
      <w:pPr>
        <w:spacing w:after="0" w:line="240" w:lineRule="auto"/>
        <w:ind w:firstLine="709"/>
        <w:jc w:val="both"/>
        <w:rPr>
          <w:rFonts w:ascii="Times New Roman" w:eastAsia="Calibri" w:hAnsi="Times New Roman" w:cs="Times New Roman"/>
          <w:sz w:val="28"/>
          <w:szCs w:val="28"/>
          <w:lang w:eastAsia="zh-CN"/>
        </w:rPr>
      </w:pP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lastRenderedPageBreak/>
        <w:t xml:space="preserve">Услугами </w:t>
      </w:r>
      <w:r w:rsidRPr="00F736F3">
        <w:rPr>
          <w:rFonts w:ascii="Times New Roman" w:eastAsia="Calibri" w:hAnsi="Times New Roman" w:cs="Times New Roman"/>
          <w:sz w:val="28"/>
          <w:szCs w:val="28"/>
          <w:shd w:val="clear" w:color="auto" w:fill="FFFFFF"/>
          <w:lang w:eastAsia="zh-CN"/>
        </w:rPr>
        <w:t xml:space="preserve">МБУ СО Мясниковского района </w:t>
      </w:r>
      <w:r w:rsidRPr="00F736F3">
        <w:rPr>
          <w:rFonts w:ascii="Times New Roman" w:eastAsia="Times New Roman" w:hAnsi="Times New Roman" w:cs="Times New Roman"/>
          <w:sz w:val="28"/>
          <w:szCs w:val="28"/>
        </w:rPr>
        <w:t>в 2022 году воспользовались 205 чел., которым было оказано 76215 услуг, из них – социальных44751, дополнительных – 31464 (рисунок 4.</w:t>
      </w:r>
      <w:r w:rsidR="00AA49CD">
        <w:rPr>
          <w:rFonts w:ascii="Times New Roman" w:eastAsia="Times New Roman" w:hAnsi="Times New Roman" w:cs="Times New Roman"/>
          <w:sz w:val="28"/>
          <w:szCs w:val="28"/>
        </w:rPr>
        <w:t>9</w:t>
      </w:r>
      <w:r w:rsidRPr="00F736F3">
        <w:rPr>
          <w:rFonts w:ascii="Times New Roman" w:eastAsia="Times New Roman" w:hAnsi="Times New Roman" w:cs="Times New Roman"/>
          <w:sz w:val="28"/>
          <w:szCs w:val="28"/>
        </w:rPr>
        <w:t>).</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rPr>
      </w:pPr>
    </w:p>
    <w:p w:rsidR="00F736F3" w:rsidRPr="00F736F3" w:rsidRDefault="00F736F3" w:rsidP="00F736F3">
      <w:pPr>
        <w:spacing w:after="0" w:line="240" w:lineRule="auto"/>
        <w:jc w:val="center"/>
        <w:rPr>
          <w:rFonts w:ascii="Times New Roman" w:eastAsia="Calibri" w:hAnsi="Times New Roman" w:cs="Times New Roman"/>
          <w:sz w:val="28"/>
          <w:szCs w:val="28"/>
          <w:shd w:val="clear" w:color="auto" w:fill="FFFFFF"/>
          <w:lang w:eastAsia="zh-CN"/>
        </w:rPr>
      </w:pPr>
      <w:r w:rsidRPr="00F736F3">
        <w:rPr>
          <w:rFonts w:ascii="Times New Roman" w:eastAsia="Calibri" w:hAnsi="Times New Roman" w:cs="Times New Roman"/>
          <w:noProof/>
          <w:sz w:val="28"/>
          <w:szCs w:val="28"/>
          <w:shd w:val="clear" w:color="auto" w:fill="FFFFFF"/>
        </w:rPr>
        <w:drawing>
          <wp:inline distT="0" distB="0" distL="0" distR="0">
            <wp:extent cx="5762625" cy="2181225"/>
            <wp:effectExtent l="0" t="0" r="0" b="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36F3" w:rsidRDefault="00F736F3" w:rsidP="00F736F3">
      <w:pPr>
        <w:spacing w:after="0" w:line="240" w:lineRule="auto"/>
        <w:jc w:val="center"/>
        <w:rPr>
          <w:rFonts w:ascii="Times New Roman" w:eastAsia="Calibri" w:hAnsi="Times New Roman" w:cs="Times New Roman"/>
          <w:sz w:val="28"/>
          <w:szCs w:val="28"/>
          <w:shd w:val="clear" w:color="auto" w:fill="FFFFFF"/>
          <w:lang w:eastAsia="zh-CN"/>
        </w:rPr>
      </w:pPr>
      <w:r w:rsidRPr="00F736F3">
        <w:rPr>
          <w:rFonts w:ascii="Times New Roman" w:eastAsia="Calibri" w:hAnsi="Times New Roman" w:cs="Times New Roman"/>
          <w:sz w:val="28"/>
          <w:szCs w:val="28"/>
          <w:shd w:val="clear" w:color="auto" w:fill="FFFFFF"/>
          <w:lang w:eastAsia="zh-CN"/>
        </w:rPr>
        <w:t>Рисунок 4.</w:t>
      </w:r>
      <w:r w:rsidR="00AA49CD">
        <w:rPr>
          <w:rFonts w:ascii="Times New Roman" w:eastAsia="Calibri" w:hAnsi="Times New Roman" w:cs="Times New Roman"/>
          <w:sz w:val="28"/>
          <w:szCs w:val="28"/>
          <w:shd w:val="clear" w:color="auto" w:fill="FFFFFF"/>
          <w:lang w:eastAsia="zh-CN"/>
        </w:rPr>
        <w:t>9</w:t>
      </w:r>
      <w:r w:rsidRPr="00F736F3">
        <w:rPr>
          <w:rFonts w:ascii="Times New Roman" w:eastAsia="Calibri" w:hAnsi="Times New Roman" w:cs="Times New Roman"/>
          <w:sz w:val="28"/>
          <w:szCs w:val="28"/>
          <w:shd w:val="clear" w:color="auto" w:fill="FFFFFF"/>
          <w:lang w:eastAsia="zh-CN"/>
        </w:rPr>
        <w:t xml:space="preserve"> – Структура социальных услуг, оказанных населен</w:t>
      </w:r>
      <w:r w:rsidR="00B2241D">
        <w:rPr>
          <w:rFonts w:ascii="Times New Roman" w:eastAsia="Calibri" w:hAnsi="Times New Roman" w:cs="Times New Roman"/>
          <w:sz w:val="28"/>
          <w:szCs w:val="28"/>
          <w:shd w:val="clear" w:color="auto" w:fill="FFFFFF"/>
          <w:lang w:eastAsia="zh-CN"/>
        </w:rPr>
        <w:t>ию Мясниковского района в 2022 году</w:t>
      </w:r>
    </w:p>
    <w:p w:rsidR="00B2241D" w:rsidRPr="00F736F3" w:rsidRDefault="00B2241D" w:rsidP="00F736F3">
      <w:pPr>
        <w:spacing w:after="0" w:line="240" w:lineRule="auto"/>
        <w:jc w:val="center"/>
        <w:rPr>
          <w:rFonts w:ascii="Times New Roman" w:eastAsia="Calibri" w:hAnsi="Times New Roman" w:cs="Times New Roman"/>
          <w:sz w:val="28"/>
          <w:szCs w:val="28"/>
          <w:shd w:val="clear" w:color="auto" w:fill="FFFFFF"/>
          <w:lang w:eastAsia="zh-CN"/>
        </w:rPr>
      </w:pPr>
    </w:p>
    <w:p w:rsidR="00F736F3" w:rsidRPr="00F736F3" w:rsidRDefault="00F736F3" w:rsidP="00F736F3">
      <w:pPr>
        <w:spacing w:after="0" w:line="240" w:lineRule="auto"/>
        <w:ind w:firstLine="709"/>
        <w:jc w:val="both"/>
        <w:rPr>
          <w:rFonts w:ascii="Times New Roman" w:eastAsia="Calibri" w:hAnsi="Times New Roman" w:cs="Times New Roman"/>
          <w:sz w:val="28"/>
          <w:szCs w:val="28"/>
          <w:lang w:eastAsia="zh-CN"/>
        </w:rPr>
      </w:pPr>
      <w:r w:rsidRPr="00F736F3">
        <w:rPr>
          <w:rFonts w:ascii="Times New Roman" w:eastAsia="Times New Roman" w:hAnsi="Times New Roman" w:cs="Times New Roman"/>
          <w:sz w:val="28"/>
          <w:szCs w:val="28"/>
          <w:lang w:eastAsia="zh-CN"/>
        </w:rPr>
        <w:t xml:space="preserve">Финансирование </w:t>
      </w:r>
      <w:r w:rsidRPr="00F736F3">
        <w:rPr>
          <w:rFonts w:ascii="Times New Roman" w:eastAsia="Times New Roman" w:hAnsi="Times New Roman" w:cs="Times New Roman"/>
          <w:sz w:val="28"/>
          <w:szCs w:val="28"/>
        </w:rPr>
        <w:t xml:space="preserve">расходов на социальное обслуживание населения </w:t>
      </w:r>
      <w:r w:rsidRPr="00F736F3">
        <w:rPr>
          <w:rFonts w:ascii="Times New Roman" w:eastAsia="Calibri" w:hAnsi="Times New Roman" w:cs="Times New Roman"/>
          <w:sz w:val="28"/>
          <w:szCs w:val="28"/>
          <w:shd w:val="clear" w:color="auto" w:fill="FFFFFF"/>
          <w:lang w:eastAsia="zh-CN"/>
        </w:rPr>
        <w:t>МБУ СО Мясниковского района</w:t>
      </w:r>
      <w:r w:rsidRPr="00F736F3">
        <w:rPr>
          <w:rFonts w:ascii="Times New Roman" w:eastAsia="Times New Roman" w:hAnsi="Times New Roman" w:cs="Times New Roman"/>
          <w:sz w:val="28"/>
          <w:szCs w:val="28"/>
        </w:rPr>
        <w:t xml:space="preserve"> осуществляется за счет средств областного бюджета. </w:t>
      </w:r>
      <w:r w:rsidRPr="00F736F3">
        <w:rPr>
          <w:rFonts w:ascii="Times New Roman" w:eastAsia="Times New Roman" w:hAnsi="Times New Roman" w:cs="Times New Roman"/>
          <w:sz w:val="28"/>
          <w:szCs w:val="28"/>
          <w:lang w:eastAsia="zh-CN"/>
        </w:rPr>
        <w:t xml:space="preserve">Расходы на эти цели за анализируемый период увеличились более чем в два раза (на 111,5 процента). При этом на оплату труда приходится 97,7 процентов всех расходов. </w:t>
      </w:r>
      <w:r w:rsidRPr="00F736F3">
        <w:rPr>
          <w:rFonts w:ascii="Times New Roman" w:eastAsia="Calibri" w:hAnsi="Times New Roman" w:cs="Times New Roman"/>
          <w:sz w:val="28"/>
          <w:szCs w:val="28"/>
          <w:lang w:eastAsia="zh-CN"/>
        </w:rPr>
        <w:t>С 2016 года в Мясниковском районе осуществляется финансирование социальных услуг с использованием подушевых нормативов.</w:t>
      </w:r>
    </w:p>
    <w:p w:rsidR="00F736F3" w:rsidRDefault="00F736F3" w:rsidP="00F736F3">
      <w:pPr>
        <w:spacing w:after="0" w:line="240" w:lineRule="auto"/>
        <w:ind w:firstLine="709"/>
        <w:jc w:val="both"/>
        <w:rPr>
          <w:rFonts w:ascii="Times New Roman" w:eastAsia="Times New Roman" w:hAnsi="Times New Roman" w:cs="Times New Roman"/>
          <w:sz w:val="28"/>
          <w:szCs w:val="28"/>
        </w:rPr>
      </w:pPr>
    </w:p>
    <w:p w:rsidR="00F736F3" w:rsidRDefault="00F736F3" w:rsidP="00F736F3">
      <w:pPr>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Таблица 4.8 – Расходы на социальное обслуживание населения Мясниковского района за 201</w:t>
      </w:r>
      <w:r w:rsidR="00B2241D">
        <w:rPr>
          <w:rFonts w:ascii="Times New Roman" w:eastAsia="Times New Roman" w:hAnsi="Times New Roman" w:cs="Times New Roman"/>
          <w:sz w:val="28"/>
          <w:szCs w:val="28"/>
        </w:rPr>
        <w:t>4</w:t>
      </w:r>
      <w:r w:rsidRPr="00F736F3">
        <w:rPr>
          <w:rFonts w:ascii="Times New Roman" w:eastAsia="Times New Roman" w:hAnsi="Times New Roman" w:cs="Times New Roman"/>
          <w:sz w:val="28"/>
          <w:szCs w:val="28"/>
        </w:rPr>
        <w:t xml:space="preserve"> – 2022 г.г. (тыс. рублей)</w:t>
      </w:r>
      <w:r w:rsidRPr="00F736F3">
        <w:rPr>
          <w:rFonts w:ascii="Times New Roman" w:eastAsia="Times New Roman" w:hAnsi="Times New Roman" w:cs="Times New Roman"/>
          <w:sz w:val="28"/>
          <w:szCs w:val="28"/>
          <w:vertAlign w:val="superscript"/>
        </w:rPr>
        <w:footnoteReference w:id="21"/>
      </w:r>
    </w:p>
    <w:p w:rsidR="00B2241D" w:rsidRPr="00F736F3" w:rsidRDefault="00B2241D" w:rsidP="00F736F3">
      <w:pPr>
        <w:spacing w:after="0" w:line="240" w:lineRule="auto"/>
        <w:ind w:firstLine="709"/>
        <w:jc w:val="both"/>
        <w:rPr>
          <w:rFonts w:ascii="Times New Roman" w:eastAsia="Times New Roman" w:hAnsi="Times New Roman" w:cs="Times New Roman"/>
          <w:sz w:val="28"/>
          <w:szCs w:val="28"/>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76"/>
        <w:gridCol w:w="876"/>
        <w:gridCol w:w="876"/>
        <w:gridCol w:w="876"/>
        <w:gridCol w:w="931"/>
        <w:gridCol w:w="931"/>
        <w:gridCol w:w="931"/>
        <w:gridCol w:w="931"/>
        <w:gridCol w:w="931"/>
      </w:tblGrid>
      <w:tr w:rsidR="00F736F3" w:rsidRPr="00F736F3" w:rsidTr="00E53980">
        <w:tc>
          <w:tcPr>
            <w:tcW w:w="1335" w:type="dxa"/>
          </w:tcPr>
          <w:p w:rsidR="00F736F3" w:rsidRPr="00F736F3" w:rsidRDefault="00F736F3" w:rsidP="00F736F3">
            <w:pPr>
              <w:spacing w:after="0" w:line="240" w:lineRule="auto"/>
              <w:jc w:val="center"/>
              <w:rPr>
                <w:rFonts w:ascii="Times New Roman" w:eastAsia="Times New Roman" w:hAnsi="Times New Roman" w:cs="Times New Roman"/>
              </w:rPr>
            </w:pPr>
            <w:r w:rsidRPr="00F736F3">
              <w:rPr>
                <w:rFonts w:ascii="Times New Roman" w:eastAsia="Times New Roman" w:hAnsi="Times New Roman" w:cs="Times New Roman"/>
              </w:rPr>
              <w:t>Показатель</w:t>
            </w:r>
          </w:p>
        </w:tc>
        <w:tc>
          <w:tcPr>
            <w:tcW w:w="876" w:type="dxa"/>
          </w:tcPr>
          <w:p w:rsidR="00F736F3" w:rsidRPr="00F736F3" w:rsidRDefault="00F736F3" w:rsidP="00F736F3">
            <w:pPr>
              <w:spacing w:after="0" w:line="240" w:lineRule="auto"/>
              <w:jc w:val="center"/>
              <w:rPr>
                <w:rFonts w:ascii="Times New Roman" w:eastAsia="Calibri" w:hAnsi="Times New Roman" w:cs="Times New Roman"/>
                <w:lang w:eastAsia="en-US"/>
              </w:rPr>
            </w:pPr>
            <w:r w:rsidRPr="00F736F3">
              <w:rPr>
                <w:rFonts w:ascii="Times New Roman" w:eastAsia="Calibri" w:hAnsi="Times New Roman" w:cs="Times New Roman"/>
                <w:lang w:eastAsia="en-US"/>
              </w:rPr>
              <w:t>2014</w:t>
            </w:r>
          </w:p>
        </w:tc>
        <w:tc>
          <w:tcPr>
            <w:tcW w:w="0" w:type="auto"/>
          </w:tcPr>
          <w:p w:rsidR="00F736F3" w:rsidRPr="00F736F3" w:rsidRDefault="00F736F3" w:rsidP="00F736F3">
            <w:pPr>
              <w:spacing w:after="0" w:line="240" w:lineRule="auto"/>
              <w:jc w:val="center"/>
              <w:rPr>
                <w:rFonts w:ascii="Times New Roman" w:eastAsia="Calibri" w:hAnsi="Times New Roman" w:cs="Times New Roman"/>
                <w:lang w:eastAsia="en-US"/>
              </w:rPr>
            </w:pPr>
            <w:r w:rsidRPr="00F736F3">
              <w:rPr>
                <w:rFonts w:ascii="Times New Roman" w:eastAsia="Calibri" w:hAnsi="Times New Roman" w:cs="Times New Roman"/>
                <w:lang w:eastAsia="en-US"/>
              </w:rPr>
              <w:t>2015</w:t>
            </w:r>
          </w:p>
        </w:tc>
        <w:tc>
          <w:tcPr>
            <w:tcW w:w="0" w:type="auto"/>
          </w:tcPr>
          <w:p w:rsidR="00F736F3" w:rsidRPr="00F736F3" w:rsidRDefault="00F736F3" w:rsidP="00F736F3">
            <w:pPr>
              <w:spacing w:after="0" w:line="240" w:lineRule="auto"/>
              <w:jc w:val="center"/>
              <w:rPr>
                <w:rFonts w:ascii="Times New Roman" w:eastAsia="Calibri" w:hAnsi="Times New Roman" w:cs="Times New Roman"/>
                <w:lang w:eastAsia="en-US"/>
              </w:rPr>
            </w:pPr>
            <w:r w:rsidRPr="00F736F3">
              <w:rPr>
                <w:rFonts w:ascii="Times New Roman" w:eastAsia="Calibri" w:hAnsi="Times New Roman" w:cs="Times New Roman"/>
                <w:lang w:eastAsia="en-US"/>
              </w:rPr>
              <w:t>2016</w:t>
            </w:r>
          </w:p>
        </w:tc>
        <w:tc>
          <w:tcPr>
            <w:tcW w:w="0" w:type="auto"/>
          </w:tcPr>
          <w:p w:rsidR="00F736F3" w:rsidRPr="00F736F3" w:rsidRDefault="00F736F3" w:rsidP="00F736F3">
            <w:pPr>
              <w:spacing w:after="0" w:line="240" w:lineRule="auto"/>
              <w:jc w:val="center"/>
              <w:rPr>
                <w:rFonts w:ascii="Times New Roman" w:eastAsia="Calibri" w:hAnsi="Times New Roman" w:cs="Times New Roman"/>
                <w:lang w:eastAsia="en-US"/>
              </w:rPr>
            </w:pPr>
            <w:r w:rsidRPr="00F736F3">
              <w:rPr>
                <w:rFonts w:ascii="Times New Roman" w:eastAsia="Calibri" w:hAnsi="Times New Roman" w:cs="Times New Roman"/>
                <w:lang w:eastAsia="en-US"/>
              </w:rPr>
              <w:t>2017</w:t>
            </w:r>
          </w:p>
        </w:tc>
        <w:tc>
          <w:tcPr>
            <w:tcW w:w="0" w:type="auto"/>
          </w:tcPr>
          <w:p w:rsidR="00F736F3" w:rsidRPr="00F736F3" w:rsidRDefault="00F736F3" w:rsidP="00F736F3">
            <w:pPr>
              <w:spacing w:after="0" w:line="240" w:lineRule="auto"/>
              <w:jc w:val="center"/>
              <w:rPr>
                <w:rFonts w:ascii="Times New Roman" w:eastAsia="Times New Roman" w:hAnsi="Times New Roman" w:cs="Times New Roman"/>
              </w:rPr>
            </w:pPr>
            <w:r w:rsidRPr="00F736F3">
              <w:rPr>
                <w:rFonts w:ascii="Times New Roman" w:eastAsia="Times New Roman" w:hAnsi="Times New Roman" w:cs="Times New Roman"/>
              </w:rPr>
              <w:t>2018</w:t>
            </w:r>
          </w:p>
        </w:tc>
        <w:tc>
          <w:tcPr>
            <w:tcW w:w="0" w:type="auto"/>
          </w:tcPr>
          <w:p w:rsidR="00F736F3" w:rsidRPr="00F736F3" w:rsidRDefault="00F736F3" w:rsidP="00F736F3">
            <w:pPr>
              <w:spacing w:after="0" w:line="240" w:lineRule="auto"/>
              <w:jc w:val="center"/>
              <w:rPr>
                <w:rFonts w:ascii="Times New Roman" w:eastAsia="Times New Roman" w:hAnsi="Times New Roman" w:cs="Times New Roman"/>
              </w:rPr>
            </w:pPr>
            <w:r w:rsidRPr="00F736F3">
              <w:rPr>
                <w:rFonts w:ascii="Times New Roman" w:eastAsia="Times New Roman" w:hAnsi="Times New Roman" w:cs="Times New Roman"/>
              </w:rPr>
              <w:t>2019</w:t>
            </w:r>
          </w:p>
        </w:tc>
        <w:tc>
          <w:tcPr>
            <w:tcW w:w="0" w:type="auto"/>
          </w:tcPr>
          <w:p w:rsidR="00F736F3" w:rsidRPr="00F736F3" w:rsidRDefault="00F736F3" w:rsidP="00F736F3">
            <w:pPr>
              <w:spacing w:after="0" w:line="240" w:lineRule="auto"/>
              <w:jc w:val="center"/>
              <w:rPr>
                <w:rFonts w:ascii="Times New Roman" w:eastAsia="Times New Roman" w:hAnsi="Times New Roman" w:cs="Times New Roman"/>
              </w:rPr>
            </w:pPr>
            <w:r w:rsidRPr="00F736F3">
              <w:rPr>
                <w:rFonts w:ascii="Times New Roman" w:eastAsia="Times New Roman" w:hAnsi="Times New Roman" w:cs="Times New Roman"/>
              </w:rPr>
              <w:t>2020</w:t>
            </w:r>
          </w:p>
        </w:tc>
        <w:tc>
          <w:tcPr>
            <w:tcW w:w="0" w:type="auto"/>
          </w:tcPr>
          <w:p w:rsidR="00F736F3" w:rsidRPr="00F736F3" w:rsidRDefault="00F736F3" w:rsidP="00F736F3">
            <w:pPr>
              <w:spacing w:after="0" w:line="240" w:lineRule="auto"/>
              <w:jc w:val="center"/>
              <w:rPr>
                <w:rFonts w:ascii="Times New Roman" w:eastAsia="Times New Roman" w:hAnsi="Times New Roman" w:cs="Times New Roman"/>
              </w:rPr>
            </w:pPr>
            <w:r w:rsidRPr="00F736F3">
              <w:rPr>
                <w:rFonts w:ascii="Times New Roman" w:eastAsia="Times New Roman" w:hAnsi="Times New Roman" w:cs="Times New Roman"/>
              </w:rPr>
              <w:t>2021</w:t>
            </w:r>
          </w:p>
        </w:tc>
        <w:tc>
          <w:tcPr>
            <w:tcW w:w="785" w:type="dxa"/>
          </w:tcPr>
          <w:p w:rsidR="00F736F3" w:rsidRPr="00F736F3" w:rsidRDefault="00F736F3" w:rsidP="00F736F3">
            <w:pPr>
              <w:spacing w:after="0" w:line="240" w:lineRule="auto"/>
              <w:jc w:val="center"/>
              <w:rPr>
                <w:rFonts w:ascii="Times New Roman" w:eastAsia="Times New Roman" w:hAnsi="Times New Roman" w:cs="Times New Roman"/>
              </w:rPr>
            </w:pPr>
            <w:r w:rsidRPr="00F736F3">
              <w:rPr>
                <w:rFonts w:ascii="Times New Roman" w:eastAsia="Times New Roman" w:hAnsi="Times New Roman" w:cs="Times New Roman"/>
              </w:rPr>
              <w:t>2022</w:t>
            </w:r>
          </w:p>
        </w:tc>
      </w:tr>
      <w:tr w:rsidR="00F736F3" w:rsidRPr="00F736F3" w:rsidTr="00E53980">
        <w:tc>
          <w:tcPr>
            <w:tcW w:w="1335" w:type="dxa"/>
          </w:tcPr>
          <w:p w:rsidR="00F736F3" w:rsidRPr="00F736F3" w:rsidRDefault="00F736F3" w:rsidP="00F736F3">
            <w:pPr>
              <w:spacing w:after="0" w:line="240" w:lineRule="auto"/>
              <w:jc w:val="both"/>
              <w:rPr>
                <w:rFonts w:ascii="Times New Roman" w:eastAsia="Times New Roman" w:hAnsi="Times New Roman" w:cs="Times New Roman"/>
              </w:rPr>
            </w:pPr>
            <w:r w:rsidRPr="00F736F3">
              <w:rPr>
                <w:rFonts w:ascii="Times New Roman" w:eastAsia="Times New Roman" w:hAnsi="Times New Roman" w:cs="Times New Roman"/>
              </w:rPr>
              <w:t>Всего</w:t>
            </w:r>
          </w:p>
        </w:tc>
        <w:tc>
          <w:tcPr>
            <w:tcW w:w="876" w:type="dxa"/>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4971,4</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5036,1</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7861,4</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8778,9</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12457,4</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13457,7</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13791,6</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13502,7</w:t>
            </w:r>
          </w:p>
        </w:tc>
        <w:tc>
          <w:tcPr>
            <w:tcW w:w="785" w:type="dxa"/>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15719,8</w:t>
            </w:r>
          </w:p>
        </w:tc>
      </w:tr>
      <w:tr w:rsidR="00F736F3" w:rsidRPr="00F736F3" w:rsidTr="00E53980">
        <w:tc>
          <w:tcPr>
            <w:tcW w:w="1335" w:type="dxa"/>
          </w:tcPr>
          <w:p w:rsidR="00F736F3" w:rsidRPr="00F736F3" w:rsidRDefault="00F736F3" w:rsidP="00F736F3">
            <w:pPr>
              <w:spacing w:after="0" w:line="240" w:lineRule="auto"/>
              <w:jc w:val="both"/>
              <w:rPr>
                <w:rFonts w:ascii="Times New Roman" w:eastAsia="Calibri" w:hAnsi="Times New Roman" w:cs="Times New Roman"/>
              </w:rPr>
            </w:pPr>
            <w:r w:rsidRPr="00F736F3">
              <w:rPr>
                <w:rFonts w:ascii="Times New Roman" w:eastAsia="Calibri" w:hAnsi="Times New Roman" w:cs="Times New Roman"/>
              </w:rPr>
              <w:t>в том числе за счет средств:</w:t>
            </w:r>
          </w:p>
          <w:p w:rsidR="00F736F3" w:rsidRPr="00F736F3" w:rsidRDefault="00F736F3" w:rsidP="00F736F3">
            <w:pPr>
              <w:spacing w:after="0" w:line="240" w:lineRule="auto"/>
              <w:jc w:val="both"/>
              <w:rPr>
                <w:rFonts w:ascii="Times New Roman" w:eastAsia="Times New Roman" w:hAnsi="Times New Roman" w:cs="Times New Roman"/>
              </w:rPr>
            </w:pPr>
            <w:r w:rsidRPr="00F736F3">
              <w:rPr>
                <w:rFonts w:ascii="Times New Roman" w:eastAsia="Calibri" w:hAnsi="Times New Roman" w:cs="Times New Roman"/>
              </w:rPr>
              <w:t>областного бюджета</w:t>
            </w:r>
          </w:p>
        </w:tc>
        <w:tc>
          <w:tcPr>
            <w:tcW w:w="876" w:type="dxa"/>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4971,4</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5036,1</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7861,4</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lang w:eastAsia="en-US"/>
              </w:rPr>
            </w:pPr>
            <w:r w:rsidRPr="00F736F3">
              <w:rPr>
                <w:rFonts w:ascii="Times New Roman" w:eastAsia="Calibri" w:hAnsi="Times New Roman" w:cs="Times New Roman"/>
                <w:lang w:eastAsia="en-US"/>
              </w:rPr>
              <w:t>8778,9</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12457,4</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13457,7</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13791,6</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13502,7</w:t>
            </w:r>
          </w:p>
        </w:tc>
        <w:tc>
          <w:tcPr>
            <w:tcW w:w="785" w:type="dxa"/>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15719,8</w:t>
            </w:r>
          </w:p>
        </w:tc>
      </w:tr>
      <w:tr w:rsidR="00F736F3" w:rsidRPr="00F736F3" w:rsidTr="00E53980">
        <w:tc>
          <w:tcPr>
            <w:tcW w:w="1335" w:type="dxa"/>
          </w:tcPr>
          <w:p w:rsidR="00F736F3" w:rsidRPr="00F736F3" w:rsidRDefault="00F736F3" w:rsidP="00F736F3">
            <w:pPr>
              <w:spacing w:after="0" w:line="240" w:lineRule="auto"/>
              <w:jc w:val="both"/>
              <w:rPr>
                <w:rFonts w:ascii="Times New Roman" w:eastAsia="Times New Roman" w:hAnsi="Times New Roman" w:cs="Times New Roman"/>
              </w:rPr>
            </w:pPr>
            <w:r w:rsidRPr="00F736F3">
              <w:rPr>
                <w:rFonts w:ascii="Times New Roman" w:eastAsia="Calibri" w:hAnsi="Times New Roman" w:cs="Times New Roman"/>
              </w:rPr>
              <w:t>из них на оплату труда</w:t>
            </w:r>
          </w:p>
        </w:tc>
        <w:tc>
          <w:tcPr>
            <w:tcW w:w="876" w:type="dxa"/>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4891,4</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4954,3</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7653,4</w:t>
            </w:r>
          </w:p>
        </w:tc>
        <w:tc>
          <w:tcPr>
            <w:tcW w:w="0" w:type="auto"/>
            <w:vAlign w:val="center"/>
          </w:tcPr>
          <w:p w:rsidR="00F736F3" w:rsidRPr="00F736F3" w:rsidRDefault="00F736F3" w:rsidP="00F736F3">
            <w:pPr>
              <w:spacing w:after="0" w:line="240" w:lineRule="auto"/>
              <w:jc w:val="right"/>
              <w:rPr>
                <w:rFonts w:ascii="Times New Roman" w:eastAsia="Calibri" w:hAnsi="Times New Roman" w:cs="Times New Roman"/>
                <w:sz w:val="24"/>
                <w:szCs w:val="24"/>
                <w:lang w:eastAsia="en-US"/>
              </w:rPr>
            </w:pPr>
            <w:r w:rsidRPr="00F736F3">
              <w:rPr>
                <w:rFonts w:ascii="Times New Roman" w:eastAsia="Calibri" w:hAnsi="Times New Roman" w:cs="Times New Roman"/>
                <w:sz w:val="24"/>
                <w:szCs w:val="24"/>
                <w:lang w:eastAsia="en-US"/>
              </w:rPr>
              <w:t>8573,0</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9480,5</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10197,8</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10420,7</w:t>
            </w:r>
          </w:p>
        </w:tc>
        <w:tc>
          <w:tcPr>
            <w:tcW w:w="0" w:type="auto"/>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10204,2</w:t>
            </w:r>
          </w:p>
        </w:tc>
        <w:tc>
          <w:tcPr>
            <w:tcW w:w="785" w:type="dxa"/>
            <w:vAlign w:val="center"/>
          </w:tcPr>
          <w:p w:rsidR="00F736F3" w:rsidRPr="00F736F3" w:rsidRDefault="00F736F3" w:rsidP="00F736F3">
            <w:pPr>
              <w:spacing w:after="0" w:line="240" w:lineRule="auto"/>
              <w:jc w:val="right"/>
              <w:rPr>
                <w:rFonts w:ascii="Times New Roman" w:eastAsia="Times New Roman" w:hAnsi="Times New Roman" w:cs="Times New Roman"/>
              </w:rPr>
            </w:pPr>
            <w:r w:rsidRPr="00F736F3">
              <w:rPr>
                <w:rFonts w:ascii="Times New Roman" w:eastAsia="Calibri" w:hAnsi="Times New Roman" w:cs="Times New Roman"/>
              </w:rPr>
              <w:t>11941,3</w:t>
            </w:r>
          </w:p>
        </w:tc>
      </w:tr>
    </w:tbl>
    <w:p w:rsidR="00F736F3" w:rsidRDefault="00F736F3" w:rsidP="00F736F3">
      <w:pPr>
        <w:spacing w:after="0" w:line="240" w:lineRule="auto"/>
        <w:ind w:firstLine="709"/>
        <w:jc w:val="both"/>
        <w:rPr>
          <w:rFonts w:ascii="Times New Roman" w:eastAsia="Times New Roman" w:hAnsi="Times New Roman" w:cs="Times New Roman"/>
          <w:sz w:val="28"/>
          <w:szCs w:val="28"/>
        </w:rPr>
      </w:pPr>
    </w:p>
    <w:p w:rsidR="00855066" w:rsidRPr="00F736F3" w:rsidRDefault="00855066" w:rsidP="00855066">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Среднемесячная заработная плата социальных работников в 2022 году составила 35569,30 руб., что на 14,3 % больше, чем в предыдущем году, а с момента начала реализации Указа Президента РФ В.В. Путина от 07.05.2012  № 597 ее уровень вырос более чем в три раза</w:t>
      </w:r>
      <w:r>
        <w:rPr>
          <w:rFonts w:ascii="Times New Roman" w:eastAsia="Times New Roman" w:hAnsi="Times New Roman" w:cs="Times New Roman"/>
          <w:sz w:val="28"/>
          <w:szCs w:val="28"/>
        </w:rPr>
        <w:t xml:space="preserve"> (таблица 4.9)</w:t>
      </w:r>
      <w:r w:rsidRPr="00F736F3">
        <w:rPr>
          <w:rFonts w:ascii="Times New Roman" w:eastAsia="Times New Roman" w:hAnsi="Times New Roman" w:cs="Times New Roman"/>
          <w:sz w:val="28"/>
          <w:szCs w:val="28"/>
        </w:rPr>
        <w:t>.</w:t>
      </w:r>
    </w:p>
    <w:p w:rsidR="00855066" w:rsidRPr="00F736F3" w:rsidRDefault="00855066" w:rsidP="00855066">
      <w:pPr>
        <w:spacing w:after="0" w:line="240" w:lineRule="auto"/>
        <w:ind w:firstLine="708"/>
        <w:jc w:val="both"/>
        <w:rPr>
          <w:rFonts w:ascii="Times New Roman" w:eastAsia="Times New Roman" w:hAnsi="Times New Roman" w:cs="Times New Roman"/>
          <w:sz w:val="28"/>
          <w:szCs w:val="28"/>
          <w:lang w:eastAsia="zh-CN"/>
        </w:rPr>
      </w:pPr>
      <w:r w:rsidRPr="00F736F3">
        <w:rPr>
          <w:rFonts w:ascii="Times New Roman" w:eastAsia="Times New Roman" w:hAnsi="Times New Roman" w:cs="Times New Roman"/>
          <w:sz w:val="28"/>
          <w:szCs w:val="28"/>
          <w:lang w:eastAsia="zh-CN"/>
        </w:rPr>
        <w:lastRenderedPageBreak/>
        <w:t xml:space="preserve">Соотношение средней заработной платы социальных работников МБУ СО Мясниковского района со средней заработной платой в Ростовской области в 2022 году составило 77,9 процентов, что на 6,2 процента ниже, чем в 2018 году (в 2018 году этот показатель составлял 86,2 процентов). </w:t>
      </w:r>
    </w:p>
    <w:p w:rsidR="00855066" w:rsidRPr="00F736F3" w:rsidRDefault="00855066" w:rsidP="00F736F3">
      <w:pPr>
        <w:spacing w:after="0" w:line="240" w:lineRule="auto"/>
        <w:ind w:firstLine="709"/>
        <w:jc w:val="both"/>
        <w:rPr>
          <w:rFonts w:ascii="Times New Roman" w:eastAsia="Times New Roman" w:hAnsi="Times New Roman" w:cs="Times New Roman"/>
          <w:sz w:val="28"/>
          <w:szCs w:val="28"/>
        </w:rPr>
      </w:pPr>
    </w:p>
    <w:p w:rsidR="00F736F3" w:rsidRDefault="00F736F3" w:rsidP="00F736F3">
      <w:pPr>
        <w:spacing w:after="0" w:line="240" w:lineRule="auto"/>
        <w:ind w:firstLine="708"/>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Таблица 4.9 – Динамика показателей, характеризующих уровень оплаты труда социальных работников </w:t>
      </w:r>
      <w:r w:rsidR="00AA49CD" w:rsidRPr="00F736F3">
        <w:rPr>
          <w:rFonts w:ascii="Times New Roman" w:eastAsia="Times New Roman" w:hAnsi="Times New Roman" w:cs="Times New Roman"/>
          <w:sz w:val="28"/>
          <w:szCs w:val="28"/>
        </w:rPr>
        <w:t xml:space="preserve">в Мясниковском районе </w:t>
      </w:r>
      <w:r w:rsidRPr="00F736F3">
        <w:rPr>
          <w:rFonts w:ascii="Times New Roman" w:eastAsia="Times New Roman" w:hAnsi="Times New Roman" w:cs="Times New Roman"/>
          <w:sz w:val="28"/>
          <w:szCs w:val="28"/>
        </w:rPr>
        <w:t>за 201</w:t>
      </w:r>
      <w:r w:rsidR="00AA49CD">
        <w:rPr>
          <w:rFonts w:ascii="Times New Roman" w:eastAsia="Times New Roman" w:hAnsi="Times New Roman" w:cs="Times New Roman"/>
          <w:sz w:val="28"/>
          <w:szCs w:val="28"/>
        </w:rPr>
        <w:t>4</w:t>
      </w:r>
      <w:r w:rsidRPr="00F736F3">
        <w:rPr>
          <w:rFonts w:ascii="Times New Roman" w:eastAsia="Times New Roman" w:hAnsi="Times New Roman" w:cs="Times New Roman"/>
          <w:sz w:val="28"/>
          <w:szCs w:val="28"/>
        </w:rPr>
        <w:t xml:space="preserve">– 2022 г.г. </w:t>
      </w:r>
    </w:p>
    <w:p w:rsidR="00B2241D" w:rsidRPr="00F736F3" w:rsidRDefault="00B2241D" w:rsidP="00F736F3">
      <w:pPr>
        <w:spacing w:after="0" w:line="240" w:lineRule="auto"/>
        <w:ind w:firstLine="708"/>
        <w:jc w:val="both"/>
        <w:rPr>
          <w:rFonts w:ascii="Times New Roman" w:eastAsia="Times New Roman" w:hAnsi="Times New Roman" w:cs="Times New Roman"/>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85"/>
        <w:gridCol w:w="850"/>
        <w:gridCol w:w="851"/>
        <w:gridCol w:w="850"/>
        <w:gridCol w:w="851"/>
        <w:gridCol w:w="850"/>
        <w:gridCol w:w="851"/>
        <w:gridCol w:w="709"/>
        <w:gridCol w:w="850"/>
        <w:gridCol w:w="851"/>
      </w:tblGrid>
      <w:tr w:rsidR="007B0152" w:rsidRPr="007B0152" w:rsidTr="00335246">
        <w:tc>
          <w:tcPr>
            <w:tcW w:w="1985" w:type="dxa"/>
          </w:tcPr>
          <w:p w:rsidR="00F736F3" w:rsidRPr="007B0152" w:rsidRDefault="00F736F3" w:rsidP="00F736F3">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Показатель</w:t>
            </w:r>
          </w:p>
        </w:tc>
        <w:tc>
          <w:tcPr>
            <w:tcW w:w="850" w:type="dxa"/>
          </w:tcPr>
          <w:p w:rsidR="00F736F3" w:rsidRPr="007B0152" w:rsidRDefault="00F736F3" w:rsidP="00F736F3">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sz w:val="20"/>
                <w:szCs w:val="20"/>
                <w:lang w:eastAsia="zh-CN"/>
              </w:rPr>
              <w:t>2014</w:t>
            </w:r>
          </w:p>
        </w:tc>
        <w:tc>
          <w:tcPr>
            <w:tcW w:w="851" w:type="dxa"/>
          </w:tcPr>
          <w:p w:rsidR="00F736F3" w:rsidRPr="007B0152" w:rsidRDefault="00F736F3" w:rsidP="00F736F3">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sz w:val="20"/>
                <w:szCs w:val="20"/>
                <w:lang w:eastAsia="zh-CN"/>
              </w:rPr>
              <w:t>2015</w:t>
            </w:r>
          </w:p>
        </w:tc>
        <w:tc>
          <w:tcPr>
            <w:tcW w:w="850" w:type="dxa"/>
          </w:tcPr>
          <w:p w:rsidR="00F736F3" w:rsidRPr="007B0152" w:rsidRDefault="00F736F3" w:rsidP="00F736F3">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sz w:val="20"/>
                <w:szCs w:val="20"/>
                <w:lang w:eastAsia="zh-CN"/>
              </w:rPr>
              <w:t>2016</w:t>
            </w:r>
          </w:p>
        </w:tc>
        <w:tc>
          <w:tcPr>
            <w:tcW w:w="851" w:type="dxa"/>
          </w:tcPr>
          <w:p w:rsidR="00F736F3" w:rsidRPr="007B0152" w:rsidRDefault="00F736F3" w:rsidP="00F736F3">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sz w:val="20"/>
                <w:szCs w:val="20"/>
                <w:lang w:eastAsia="zh-CN"/>
              </w:rPr>
              <w:t>2017</w:t>
            </w:r>
          </w:p>
        </w:tc>
        <w:tc>
          <w:tcPr>
            <w:tcW w:w="850" w:type="dxa"/>
          </w:tcPr>
          <w:p w:rsidR="00F736F3" w:rsidRPr="007B0152" w:rsidRDefault="00F736F3" w:rsidP="00F736F3">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2018</w:t>
            </w:r>
          </w:p>
        </w:tc>
        <w:tc>
          <w:tcPr>
            <w:tcW w:w="851" w:type="dxa"/>
          </w:tcPr>
          <w:p w:rsidR="00F736F3" w:rsidRPr="007B0152" w:rsidRDefault="00F736F3" w:rsidP="00F736F3">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2019</w:t>
            </w:r>
          </w:p>
        </w:tc>
        <w:tc>
          <w:tcPr>
            <w:tcW w:w="709" w:type="dxa"/>
          </w:tcPr>
          <w:p w:rsidR="00F736F3" w:rsidRPr="007B0152" w:rsidRDefault="00F736F3" w:rsidP="00F736F3">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2020</w:t>
            </w:r>
          </w:p>
        </w:tc>
        <w:tc>
          <w:tcPr>
            <w:tcW w:w="850" w:type="dxa"/>
          </w:tcPr>
          <w:p w:rsidR="00F736F3" w:rsidRPr="007B0152" w:rsidRDefault="00F736F3" w:rsidP="00F736F3">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2021</w:t>
            </w:r>
          </w:p>
        </w:tc>
        <w:tc>
          <w:tcPr>
            <w:tcW w:w="851" w:type="dxa"/>
          </w:tcPr>
          <w:p w:rsidR="00F736F3" w:rsidRPr="007B0152" w:rsidRDefault="00F736F3" w:rsidP="00F736F3">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2022</w:t>
            </w:r>
          </w:p>
        </w:tc>
      </w:tr>
      <w:tr w:rsidR="007B0152" w:rsidRPr="007B0152" w:rsidTr="00335246">
        <w:tc>
          <w:tcPr>
            <w:tcW w:w="1985" w:type="dxa"/>
          </w:tcPr>
          <w:p w:rsidR="00F736F3" w:rsidRPr="00335246" w:rsidRDefault="00F736F3" w:rsidP="00F736F3">
            <w:pPr>
              <w:spacing w:after="0" w:line="240" w:lineRule="auto"/>
              <w:jc w:val="both"/>
              <w:rPr>
                <w:rFonts w:ascii="Times New Roman" w:eastAsia="Times New Roman" w:hAnsi="Times New Roman" w:cs="Times New Roman"/>
                <w:sz w:val="20"/>
                <w:szCs w:val="20"/>
                <w:lang w:eastAsia="zh-CN"/>
              </w:rPr>
            </w:pPr>
            <w:r w:rsidRPr="00335246">
              <w:rPr>
                <w:rFonts w:ascii="Times New Roman" w:eastAsia="Times New Roman" w:hAnsi="Times New Roman" w:cs="Times New Roman"/>
                <w:sz w:val="20"/>
                <w:szCs w:val="20"/>
                <w:lang w:eastAsia="zh-CN"/>
              </w:rPr>
              <w:t>Средняя заработная плата социальных работников, рублей</w:t>
            </w:r>
          </w:p>
        </w:tc>
        <w:tc>
          <w:tcPr>
            <w:tcW w:w="850" w:type="dxa"/>
          </w:tcPr>
          <w:p w:rsidR="00730B7C" w:rsidRDefault="00730B7C" w:rsidP="00F736F3">
            <w:pPr>
              <w:suppressAutoHyphens/>
              <w:autoSpaceDE w:val="0"/>
              <w:spacing w:after="0" w:line="240" w:lineRule="auto"/>
              <w:jc w:val="right"/>
              <w:rPr>
                <w:rFonts w:ascii="Times New Roman" w:eastAsia="Calibri" w:hAnsi="Times New Roman" w:cs="Times New Roman"/>
                <w:kern w:val="1"/>
                <w:sz w:val="20"/>
                <w:szCs w:val="20"/>
                <w:lang w:eastAsia="zh-CN"/>
              </w:rPr>
            </w:pPr>
          </w:p>
          <w:p w:rsidR="00F736F3" w:rsidRPr="007B0152" w:rsidRDefault="00F736F3" w:rsidP="00F736F3">
            <w:pPr>
              <w:suppressAutoHyphens/>
              <w:autoSpaceDE w:val="0"/>
              <w:spacing w:after="0" w:line="240" w:lineRule="auto"/>
              <w:jc w:val="right"/>
              <w:rPr>
                <w:rFonts w:ascii="Times New Roman" w:eastAsia="Calibri" w:hAnsi="Times New Roman" w:cs="Times New Roman"/>
                <w:sz w:val="20"/>
                <w:szCs w:val="20"/>
                <w:lang w:eastAsia="zh-CN"/>
              </w:rPr>
            </w:pPr>
            <w:r w:rsidRPr="007B0152">
              <w:rPr>
                <w:rFonts w:ascii="Times New Roman" w:eastAsia="Calibri" w:hAnsi="Times New Roman" w:cs="Times New Roman"/>
                <w:kern w:val="1"/>
                <w:sz w:val="20"/>
                <w:szCs w:val="20"/>
                <w:lang w:eastAsia="zh-CN"/>
              </w:rPr>
              <w:t>13661,6</w:t>
            </w:r>
          </w:p>
        </w:tc>
        <w:tc>
          <w:tcPr>
            <w:tcW w:w="851" w:type="dxa"/>
          </w:tcPr>
          <w:p w:rsidR="00730B7C" w:rsidRDefault="00730B7C" w:rsidP="00F736F3">
            <w:pPr>
              <w:suppressAutoHyphens/>
              <w:autoSpaceDE w:val="0"/>
              <w:spacing w:after="0" w:line="240" w:lineRule="auto"/>
              <w:jc w:val="right"/>
              <w:rPr>
                <w:rFonts w:ascii="Times New Roman" w:eastAsia="Calibri" w:hAnsi="Times New Roman" w:cs="Times New Roman"/>
                <w:kern w:val="1"/>
                <w:sz w:val="20"/>
                <w:szCs w:val="20"/>
                <w:lang w:eastAsia="zh-CN"/>
              </w:rPr>
            </w:pPr>
          </w:p>
          <w:p w:rsidR="00F736F3" w:rsidRPr="007B0152" w:rsidRDefault="00F736F3" w:rsidP="00F736F3">
            <w:pPr>
              <w:suppressAutoHyphens/>
              <w:autoSpaceDE w:val="0"/>
              <w:spacing w:after="0" w:line="240" w:lineRule="auto"/>
              <w:jc w:val="right"/>
              <w:rPr>
                <w:rFonts w:ascii="Times New Roman" w:eastAsia="Calibri" w:hAnsi="Times New Roman" w:cs="Times New Roman"/>
                <w:sz w:val="20"/>
                <w:szCs w:val="20"/>
                <w:lang w:eastAsia="zh-CN"/>
              </w:rPr>
            </w:pPr>
            <w:r w:rsidRPr="007B0152">
              <w:rPr>
                <w:rFonts w:ascii="Times New Roman" w:eastAsia="Calibri" w:hAnsi="Times New Roman" w:cs="Times New Roman"/>
                <w:kern w:val="1"/>
                <w:sz w:val="20"/>
                <w:szCs w:val="20"/>
                <w:lang w:eastAsia="zh-CN"/>
              </w:rPr>
              <w:t>14576,5</w:t>
            </w:r>
          </w:p>
        </w:tc>
        <w:tc>
          <w:tcPr>
            <w:tcW w:w="850" w:type="dxa"/>
          </w:tcPr>
          <w:p w:rsidR="00730B7C" w:rsidRDefault="00730B7C" w:rsidP="00F736F3">
            <w:pPr>
              <w:suppressAutoHyphens/>
              <w:autoSpaceDE w:val="0"/>
              <w:spacing w:after="0" w:line="240" w:lineRule="auto"/>
              <w:jc w:val="right"/>
              <w:rPr>
                <w:rFonts w:ascii="Times New Roman" w:eastAsia="Calibri" w:hAnsi="Times New Roman" w:cs="Times New Roman"/>
                <w:kern w:val="1"/>
                <w:sz w:val="20"/>
                <w:szCs w:val="20"/>
                <w:lang w:eastAsia="zh-CN"/>
              </w:rPr>
            </w:pPr>
          </w:p>
          <w:p w:rsidR="00F736F3" w:rsidRPr="007B0152" w:rsidRDefault="00F736F3" w:rsidP="00F736F3">
            <w:pPr>
              <w:suppressAutoHyphens/>
              <w:autoSpaceDE w:val="0"/>
              <w:spacing w:after="0" w:line="240" w:lineRule="auto"/>
              <w:jc w:val="right"/>
              <w:rPr>
                <w:rFonts w:ascii="Times New Roman" w:eastAsia="Calibri" w:hAnsi="Times New Roman" w:cs="Times New Roman"/>
                <w:sz w:val="20"/>
                <w:szCs w:val="20"/>
                <w:lang w:eastAsia="zh-CN"/>
              </w:rPr>
            </w:pPr>
            <w:r w:rsidRPr="007B0152">
              <w:rPr>
                <w:rFonts w:ascii="Times New Roman" w:eastAsia="Calibri" w:hAnsi="Times New Roman" w:cs="Times New Roman"/>
                <w:kern w:val="1"/>
                <w:sz w:val="20"/>
                <w:szCs w:val="20"/>
                <w:lang w:eastAsia="zh-CN"/>
              </w:rPr>
              <w:t>18615,9</w:t>
            </w:r>
          </w:p>
        </w:tc>
        <w:tc>
          <w:tcPr>
            <w:tcW w:w="851" w:type="dxa"/>
          </w:tcPr>
          <w:p w:rsidR="00730B7C" w:rsidRDefault="00730B7C" w:rsidP="00F736F3">
            <w:pPr>
              <w:suppressAutoHyphens/>
              <w:autoSpaceDE w:val="0"/>
              <w:spacing w:after="0" w:line="240" w:lineRule="auto"/>
              <w:jc w:val="right"/>
              <w:rPr>
                <w:rFonts w:ascii="Times New Roman" w:eastAsia="Calibri" w:hAnsi="Times New Roman" w:cs="Times New Roman"/>
                <w:kern w:val="1"/>
                <w:sz w:val="20"/>
                <w:szCs w:val="20"/>
                <w:lang w:eastAsia="zh-CN"/>
              </w:rPr>
            </w:pPr>
          </w:p>
          <w:p w:rsidR="00F736F3" w:rsidRPr="007B0152" w:rsidRDefault="00F736F3" w:rsidP="00F736F3">
            <w:pPr>
              <w:suppressAutoHyphens/>
              <w:autoSpaceDE w:val="0"/>
              <w:spacing w:after="0" w:line="240" w:lineRule="auto"/>
              <w:jc w:val="right"/>
              <w:rPr>
                <w:rFonts w:ascii="Times New Roman" w:eastAsia="Calibri" w:hAnsi="Times New Roman" w:cs="Times New Roman"/>
                <w:kern w:val="1"/>
                <w:sz w:val="20"/>
                <w:szCs w:val="20"/>
                <w:lang w:eastAsia="zh-CN"/>
              </w:rPr>
            </w:pPr>
            <w:r w:rsidRPr="007B0152">
              <w:rPr>
                <w:rFonts w:ascii="Times New Roman" w:eastAsia="Calibri" w:hAnsi="Times New Roman" w:cs="Times New Roman"/>
                <w:kern w:val="1"/>
                <w:sz w:val="20"/>
                <w:szCs w:val="20"/>
                <w:lang w:eastAsia="zh-CN"/>
              </w:rPr>
              <w:t>20133,4</w:t>
            </w:r>
          </w:p>
        </w:tc>
        <w:tc>
          <w:tcPr>
            <w:tcW w:w="850" w:type="dxa"/>
          </w:tcPr>
          <w:p w:rsidR="00730B7C" w:rsidRDefault="00730B7C" w:rsidP="00F736F3">
            <w:pPr>
              <w:spacing w:after="0" w:line="240" w:lineRule="auto"/>
              <w:jc w:val="right"/>
              <w:rPr>
                <w:rFonts w:ascii="Times New Roman" w:eastAsia="Times New Roman" w:hAnsi="Times New Roman" w:cs="Times New Roman"/>
                <w:sz w:val="20"/>
                <w:szCs w:val="20"/>
                <w:lang w:eastAsia="zh-CN"/>
              </w:rPr>
            </w:pPr>
          </w:p>
          <w:p w:rsidR="00F736F3" w:rsidRPr="007B0152" w:rsidRDefault="00F736F3" w:rsidP="00F736F3">
            <w:pPr>
              <w:spacing w:after="0" w:line="240" w:lineRule="auto"/>
              <w:jc w:val="right"/>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26412,2</w:t>
            </w:r>
          </w:p>
        </w:tc>
        <w:tc>
          <w:tcPr>
            <w:tcW w:w="851" w:type="dxa"/>
          </w:tcPr>
          <w:p w:rsidR="00730B7C" w:rsidRDefault="00730B7C" w:rsidP="00F736F3">
            <w:pPr>
              <w:spacing w:after="0" w:line="240" w:lineRule="auto"/>
              <w:jc w:val="right"/>
              <w:rPr>
                <w:rFonts w:ascii="Times New Roman" w:eastAsia="Times New Roman" w:hAnsi="Times New Roman" w:cs="Times New Roman"/>
                <w:sz w:val="20"/>
                <w:szCs w:val="20"/>
                <w:lang w:eastAsia="zh-CN"/>
              </w:rPr>
            </w:pPr>
          </w:p>
          <w:p w:rsidR="00F736F3" w:rsidRPr="007B0152" w:rsidRDefault="00F736F3" w:rsidP="00F736F3">
            <w:pPr>
              <w:spacing w:after="0" w:line="240" w:lineRule="auto"/>
              <w:jc w:val="right"/>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28927,6</w:t>
            </w:r>
          </w:p>
        </w:tc>
        <w:tc>
          <w:tcPr>
            <w:tcW w:w="709" w:type="dxa"/>
          </w:tcPr>
          <w:p w:rsidR="00730B7C" w:rsidRDefault="00730B7C" w:rsidP="00335246">
            <w:pPr>
              <w:spacing w:after="0" w:line="240" w:lineRule="auto"/>
              <w:jc w:val="right"/>
              <w:rPr>
                <w:rFonts w:ascii="Times New Roman" w:eastAsia="Times New Roman" w:hAnsi="Times New Roman" w:cs="Times New Roman"/>
                <w:sz w:val="20"/>
                <w:szCs w:val="20"/>
                <w:lang w:eastAsia="zh-CN"/>
              </w:rPr>
            </w:pPr>
          </w:p>
          <w:p w:rsidR="00F736F3" w:rsidRPr="007B0152" w:rsidRDefault="00F736F3" w:rsidP="00335246">
            <w:pPr>
              <w:spacing w:after="0" w:line="240" w:lineRule="auto"/>
              <w:jc w:val="right"/>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29677</w:t>
            </w:r>
          </w:p>
        </w:tc>
        <w:tc>
          <w:tcPr>
            <w:tcW w:w="850" w:type="dxa"/>
          </w:tcPr>
          <w:p w:rsidR="00730B7C" w:rsidRDefault="00730B7C" w:rsidP="00F736F3">
            <w:pPr>
              <w:spacing w:after="0" w:line="240" w:lineRule="auto"/>
              <w:jc w:val="right"/>
              <w:rPr>
                <w:rFonts w:ascii="Times New Roman" w:eastAsia="Times New Roman" w:hAnsi="Times New Roman" w:cs="Times New Roman"/>
                <w:sz w:val="20"/>
                <w:szCs w:val="20"/>
                <w:lang w:eastAsia="zh-CN"/>
              </w:rPr>
            </w:pPr>
          </w:p>
          <w:p w:rsidR="00F736F3" w:rsidRPr="007B0152" w:rsidRDefault="00F736F3" w:rsidP="00F736F3">
            <w:pPr>
              <w:spacing w:after="0" w:line="240" w:lineRule="auto"/>
              <w:jc w:val="right"/>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31126,7</w:t>
            </w:r>
          </w:p>
        </w:tc>
        <w:tc>
          <w:tcPr>
            <w:tcW w:w="851" w:type="dxa"/>
          </w:tcPr>
          <w:p w:rsidR="00730B7C" w:rsidRDefault="00730B7C" w:rsidP="00F736F3">
            <w:pPr>
              <w:spacing w:after="0" w:line="240" w:lineRule="auto"/>
              <w:jc w:val="right"/>
              <w:rPr>
                <w:rFonts w:ascii="Times New Roman" w:eastAsia="Times New Roman" w:hAnsi="Times New Roman" w:cs="Times New Roman"/>
                <w:sz w:val="20"/>
                <w:szCs w:val="20"/>
                <w:lang w:eastAsia="zh-CN"/>
              </w:rPr>
            </w:pPr>
          </w:p>
          <w:p w:rsidR="00F736F3" w:rsidRPr="007B0152" w:rsidRDefault="00F736F3" w:rsidP="00F736F3">
            <w:pPr>
              <w:spacing w:after="0" w:line="240" w:lineRule="auto"/>
              <w:jc w:val="right"/>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35569,3</w:t>
            </w:r>
          </w:p>
        </w:tc>
      </w:tr>
      <w:tr w:rsidR="00335246" w:rsidRPr="007B0152" w:rsidTr="00335246">
        <w:tc>
          <w:tcPr>
            <w:tcW w:w="1985" w:type="dxa"/>
          </w:tcPr>
          <w:p w:rsidR="00335246" w:rsidRPr="00335246" w:rsidRDefault="00335246" w:rsidP="00F736F3">
            <w:pPr>
              <w:spacing w:after="0" w:line="240" w:lineRule="auto"/>
              <w:jc w:val="both"/>
              <w:rPr>
                <w:rFonts w:ascii="Times New Roman" w:eastAsia="Times New Roman" w:hAnsi="Times New Roman" w:cs="Times New Roman"/>
                <w:sz w:val="20"/>
                <w:szCs w:val="20"/>
                <w:lang w:eastAsia="zh-CN"/>
              </w:rPr>
            </w:pPr>
            <w:r w:rsidRPr="00335246">
              <w:rPr>
                <w:rFonts w:ascii="Times New Roman" w:hAnsi="Times New Roman"/>
                <w:sz w:val="20"/>
                <w:szCs w:val="20"/>
              </w:rPr>
              <w:t>темп роста, в % к предыдущему году</w:t>
            </w:r>
          </w:p>
        </w:tc>
        <w:tc>
          <w:tcPr>
            <w:tcW w:w="850" w:type="dxa"/>
          </w:tcPr>
          <w:p w:rsidR="00335246" w:rsidRPr="007B0152" w:rsidRDefault="00335246" w:rsidP="00335246">
            <w:pPr>
              <w:suppressAutoHyphens/>
              <w:autoSpaceDE w:val="0"/>
              <w:spacing w:after="0" w:line="240" w:lineRule="auto"/>
              <w:jc w:val="center"/>
              <w:rPr>
                <w:rFonts w:ascii="Times New Roman" w:eastAsia="Calibri" w:hAnsi="Times New Roman" w:cs="Times New Roman"/>
                <w:kern w:val="1"/>
                <w:sz w:val="20"/>
                <w:szCs w:val="20"/>
                <w:lang w:eastAsia="zh-CN"/>
              </w:rPr>
            </w:pPr>
            <w:r>
              <w:rPr>
                <w:rFonts w:ascii="Times New Roman" w:eastAsia="Calibri" w:hAnsi="Times New Roman" w:cs="Times New Roman"/>
                <w:kern w:val="1"/>
                <w:sz w:val="20"/>
                <w:szCs w:val="20"/>
                <w:lang w:eastAsia="zh-CN"/>
              </w:rPr>
              <w:t>-</w:t>
            </w:r>
          </w:p>
        </w:tc>
        <w:tc>
          <w:tcPr>
            <w:tcW w:w="851" w:type="dxa"/>
          </w:tcPr>
          <w:p w:rsidR="00335246" w:rsidRPr="007B0152" w:rsidRDefault="00335246" w:rsidP="00335246">
            <w:pPr>
              <w:suppressAutoHyphens/>
              <w:autoSpaceDE w:val="0"/>
              <w:spacing w:after="0" w:line="240" w:lineRule="auto"/>
              <w:jc w:val="center"/>
              <w:rPr>
                <w:rFonts w:ascii="Times New Roman" w:eastAsia="Calibri" w:hAnsi="Times New Roman" w:cs="Times New Roman"/>
                <w:kern w:val="1"/>
                <w:sz w:val="20"/>
                <w:szCs w:val="20"/>
                <w:lang w:eastAsia="zh-CN"/>
              </w:rPr>
            </w:pPr>
            <w:r>
              <w:rPr>
                <w:rFonts w:ascii="Times New Roman" w:eastAsia="Calibri" w:hAnsi="Times New Roman" w:cs="Times New Roman"/>
                <w:kern w:val="1"/>
                <w:sz w:val="20"/>
                <w:szCs w:val="20"/>
                <w:lang w:eastAsia="zh-CN"/>
              </w:rPr>
              <w:t>106,7</w:t>
            </w:r>
          </w:p>
        </w:tc>
        <w:tc>
          <w:tcPr>
            <w:tcW w:w="850" w:type="dxa"/>
          </w:tcPr>
          <w:p w:rsidR="00335246" w:rsidRPr="007B0152" w:rsidRDefault="00335246" w:rsidP="00335246">
            <w:pPr>
              <w:suppressAutoHyphens/>
              <w:autoSpaceDE w:val="0"/>
              <w:spacing w:after="0" w:line="240" w:lineRule="auto"/>
              <w:jc w:val="center"/>
              <w:rPr>
                <w:rFonts w:ascii="Times New Roman" w:eastAsia="Calibri" w:hAnsi="Times New Roman" w:cs="Times New Roman"/>
                <w:kern w:val="1"/>
                <w:sz w:val="20"/>
                <w:szCs w:val="20"/>
                <w:lang w:eastAsia="zh-CN"/>
              </w:rPr>
            </w:pPr>
            <w:r>
              <w:rPr>
                <w:rFonts w:ascii="Times New Roman" w:eastAsia="Calibri" w:hAnsi="Times New Roman" w:cs="Times New Roman"/>
                <w:kern w:val="1"/>
                <w:sz w:val="20"/>
                <w:szCs w:val="20"/>
                <w:lang w:eastAsia="zh-CN"/>
              </w:rPr>
              <w:t>127,7</w:t>
            </w:r>
          </w:p>
        </w:tc>
        <w:tc>
          <w:tcPr>
            <w:tcW w:w="851" w:type="dxa"/>
          </w:tcPr>
          <w:p w:rsidR="00335246" w:rsidRPr="007B0152" w:rsidRDefault="00335246" w:rsidP="00335246">
            <w:pPr>
              <w:suppressAutoHyphens/>
              <w:autoSpaceDE w:val="0"/>
              <w:spacing w:after="0" w:line="240" w:lineRule="auto"/>
              <w:jc w:val="center"/>
              <w:rPr>
                <w:rFonts w:ascii="Times New Roman" w:eastAsia="Calibri" w:hAnsi="Times New Roman" w:cs="Times New Roman"/>
                <w:kern w:val="1"/>
                <w:sz w:val="20"/>
                <w:szCs w:val="20"/>
                <w:lang w:eastAsia="zh-CN"/>
              </w:rPr>
            </w:pPr>
            <w:r>
              <w:rPr>
                <w:rFonts w:ascii="Times New Roman" w:eastAsia="Calibri" w:hAnsi="Times New Roman" w:cs="Times New Roman"/>
                <w:kern w:val="1"/>
                <w:sz w:val="20"/>
                <w:szCs w:val="20"/>
                <w:lang w:eastAsia="zh-CN"/>
              </w:rPr>
              <w:t>108,2</w:t>
            </w:r>
          </w:p>
        </w:tc>
        <w:tc>
          <w:tcPr>
            <w:tcW w:w="850" w:type="dxa"/>
          </w:tcPr>
          <w:p w:rsidR="00335246" w:rsidRPr="007B0152" w:rsidRDefault="00335246" w:rsidP="00335246">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131,2</w:t>
            </w:r>
          </w:p>
        </w:tc>
        <w:tc>
          <w:tcPr>
            <w:tcW w:w="851" w:type="dxa"/>
          </w:tcPr>
          <w:p w:rsidR="00335246" w:rsidRPr="007B0152" w:rsidRDefault="00335246" w:rsidP="00335246">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109,5</w:t>
            </w:r>
          </w:p>
        </w:tc>
        <w:tc>
          <w:tcPr>
            <w:tcW w:w="709" w:type="dxa"/>
          </w:tcPr>
          <w:p w:rsidR="00335246" w:rsidRPr="007B0152" w:rsidRDefault="00335246" w:rsidP="00335246">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102,6</w:t>
            </w:r>
          </w:p>
        </w:tc>
        <w:tc>
          <w:tcPr>
            <w:tcW w:w="850" w:type="dxa"/>
          </w:tcPr>
          <w:p w:rsidR="00335246" w:rsidRPr="007B0152" w:rsidRDefault="00335246" w:rsidP="00335246">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104,9</w:t>
            </w:r>
          </w:p>
        </w:tc>
        <w:tc>
          <w:tcPr>
            <w:tcW w:w="851" w:type="dxa"/>
          </w:tcPr>
          <w:p w:rsidR="00335246" w:rsidRPr="007B0152" w:rsidRDefault="00335246" w:rsidP="00335246">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114,3</w:t>
            </w:r>
          </w:p>
        </w:tc>
      </w:tr>
      <w:tr w:rsidR="007B0152" w:rsidRPr="007B0152" w:rsidTr="00335246">
        <w:trPr>
          <w:trHeight w:val="1162"/>
        </w:trPr>
        <w:tc>
          <w:tcPr>
            <w:tcW w:w="1985" w:type="dxa"/>
          </w:tcPr>
          <w:p w:rsidR="00F736F3" w:rsidRPr="00335246" w:rsidRDefault="00F736F3" w:rsidP="00F736F3">
            <w:pPr>
              <w:spacing w:after="0" w:line="240" w:lineRule="auto"/>
              <w:rPr>
                <w:rFonts w:ascii="Times New Roman" w:eastAsia="Times New Roman" w:hAnsi="Times New Roman" w:cs="Times New Roman"/>
                <w:sz w:val="20"/>
                <w:szCs w:val="20"/>
                <w:lang w:eastAsia="zh-CN"/>
              </w:rPr>
            </w:pPr>
            <w:r w:rsidRPr="00335246">
              <w:rPr>
                <w:rFonts w:ascii="Times New Roman" w:eastAsia="Times New Roman" w:hAnsi="Times New Roman" w:cs="Times New Roman"/>
                <w:sz w:val="20"/>
                <w:szCs w:val="20"/>
                <w:lang w:eastAsia="zh-CN"/>
              </w:rPr>
              <w:t>Соотношение средней заработной платы социальных работников МБУ СО Мясниковского района со средней заработной платой в Ростовской области</w:t>
            </w:r>
            <w:r w:rsidRPr="00335246">
              <w:rPr>
                <w:rFonts w:ascii="Times New Roman" w:eastAsia="Times New Roman" w:hAnsi="Times New Roman" w:cs="Times New Roman"/>
                <w:sz w:val="20"/>
                <w:szCs w:val="20"/>
                <w:vertAlign w:val="superscript"/>
                <w:lang w:eastAsia="zh-CN"/>
              </w:rPr>
              <w:footnoteReference w:id="22"/>
            </w:r>
          </w:p>
        </w:tc>
        <w:tc>
          <w:tcPr>
            <w:tcW w:w="850" w:type="dxa"/>
            <w:vAlign w:val="center"/>
          </w:tcPr>
          <w:p w:rsidR="00F736F3" w:rsidRPr="007B0152" w:rsidRDefault="00F736F3" w:rsidP="00E53980">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kern w:val="2"/>
                <w:sz w:val="20"/>
                <w:szCs w:val="20"/>
                <w:lang w:eastAsia="zh-CN"/>
              </w:rPr>
              <w:t>58,7</w:t>
            </w:r>
          </w:p>
        </w:tc>
        <w:tc>
          <w:tcPr>
            <w:tcW w:w="851" w:type="dxa"/>
            <w:vAlign w:val="center"/>
          </w:tcPr>
          <w:p w:rsidR="00F736F3" w:rsidRPr="007B0152" w:rsidRDefault="00F736F3" w:rsidP="00E53980">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kern w:val="2"/>
                <w:sz w:val="20"/>
                <w:szCs w:val="20"/>
                <w:lang w:eastAsia="zh-CN"/>
              </w:rPr>
              <w:t>65,6</w:t>
            </w:r>
          </w:p>
        </w:tc>
        <w:tc>
          <w:tcPr>
            <w:tcW w:w="850" w:type="dxa"/>
            <w:vAlign w:val="center"/>
          </w:tcPr>
          <w:p w:rsidR="00F736F3" w:rsidRPr="007B0152" w:rsidRDefault="00F736F3" w:rsidP="00E53980">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kern w:val="2"/>
                <w:sz w:val="20"/>
                <w:szCs w:val="20"/>
                <w:lang w:eastAsia="zh-CN"/>
              </w:rPr>
              <w:t>79,0</w:t>
            </w:r>
          </w:p>
        </w:tc>
        <w:tc>
          <w:tcPr>
            <w:tcW w:w="851" w:type="dxa"/>
            <w:vAlign w:val="center"/>
          </w:tcPr>
          <w:p w:rsidR="00F736F3" w:rsidRPr="007B0152" w:rsidRDefault="00F736F3" w:rsidP="00E53980">
            <w:pPr>
              <w:suppressAutoHyphens/>
              <w:autoSpaceDE w:val="0"/>
              <w:spacing w:after="0" w:line="240" w:lineRule="auto"/>
              <w:jc w:val="center"/>
              <w:rPr>
                <w:rFonts w:ascii="Times New Roman" w:eastAsia="Calibri" w:hAnsi="Times New Roman" w:cs="Times New Roman"/>
                <w:sz w:val="20"/>
                <w:szCs w:val="20"/>
                <w:lang w:eastAsia="zh-CN"/>
              </w:rPr>
            </w:pPr>
            <w:r w:rsidRPr="007B0152">
              <w:rPr>
                <w:rFonts w:ascii="Times New Roman" w:eastAsia="Calibri" w:hAnsi="Times New Roman" w:cs="Times New Roman"/>
                <w:kern w:val="2"/>
                <w:sz w:val="20"/>
                <w:szCs w:val="20"/>
                <w:lang w:eastAsia="zh-CN"/>
              </w:rPr>
              <w:t>80,0</w:t>
            </w:r>
          </w:p>
        </w:tc>
        <w:tc>
          <w:tcPr>
            <w:tcW w:w="850" w:type="dxa"/>
            <w:vAlign w:val="center"/>
          </w:tcPr>
          <w:p w:rsidR="00F736F3" w:rsidRPr="007B0152" w:rsidRDefault="00F736F3" w:rsidP="00E53980">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86,2</w:t>
            </w:r>
          </w:p>
        </w:tc>
        <w:tc>
          <w:tcPr>
            <w:tcW w:w="851" w:type="dxa"/>
            <w:vAlign w:val="center"/>
          </w:tcPr>
          <w:p w:rsidR="00F736F3" w:rsidRPr="007B0152" w:rsidRDefault="00F736F3" w:rsidP="00E53980">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85,7</w:t>
            </w:r>
          </w:p>
        </w:tc>
        <w:tc>
          <w:tcPr>
            <w:tcW w:w="709" w:type="dxa"/>
            <w:vAlign w:val="center"/>
          </w:tcPr>
          <w:p w:rsidR="00F736F3" w:rsidRPr="007B0152" w:rsidRDefault="00F736F3" w:rsidP="00E53980">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83,3</w:t>
            </w:r>
          </w:p>
        </w:tc>
        <w:tc>
          <w:tcPr>
            <w:tcW w:w="850" w:type="dxa"/>
            <w:vAlign w:val="center"/>
          </w:tcPr>
          <w:p w:rsidR="00F736F3" w:rsidRPr="007B0152" w:rsidRDefault="00F736F3" w:rsidP="00E53980">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79,2</w:t>
            </w:r>
          </w:p>
        </w:tc>
        <w:tc>
          <w:tcPr>
            <w:tcW w:w="851" w:type="dxa"/>
            <w:vAlign w:val="center"/>
          </w:tcPr>
          <w:p w:rsidR="00F736F3" w:rsidRPr="007B0152" w:rsidRDefault="00F736F3" w:rsidP="00E53980">
            <w:pPr>
              <w:spacing w:after="0" w:line="240" w:lineRule="auto"/>
              <w:jc w:val="center"/>
              <w:rPr>
                <w:rFonts w:ascii="Times New Roman" w:eastAsia="Times New Roman" w:hAnsi="Times New Roman" w:cs="Times New Roman"/>
                <w:sz w:val="20"/>
                <w:szCs w:val="20"/>
                <w:lang w:eastAsia="zh-CN"/>
              </w:rPr>
            </w:pPr>
            <w:r w:rsidRPr="007B0152">
              <w:rPr>
                <w:rFonts w:ascii="Times New Roman" w:eastAsia="Times New Roman" w:hAnsi="Times New Roman" w:cs="Times New Roman"/>
                <w:sz w:val="20"/>
                <w:szCs w:val="20"/>
                <w:lang w:eastAsia="zh-CN"/>
              </w:rPr>
              <w:t>77,9</w:t>
            </w:r>
          </w:p>
        </w:tc>
      </w:tr>
      <w:tr w:rsidR="00335246" w:rsidRPr="007B0152" w:rsidTr="00335246">
        <w:trPr>
          <w:trHeight w:val="1162"/>
        </w:trPr>
        <w:tc>
          <w:tcPr>
            <w:tcW w:w="1985" w:type="dxa"/>
          </w:tcPr>
          <w:p w:rsidR="00335246" w:rsidRPr="00335246" w:rsidRDefault="00335246" w:rsidP="00F736F3">
            <w:pPr>
              <w:spacing w:after="0" w:line="240" w:lineRule="auto"/>
              <w:rPr>
                <w:rFonts w:ascii="Times New Roman" w:eastAsia="Times New Roman" w:hAnsi="Times New Roman" w:cs="Times New Roman"/>
                <w:sz w:val="20"/>
                <w:szCs w:val="20"/>
                <w:lang w:eastAsia="zh-CN"/>
              </w:rPr>
            </w:pPr>
            <w:r w:rsidRPr="00335246">
              <w:rPr>
                <w:rFonts w:ascii="Times New Roman" w:hAnsi="Times New Roman"/>
                <w:sz w:val="20"/>
                <w:szCs w:val="20"/>
              </w:rPr>
              <w:t>темп роста, в % к предыдущему году</w:t>
            </w:r>
          </w:p>
        </w:tc>
        <w:tc>
          <w:tcPr>
            <w:tcW w:w="850" w:type="dxa"/>
            <w:vAlign w:val="center"/>
          </w:tcPr>
          <w:p w:rsidR="00335246" w:rsidRPr="007B0152" w:rsidRDefault="00335246" w:rsidP="00E53980">
            <w:pPr>
              <w:suppressAutoHyphens/>
              <w:autoSpaceDE w:val="0"/>
              <w:spacing w:after="0" w:line="240" w:lineRule="auto"/>
              <w:jc w:val="center"/>
              <w:rPr>
                <w:rFonts w:ascii="Times New Roman" w:eastAsia="Calibri" w:hAnsi="Times New Roman" w:cs="Times New Roman"/>
                <w:kern w:val="2"/>
                <w:sz w:val="20"/>
                <w:szCs w:val="20"/>
                <w:lang w:eastAsia="zh-CN"/>
              </w:rPr>
            </w:pPr>
            <w:r>
              <w:rPr>
                <w:rFonts w:ascii="Times New Roman" w:eastAsia="Calibri" w:hAnsi="Times New Roman" w:cs="Times New Roman"/>
                <w:kern w:val="2"/>
                <w:sz w:val="20"/>
                <w:szCs w:val="20"/>
                <w:lang w:eastAsia="zh-CN"/>
              </w:rPr>
              <w:t>-</w:t>
            </w:r>
          </w:p>
        </w:tc>
        <w:tc>
          <w:tcPr>
            <w:tcW w:w="851" w:type="dxa"/>
            <w:vAlign w:val="center"/>
          </w:tcPr>
          <w:p w:rsidR="00335246" w:rsidRPr="007B0152" w:rsidRDefault="00636F18" w:rsidP="00E53980">
            <w:pPr>
              <w:suppressAutoHyphens/>
              <w:autoSpaceDE w:val="0"/>
              <w:spacing w:after="0" w:line="240" w:lineRule="auto"/>
              <w:jc w:val="center"/>
              <w:rPr>
                <w:rFonts w:ascii="Times New Roman" w:eastAsia="Calibri" w:hAnsi="Times New Roman" w:cs="Times New Roman"/>
                <w:kern w:val="2"/>
                <w:sz w:val="20"/>
                <w:szCs w:val="20"/>
                <w:lang w:eastAsia="zh-CN"/>
              </w:rPr>
            </w:pPr>
            <w:r>
              <w:rPr>
                <w:rFonts w:ascii="Times New Roman" w:eastAsia="Calibri" w:hAnsi="Times New Roman" w:cs="Times New Roman"/>
                <w:kern w:val="2"/>
                <w:sz w:val="20"/>
                <w:szCs w:val="20"/>
                <w:lang w:eastAsia="zh-CN"/>
              </w:rPr>
              <w:t>111,8</w:t>
            </w:r>
          </w:p>
        </w:tc>
        <w:tc>
          <w:tcPr>
            <w:tcW w:w="850" w:type="dxa"/>
            <w:vAlign w:val="center"/>
          </w:tcPr>
          <w:p w:rsidR="00335246" w:rsidRPr="007B0152" w:rsidRDefault="00636F18" w:rsidP="00E53980">
            <w:pPr>
              <w:suppressAutoHyphens/>
              <w:autoSpaceDE w:val="0"/>
              <w:spacing w:after="0" w:line="240" w:lineRule="auto"/>
              <w:jc w:val="center"/>
              <w:rPr>
                <w:rFonts w:ascii="Times New Roman" w:eastAsia="Calibri" w:hAnsi="Times New Roman" w:cs="Times New Roman"/>
                <w:kern w:val="2"/>
                <w:sz w:val="20"/>
                <w:szCs w:val="20"/>
                <w:lang w:eastAsia="zh-CN"/>
              </w:rPr>
            </w:pPr>
            <w:r>
              <w:rPr>
                <w:rFonts w:ascii="Times New Roman" w:eastAsia="Calibri" w:hAnsi="Times New Roman" w:cs="Times New Roman"/>
                <w:kern w:val="2"/>
                <w:sz w:val="20"/>
                <w:szCs w:val="20"/>
                <w:lang w:eastAsia="zh-CN"/>
              </w:rPr>
              <w:t>120,4</w:t>
            </w:r>
          </w:p>
        </w:tc>
        <w:tc>
          <w:tcPr>
            <w:tcW w:w="851" w:type="dxa"/>
            <w:vAlign w:val="center"/>
          </w:tcPr>
          <w:p w:rsidR="00335246" w:rsidRPr="007B0152" w:rsidRDefault="00636F18" w:rsidP="00E53980">
            <w:pPr>
              <w:suppressAutoHyphens/>
              <w:autoSpaceDE w:val="0"/>
              <w:spacing w:after="0" w:line="240" w:lineRule="auto"/>
              <w:jc w:val="center"/>
              <w:rPr>
                <w:rFonts w:ascii="Times New Roman" w:eastAsia="Calibri" w:hAnsi="Times New Roman" w:cs="Times New Roman"/>
                <w:kern w:val="2"/>
                <w:sz w:val="20"/>
                <w:szCs w:val="20"/>
                <w:lang w:eastAsia="zh-CN"/>
              </w:rPr>
            </w:pPr>
            <w:r>
              <w:rPr>
                <w:rFonts w:ascii="Times New Roman" w:eastAsia="Calibri" w:hAnsi="Times New Roman" w:cs="Times New Roman"/>
                <w:kern w:val="2"/>
                <w:sz w:val="20"/>
                <w:szCs w:val="20"/>
                <w:lang w:eastAsia="zh-CN"/>
              </w:rPr>
              <w:t>101,3</w:t>
            </w:r>
          </w:p>
        </w:tc>
        <w:tc>
          <w:tcPr>
            <w:tcW w:w="850" w:type="dxa"/>
            <w:vAlign w:val="center"/>
          </w:tcPr>
          <w:p w:rsidR="00335246" w:rsidRPr="007B0152" w:rsidRDefault="00636F18" w:rsidP="00E53980">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107,8</w:t>
            </w:r>
          </w:p>
        </w:tc>
        <w:tc>
          <w:tcPr>
            <w:tcW w:w="851" w:type="dxa"/>
            <w:vAlign w:val="center"/>
          </w:tcPr>
          <w:p w:rsidR="00335246" w:rsidRPr="007B0152" w:rsidRDefault="00636F18" w:rsidP="00E53980">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99,4</w:t>
            </w:r>
          </w:p>
        </w:tc>
        <w:tc>
          <w:tcPr>
            <w:tcW w:w="709" w:type="dxa"/>
            <w:vAlign w:val="center"/>
          </w:tcPr>
          <w:p w:rsidR="00335246" w:rsidRPr="007B0152" w:rsidRDefault="00636F18" w:rsidP="00E53980">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97,2</w:t>
            </w:r>
          </w:p>
        </w:tc>
        <w:tc>
          <w:tcPr>
            <w:tcW w:w="850" w:type="dxa"/>
            <w:vAlign w:val="center"/>
          </w:tcPr>
          <w:p w:rsidR="00335246" w:rsidRPr="007B0152" w:rsidRDefault="00636F18" w:rsidP="00E53980">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95,1</w:t>
            </w:r>
          </w:p>
        </w:tc>
        <w:tc>
          <w:tcPr>
            <w:tcW w:w="851" w:type="dxa"/>
            <w:vAlign w:val="center"/>
          </w:tcPr>
          <w:p w:rsidR="00335246" w:rsidRPr="007B0152" w:rsidRDefault="00636F18" w:rsidP="00E53980">
            <w:pPr>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98,4</w:t>
            </w:r>
          </w:p>
        </w:tc>
      </w:tr>
    </w:tbl>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proofErr w:type="gramStart"/>
      <w:r w:rsidRPr="00F736F3">
        <w:rPr>
          <w:rFonts w:ascii="Times New Roman" w:eastAsia="Times New Roman" w:hAnsi="Times New Roman" w:cs="Times New Roman"/>
          <w:sz w:val="28"/>
          <w:szCs w:val="28"/>
        </w:rPr>
        <w:t xml:space="preserve">В рамках реализации мероприятий федерального проекта «Разработка и реализация программы  системной поддержки и повышения качества жизни граждан старшего поколения «Старшее поколение» национального проекта «Демография», в соответствии с постановлением Правительства Ростовской области от 25.04.2019  № 276 «О внесении изменений </w:t>
      </w:r>
      <w:r w:rsidRPr="00F736F3">
        <w:rPr>
          <w:rFonts w:ascii="Times New Roman" w:eastAsia="Times New Roman" w:hAnsi="Times New Roman" w:cs="Times New Roman"/>
          <w:sz w:val="28"/>
          <w:szCs w:val="28"/>
        </w:rPr>
        <w:br/>
        <w:t>в постановление Правительства Ростовской области от 31.01.2019  № 34</w:t>
      </w:r>
      <w:r w:rsidRPr="00F736F3">
        <w:rPr>
          <w:rFonts w:ascii="Times New Roman" w:eastAsia="Times New Roman" w:hAnsi="Times New Roman" w:cs="Times New Roman"/>
          <w:sz w:val="28"/>
          <w:szCs w:val="28"/>
        </w:rPr>
        <w:br/>
        <w:t xml:space="preserve"> «О мероприятиях, направленных на обеспечение доставки лиц старше 65 лет, проживающих в сельской местности, в</w:t>
      </w:r>
      <w:proofErr w:type="gramEnd"/>
      <w:r w:rsidRPr="00F736F3">
        <w:rPr>
          <w:rFonts w:ascii="Times New Roman" w:eastAsia="Times New Roman" w:hAnsi="Times New Roman" w:cs="Times New Roman"/>
          <w:sz w:val="28"/>
          <w:szCs w:val="28"/>
        </w:rPr>
        <w:t xml:space="preserve"> медицинские организации»,</w:t>
      </w:r>
      <w:r w:rsidRPr="00F736F3">
        <w:rPr>
          <w:rFonts w:ascii="Times New Roman" w:eastAsia="Times New Roman" w:hAnsi="Times New Roman" w:cs="Times New Roman"/>
          <w:sz w:val="28"/>
          <w:szCs w:val="28"/>
        </w:rPr>
        <w:br/>
        <w:t xml:space="preserve">в МБУ СО Мясниковского района осуществляет свою деятельность мобильная бригада по доставки людей пожилого возраста в медицинские учреждения. </w:t>
      </w:r>
      <w:r w:rsidRPr="00F736F3">
        <w:rPr>
          <w:rFonts w:ascii="Times New Roman" w:eastAsia="Times New Roman" w:hAnsi="Times New Roman" w:cs="Times New Roman"/>
          <w:sz w:val="28"/>
          <w:szCs w:val="28"/>
          <w:lang w:eastAsia="zh-CN"/>
        </w:rPr>
        <w:t>В 2022 году услугами мобильной бригады воспользовались 1285 человек.</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r w:rsidRPr="00F736F3">
        <w:rPr>
          <w:rFonts w:ascii="Times New Roman" w:eastAsia="Times New Roman" w:hAnsi="Times New Roman" w:cs="Times New Roman"/>
          <w:sz w:val="28"/>
          <w:szCs w:val="28"/>
          <w:lang w:eastAsia="zh-CN"/>
        </w:rPr>
        <w:lastRenderedPageBreak/>
        <w:t xml:space="preserve">МБУ СО Мясниковского района осуществляет обеспечение деятельности мобильной бригады за счет </w:t>
      </w:r>
      <w:r w:rsidRPr="00F736F3">
        <w:rPr>
          <w:rFonts w:ascii="Times New Roman" w:eastAsia="Times New Roman" w:hAnsi="Times New Roman" w:cs="Times New Roman"/>
          <w:sz w:val="28"/>
          <w:szCs w:val="28"/>
          <w:lang w:eastAsia="zh-CN" w:bidi="ru-RU"/>
        </w:rPr>
        <w:t xml:space="preserve">субсидии </w:t>
      </w:r>
      <w:r w:rsidRPr="00F736F3">
        <w:rPr>
          <w:rFonts w:ascii="Times New Roman" w:eastAsia="Times New Roman" w:hAnsi="Times New Roman" w:cs="Times New Roman"/>
          <w:sz w:val="28"/>
          <w:szCs w:val="28"/>
          <w:lang w:eastAsia="zh-CN"/>
        </w:rPr>
        <w:t>областного бюджета в размере 92,3% и софинансирования бюджета Мясниковского района в размере 7,7%.</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r w:rsidRPr="00F736F3">
        <w:rPr>
          <w:rFonts w:ascii="Times New Roman" w:eastAsia="Times New Roman" w:hAnsi="Times New Roman" w:cs="Times New Roman"/>
          <w:sz w:val="28"/>
          <w:szCs w:val="28"/>
          <w:lang w:eastAsia="zh-CN"/>
        </w:rPr>
        <w:t>Таблица 4.10 – Расходы на финансовое обеспечение мобильной бригады за 201</w:t>
      </w:r>
      <w:r w:rsidR="00E53980">
        <w:rPr>
          <w:rFonts w:ascii="Times New Roman" w:eastAsia="Times New Roman" w:hAnsi="Times New Roman" w:cs="Times New Roman"/>
          <w:sz w:val="28"/>
          <w:szCs w:val="28"/>
          <w:lang w:eastAsia="zh-CN"/>
        </w:rPr>
        <w:t xml:space="preserve">4 </w:t>
      </w:r>
      <w:r w:rsidRPr="00F736F3">
        <w:rPr>
          <w:rFonts w:ascii="Times New Roman" w:eastAsia="Times New Roman" w:hAnsi="Times New Roman" w:cs="Times New Roman"/>
          <w:sz w:val="28"/>
          <w:szCs w:val="28"/>
          <w:lang w:eastAsia="zh-CN"/>
        </w:rPr>
        <w:t>– 202</w:t>
      </w:r>
      <w:r w:rsidR="00E53980">
        <w:rPr>
          <w:rFonts w:ascii="Times New Roman" w:eastAsia="Times New Roman" w:hAnsi="Times New Roman" w:cs="Times New Roman"/>
          <w:sz w:val="28"/>
          <w:szCs w:val="28"/>
          <w:lang w:eastAsia="zh-CN"/>
        </w:rPr>
        <w:t>2</w:t>
      </w:r>
      <w:r w:rsidRPr="00F736F3">
        <w:rPr>
          <w:rFonts w:ascii="Times New Roman" w:eastAsia="Times New Roman" w:hAnsi="Times New Roman" w:cs="Times New Roman"/>
          <w:sz w:val="28"/>
          <w:szCs w:val="28"/>
          <w:lang w:eastAsia="zh-CN"/>
        </w:rPr>
        <w:t xml:space="preserve"> г.г. (тыс. рублей)</w:t>
      </w:r>
      <w:r w:rsidRPr="00F736F3">
        <w:rPr>
          <w:rFonts w:ascii="Times New Roman" w:eastAsia="Times New Roman" w:hAnsi="Times New Roman" w:cs="Times New Roman"/>
          <w:sz w:val="28"/>
          <w:szCs w:val="28"/>
          <w:vertAlign w:val="superscript"/>
          <w:lang w:eastAsia="zh-CN"/>
        </w:rPr>
        <w:footnoteReference w:id="23"/>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977"/>
        <w:gridCol w:w="709"/>
        <w:gridCol w:w="709"/>
        <w:gridCol w:w="708"/>
        <w:gridCol w:w="709"/>
        <w:gridCol w:w="709"/>
        <w:gridCol w:w="709"/>
        <w:gridCol w:w="708"/>
        <w:gridCol w:w="709"/>
        <w:gridCol w:w="709"/>
      </w:tblGrid>
      <w:tr w:rsidR="00E53980" w:rsidRPr="00F736F3" w:rsidTr="00E53980">
        <w:tc>
          <w:tcPr>
            <w:tcW w:w="2977"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Показатель</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2014</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2015</w:t>
            </w:r>
          </w:p>
        </w:tc>
        <w:tc>
          <w:tcPr>
            <w:tcW w:w="708"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2016</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2017</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2018</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2019</w:t>
            </w:r>
          </w:p>
        </w:tc>
        <w:tc>
          <w:tcPr>
            <w:tcW w:w="708"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2020</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2021</w:t>
            </w:r>
          </w:p>
        </w:tc>
        <w:tc>
          <w:tcPr>
            <w:tcW w:w="709" w:type="dxa"/>
          </w:tcPr>
          <w:p w:rsidR="00E53980" w:rsidRPr="00F736F3" w:rsidRDefault="00E53980" w:rsidP="00F736F3">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2022</w:t>
            </w:r>
          </w:p>
        </w:tc>
      </w:tr>
      <w:tr w:rsidR="00E53980" w:rsidRPr="00F736F3" w:rsidTr="00037988">
        <w:tc>
          <w:tcPr>
            <w:tcW w:w="2977" w:type="dxa"/>
          </w:tcPr>
          <w:p w:rsidR="00E53980" w:rsidRPr="00F736F3" w:rsidRDefault="00E53980" w:rsidP="00E53980">
            <w:pPr>
              <w:spacing w:after="0" w:line="240" w:lineRule="auto"/>
              <w:jc w:val="both"/>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Финансирование из областного бюджеат</w:t>
            </w:r>
          </w:p>
        </w:tc>
        <w:tc>
          <w:tcPr>
            <w:tcW w:w="709" w:type="dxa"/>
            <w:vAlign w:val="center"/>
          </w:tcPr>
          <w:p w:rsidR="00E53980" w:rsidRPr="00B45322" w:rsidRDefault="00E53980" w:rsidP="00037988">
            <w:pPr>
              <w:spacing w:after="0" w:line="240" w:lineRule="auto"/>
              <w:jc w:val="center"/>
              <w:rPr>
                <w:rFonts w:ascii="Times New Roman" w:eastAsia="Times New Roman" w:hAnsi="Times New Roman" w:cs="Times New Roman"/>
                <w:sz w:val="24"/>
                <w:szCs w:val="24"/>
                <w:lang w:eastAsia="zh-C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8"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0C36B5" w:rsidRDefault="00E53980" w:rsidP="00037988">
            <w:pPr>
              <w:spacing w:after="0" w:line="240" w:lineRule="auto"/>
              <w:jc w:val="center"/>
              <w:rPr>
                <w:rFonts w:ascii="Times New Roman" w:eastAsia="Times New Roman" w:hAnsi="Times New Roman" w:cs="Times New Roman"/>
                <w:sz w:val="24"/>
                <w:szCs w:val="24"/>
                <w:lang w:eastAsia="zh-CN"/>
              </w:rPr>
            </w:pPr>
            <w:r w:rsidRPr="000C36B5">
              <w:rPr>
                <w:rFonts w:ascii="Times New Roman" w:eastAsia="Times New Roman" w:hAnsi="Times New Roman" w:cs="Times New Roman"/>
                <w:sz w:val="24"/>
                <w:szCs w:val="24"/>
                <w:lang w:eastAsia="zh-CN"/>
              </w:rPr>
              <w:t>169,6</w:t>
            </w:r>
          </w:p>
        </w:tc>
        <w:tc>
          <w:tcPr>
            <w:tcW w:w="708" w:type="dxa"/>
            <w:vAlign w:val="center"/>
          </w:tcPr>
          <w:p w:rsidR="00E53980" w:rsidRPr="00F736F3" w:rsidRDefault="00E53980" w:rsidP="00037988">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286,2</w:t>
            </w:r>
          </w:p>
        </w:tc>
        <w:tc>
          <w:tcPr>
            <w:tcW w:w="709" w:type="dxa"/>
            <w:vAlign w:val="center"/>
          </w:tcPr>
          <w:p w:rsidR="00E53980" w:rsidRPr="00F736F3" w:rsidRDefault="00E53980" w:rsidP="00037988">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211,2</w:t>
            </w:r>
          </w:p>
        </w:tc>
        <w:tc>
          <w:tcPr>
            <w:tcW w:w="709" w:type="dxa"/>
            <w:vAlign w:val="center"/>
          </w:tcPr>
          <w:p w:rsidR="00E53980" w:rsidRPr="00F736F3" w:rsidRDefault="00E53980" w:rsidP="00037988">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270,2</w:t>
            </w:r>
          </w:p>
        </w:tc>
      </w:tr>
      <w:tr w:rsidR="00E53980" w:rsidRPr="00F736F3" w:rsidTr="00037988">
        <w:trPr>
          <w:trHeight w:val="562"/>
        </w:trPr>
        <w:tc>
          <w:tcPr>
            <w:tcW w:w="2977" w:type="dxa"/>
          </w:tcPr>
          <w:p w:rsidR="00E53980" w:rsidRPr="00F736F3" w:rsidRDefault="00E53980" w:rsidP="00E53980">
            <w:pPr>
              <w:spacing w:after="0" w:line="240" w:lineRule="auto"/>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Софинансирование бюджета Мясниковского района</w:t>
            </w:r>
            <w:r w:rsidRPr="00F736F3">
              <w:rPr>
                <w:rFonts w:ascii="Times New Roman" w:eastAsia="Times New Roman" w:hAnsi="Times New Roman" w:cs="Times New Roman"/>
                <w:sz w:val="24"/>
                <w:szCs w:val="24"/>
                <w:vertAlign w:val="superscript"/>
                <w:lang w:eastAsia="zh-CN"/>
              </w:rPr>
              <w:footnoteReference w:id="24"/>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8"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B45322" w:rsidRDefault="00E53980" w:rsidP="00037988">
            <w:pPr>
              <w:jc w:val="center"/>
              <w:rPr>
                <w:rFonts w:ascii="Times New Roman" w:hAnsi="Times New Roman" w:cs="Times New Roman"/>
              </w:rPr>
            </w:pPr>
            <w:r w:rsidRPr="00B45322">
              <w:rPr>
                <w:rFonts w:ascii="Times New Roman" w:eastAsia="Times New Roman" w:hAnsi="Times New Roman" w:cs="Times New Roman"/>
                <w:sz w:val="24"/>
                <w:szCs w:val="24"/>
                <w:lang w:eastAsia="zh-CN"/>
              </w:rPr>
              <w:t>-</w:t>
            </w:r>
          </w:p>
        </w:tc>
        <w:tc>
          <w:tcPr>
            <w:tcW w:w="709" w:type="dxa"/>
            <w:vAlign w:val="center"/>
          </w:tcPr>
          <w:p w:rsidR="00E53980" w:rsidRPr="000C36B5" w:rsidRDefault="00E53980" w:rsidP="00037988">
            <w:pPr>
              <w:spacing w:after="0" w:line="240" w:lineRule="auto"/>
              <w:jc w:val="center"/>
              <w:rPr>
                <w:rFonts w:ascii="Times New Roman" w:eastAsia="Times New Roman" w:hAnsi="Times New Roman" w:cs="Times New Roman"/>
                <w:sz w:val="24"/>
                <w:szCs w:val="24"/>
                <w:lang w:eastAsia="zh-CN"/>
              </w:rPr>
            </w:pPr>
            <w:r w:rsidRPr="000C36B5">
              <w:rPr>
                <w:rFonts w:ascii="Times New Roman" w:eastAsia="Times New Roman" w:hAnsi="Times New Roman" w:cs="Times New Roman"/>
                <w:sz w:val="24"/>
                <w:szCs w:val="24"/>
                <w:lang w:eastAsia="zh-CN"/>
              </w:rPr>
              <w:t>14,1</w:t>
            </w:r>
          </w:p>
        </w:tc>
        <w:tc>
          <w:tcPr>
            <w:tcW w:w="708" w:type="dxa"/>
            <w:vAlign w:val="center"/>
          </w:tcPr>
          <w:p w:rsidR="00E53980" w:rsidRPr="00F736F3" w:rsidRDefault="00E53980" w:rsidP="00037988">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23,9</w:t>
            </w:r>
          </w:p>
        </w:tc>
        <w:tc>
          <w:tcPr>
            <w:tcW w:w="709" w:type="dxa"/>
            <w:vAlign w:val="center"/>
          </w:tcPr>
          <w:p w:rsidR="00E53980" w:rsidRPr="00F736F3" w:rsidRDefault="00E53980" w:rsidP="00037988">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17,7</w:t>
            </w:r>
          </w:p>
        </w:tc>
        <w:tc>
          <w:tcPr>
            <w:tcW w:w="709" w:type="dxa"/>
            <w:vAlign w:val="center"/>
          </w:tcPr>
          <w:p w:rsidR="00E53980" w:rsidRPr="00F736F3" w:rsidRDefault="00E53980" w:rsidP="00037988">
            <w:pPr>
              <w:spacing w:after="0" w:line="240" w:lineRule="auto"/>
              <w:jc w:val="center"/>
              <w:rPr>
                <w:rFonts w:ascii="Times New Roman" w:eastAsia="Times New Roman" w:hAnsi="Times New Roman" w:cs="Times New Roman"/>
                <w:sz w:val="24"/>
                <w:szCs w:val="24"/>
                <w:lang w:eastAsia="zh-CN"/>
              </w:rPr>
            </w:pPr>
            <w:r w:rsidRPr="00F736F3">
              <w:rPr>
                <w:rFonts w:ascii="Times New Roman" w:eastAsia="Times New Roman" w:hAnsi="Times New Roman" w:cs="Times New Roman"/>
                <w:sz w:val="24"/>
                <w:szCs w:val="24"/>
                <w:lang w:eastAsia="zh-CN"/>
              </w:rPr>
              <w:t>22,5</w:t>
            </w:r>
          </w:p>
        </w:tc>
      </w:tr>
    </w:tbl>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r w:rsidRPr="00F736F3">
        <w:rPr>
          <w:rFonts w:ascii="Times New Roman" w:eastAsia="Times New Roman" w:hAnsi="Times New Roman" w:cs="Times New Roman"/>
          <w:sz w:val="28"/>
          <w:szCs w:val="28"/>
          <w:lang w:eastAsia="zh-CN"/>
        </w:rPr>
        <w:t>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в рамках федерального национального проекта «Демография» и в соответствии с государственной программой Ростовской области «Социальная поддержка граждан» подпрограммой «Старшее поколение», приобретено специализированное автотранспортное средство, оборудованное для перевозки инвалидов и лестничный гусеничный подъемник для обеспечения свободного доступа инвалидов–колясочников и других маломобильных групп населения к объектам социальной инфраструктуры и передано на безвозмездной и безвозвратной основе из государственной собственности Ростовской области в муниципальную собственность муниципального образования в соответствии с постановлением от 02.08.2021  № 616 «О передаче специализированных автотранспортных средств и лестничных гусеничных подъёмников из государственной собственности Ростовской области в муниципальную собственность муниципальных образований Ростовской области» для организации работы службы «Социальное такси» на базе муниципального бюджетного учреждения ««Центр социального обслуживания граждан пожилого возраста и инвалидов на дому Мясниковского района Ростовской области». Услугами службы воспользовалось в 2022 году 64 человека.</w:t>
      </w:r>
    </w:p>
    <w:p w:rsidR="00F736F3" w:rsidRPr="00F736F3" w:rsidRDefault="00F736F3" w:rsidP="00F736F3">
      <w:pPr>
        <w:spacing w:after="0" w:line="240" w:lineRule="auto"/>
        <w:ind w:firstLine="708"/>
        <w:jc w:val="both"/>
        <w:rPr>
          <w:rFonts w:ascii="Times New Roman" w:eastAsia="Times New Roman" w:hAnsi="Times New Roman" w:cs="Times New Roman"/>
          <w:sz w:val="28"/>
          <w:szCs w:val="28"/>
          <w:lang w:eastAsia="zh-CN"/>
        </w:rPr>
      </w:pPr>
      <w:r w:rsidRPr="00F736F3">
        <w:rPr>
          <w:rFonts w:ascii="Times New Roman" w:eastAsia="Times New Roman" w:hAnsi="Times New Roman" w:cs="Times New Roman"/>
          <w:sz w:val="28"/>
          <w:szCs w:val="28"/>
          <w:lang w:eastAsia="zh-CN"/>
        </w:rPr>
        <w:lastRenderedPageBreak/>
        <w:t xml:space="preserve">Так же в Центре социального обслуживания пожилых людей продолжает действовать бесплатный пункт проката технических средств реабилитации. Услуга по временному обеспечению техническими средствами реабилитации будут предоставляться гражданам, проживающим </w:t>
      </w:r>
      <w:r w:rsidRPr="00F736F3">
        <w:rPr>
          <w:rFonts w:ascii="Times New Roman" w:eastAsia="Times New Roman" w:hAnsi="Times New Roman" w:cs="Times New Roman"/>
          <w:sz w:val="28"/>
          <w:szCs w:val="28"/>
          <w:lang w:eastAsia="zh-CN"/>
        </w:rPr>
        <w:br/>
        <w:t>на территории Мясниковского района, находящимся в трудной жизненной ситуации, объективно нарушающей жизнедеятельность. На данный момент услугами уже воспользовались 12 человек.</w:t>
      </w:r>
    </w:p>
    <w:p w:rsidR="00F736F3" w:rsidRPr="00B45322" w:rsidRDefault="00F736F3" w:rsidP="00F736F3">
      <w:pPr>
        <w:spacing w:after="0" w:line="240" w:lineRule="auto"/>
        <w:ind w:firstLine="708"/>
        <w:jc w:val="both"/>
        <w:rPr>
          <w:rFonts w:ascii="Times New Roman" w:eastAsia="Times New Roman" w:hAnsi="Times New Roman" w:cs="Times New Roman"/>
          <w:sz w:val="28"/>
          <w:szCs w:val="28"/>
        </w:rPr>
      </w:pPr>
    </w:p>
    <w:p w:rsidR="00F736F3" w:rsidRPr="00F736F3" w:rsidRDefault="000C36B5" w:rsidP="00F736F3">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Ключевые проблемы</w:t>
      </w:r>
    </w:p>
    <w:p w:rsidR="00F736F3" w:rsidRPr="00F736F3" w:rsidRDefault="00F736F3" w:rsidP="002970CF">
      <w:pPr>
        <w:keepNext/>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Высокая нагрузка на социальных работников</w:t>
      </w:r>
      <w:r w:rsidR="00B45322">
        <w:rPr>
          <w:rFonts w:ascii="Times New Roman" w:eastAsia="Times New Roman" w:hAnsi="Times New Roman" w:cs="Times New Roman"/>
          <w:sz w:val="28"/>
          <w:szCs w:val="28"/>
        </w:rPr>
        <w:t>.</w:t>
      </w:r>
    </w:p>
    <w:p w:rsidR="00F736F3" w:rsidRPr="00F736F3" w:rsidRDefault="00F736F3" w:rsidP="00F736F3">
      <w:pPr>
        <w:tabs>
          <w:tab w:val="left" w:pos="993"/>
        </w:tabs>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Обеспечение максимального удовлетворения спроса на социальное обслуживание при неизменном количестве необходимых учреждений вызывает усиление нагрузки на существующий штат социальных работников, что негативным образом влияет на качество их работы;</w:t>
      </w:r>
    </w:p>
    <w:p w:rsidR="00F736F3" w:rsidRPr="00F736F3" w:rsidRDefault="00F736F3" w:rsidP="002970CF">
      <w:pPr>
        <w:keepNext/>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Слабая вовлеченность негосударственного сектора в оказание социальных услуг;</w:t>
      </w:r>
    </w:p>
    <w:p w:rsidR="00F736F3" w:rsidRPr="00F736F3" w:rsidRDefault="00F736F3" w:rsidP="002970CF">
      <w:pPr>
        <w:keepNext/>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Низкая доступность объектов социальной инфраструктуры для всех категорий маломобильных групп населения;</w:t>
      </w:r>
    </w:p>
    <w:p w:rsidR="00F736F3" w:rsidRPr="00F736F3" w:rsidRDefault="00F736F3" w:rsidP="002970CF">
      <w:pPr>
        <w:keepNext/>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Отсутствие комплексного подхода к формированию доступной среды, охватывающего не только инвалидов с нарушением опорно-двигательного аппарата, но и инвалидов с нарушением зрения и слуха</w:t>
      </w:r>
    </w:p>
    <w:p w:rsidR="00F736F3" w:rsidRPr="00F736F3" w:rsidRDefault="00F736F3" w:rsidP="00F736F3">
      <w:pPr>
        <w:tabs>
          <w:tab w:val="left" w:pos="993"/>
        </w:tabs>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В районе функционирует пассажирский транспорт, недоступный для инвалидов и иных маломобильных групп населения; при строительстве новых объектов не всегда учитываются требования федерального законодательства, и сооружаемые здания не сразу обеспечиваются пандусами и поручнями для беспрепятственного доступа к ним инвалидов и других маломобильных групп населения;</w:t>
      </w:r>
    </w:p>
    <w:p w:rsidR="00F736F3" w:rsidRPr="00F736F3" w:rsidRDefault="00F736F3" w:rsidP="002970CF">
      <w:pPr>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Неравномерное кадровое обеспечение сферы социальной защиты населения на территории района, что приводит к ухудшению качества и своевременности оказания социальных услуг;</w:t>
      </w:r>
    </w:p>
    <w:p w:rsidR="00F736F3" w:rsidRPr="00F736F3" w:rsidRDefault="00F736F3" w:rsidP="002970CF">
      <w:pPr>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Недостаточное материально-техническое обеспечение организации, осуществляющей </w:t>
      </w:r>
      <w:r w:rsidRPr="00F736F3">
        <w:rPr>
          <w:rFonts w:ascii="Times New Roman" w:eastAsia="Calibri" w:hAnsi="Times New Roman" w:cs="Times New Roman"/>
          <w:sz w:val="28"/>
          <w:szCs w:val="28"/>
          <w:shd w:val="clear" w:color="auto" w:fill="FFFFFF"/>
          <w:lang w:eastAsia="zh-CN"/>
        </w:rPr>
        <w:t>социальное обслуживание в районе;</w:t>
      </w:r>
    </w:p>
    <w:p w:rsidR="00F736F3" w:rsidRPr="00F736F3" w:rsidRDefault="00F736F3" w:rsidP="002970CF">
      <w:pPr>
        <w:numPr>
          <w:ilvl w:val="0"/>
          <w:numId w:val="106"/>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Недостаточно развитая информационно-коммуникационная инфраструктура (мобильная связь и интернет) в удалённых населённых пунктах, что приводит к низкой информационной осведомлённости населения о мероприятиях, проводимых в районе в сфере социального обслуживания.</w:t>
      </w:r>
    </w:p>
    <w:p w:rsidR="00F736F3" w:rsidRPr="00F736F3" w:rsidRDefault="00F736F3" w:rsidP="00F736F3">
      <w:pPr>
        <w:keepNext/>
        <w:spacing w:after="0" w:line="240" w:lineRule="auto"/>
        <w:ind w:firstLine="709"/>
        <w:jc w:val="both"/>
        <w:rPr>
          <w:rFonts w:ascii="Times New Roman" w:eastAsia="Times New Roman" w:hAnsi="Times New Roman" w:cs="Times New Roman"/>
          <w:sz w:val="28"/>
          <w:szCs w:val="28"/>
        </w:rPr>
      </w:pPr>
    </w:p>
    <w:p w:rsidR="00F736F3" w:rsidRPr="00F736F3" w:rsidRDefault="000C36B5" w:rsidP="00F736F3">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Ключевые тренды</w:t>
      </w:r>
    </w:p>
    <w:p w:rsidR="00F736F3" w:rsidRPr="00825121" w:rsidRDefault="00F736F3" w:rsidP="002970CF">
      <w:pPr>
        <w:numPr>
          <w:ilvl w:val="0"/>
          <w:numId w:val="107"/>
        </w:numPr>
        <w:tabs>
          <w:tab w:val="left" w:pos="709"/>
          <w:tab w:val="left" w:pos="993"/>
        </w:tabs>
        <w:spacing w:after="0"/>
        <w:ind w:left="0" w:firstLine="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Рост потребности в социальных услугах со стороны людей старшего поколения</w:t>
      </w:r>
    </w:p>
    <w:p w:rsidR="00F736F3" w:rsidRPr="00825121" w:rsidRDefault="00F736F3" w:rsidP="00B45322">
      <w:pPr>
        <w:tabs>
          <w:tab w:val="left" w:pos="709"/>
          <w:tab w:val="left" w:pos="993"/>
        </w:tabs>
        <w:spacing w:after="0" w:line="240" w:lineRule="auto"/>
        <w:ind w:firstLine="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В настоящее время наблюдается устойчивая тенденция старения населения, с 2006 года численность граждан пенсионного возраста стабильно растет. Н</w:t>
      </w:r>
      <w:r w:rsidRPr="00825121">
        <w:rPr>
          <w:rFonts w:ascii="Times New Roman" w:eastAsia="Calibri" w:hAnsi="Times New Roman" w:cs="Times New Roman"/>
          <w:sz w:val="28"/>
          <w:szCs w:val="21"/>
          <w:shd w:val="clear" w:color="auto" w:fill="FFFFFF"/>
          <w:lang w:eastAsia="en-US"/>
        </w:rPr>
        <w:t xml:space="preserve">а 1 января 2023 года число пенсионеров составляло 41,78 млн. </w:t>
      </w:r>
      <w:r w:rsidRPr="00825121">
        <w:rPr>
          <w:rFonts w:ascii="Times New Roman" w:eastAsia="Calibri" w:hAnsi="Times New Roman" w:cs="Times New Roman"/>
          <w:bCs/>
          <w:sz w:val="28"/>
          <w:szCs w:val="21"/>
          <w:shd w:val="clear" w:color="auto" w:fill="FFFFFF"/>
          <w:lang w:eastAsia="en-US"/>
        </w:rPr>
        <w:lastRenderedPageBreak/>
        <w:t>пенсионеров,</w:t>
      </w:r>
      <w:r w:rsidRPr="00825121">
        <w:rPr>
          <w:rFonts w:ascii="Times New Roman" w:eastAsia="Times New Roman" w:hAnsi="Times New Roman" w:cs="Times New Roman"/>
          <w:sz w:val="28"/>
          <w:szCs w:val="28"/>
        </w:rPr>
        <w:t xml:space="preserve">то есть 30% населения страны находятся на полном обеспечении Пенсионного фонда. </w:t>
      </w:r>
      <w:r w:rsidRPr="00825121">
        <w:rPr>
          <w:rFonts w:ascii="Times New Roman" w:eastAsia="Calibri" w:hAnsi="Times New Roman" w:cs="Times New Roman"/>
          <w:sz w:val="28"/>
          <w:szCs w:val="21"/>
          <w:shd w:val="clear" w:color="auto" w:fill="FFFFFF"/>
          <w:lang w:eastAsia="en-US"/>
        </w:rPr>
        <w:t>Это на 0,6%, или на 232 тыс. человек, меньше, чем годом ранее</w:t>
      </w:r>
      <w:r w:rsidRPr="00825121">
        <w:rPr>
          <w:rFonts w:ascii="Times New Roman" w:eastAsia="Times New Roman" w:hAnsi="Times New Roman" w:cs="Times New Roman"/>
          <w:sz w:val="28"/>
          <w:szCs w:val="28"/>
        </w:rPr>
        <w:t>. В возрастной структуре населения Мясниковского района также преобладает население старше трудоспособрного возраста над молодым населением (на 4,9 процентов).</w:t>
      </w:r>
    </w:p>
    <w:p w:rsidR="00F736F3" w:rsidRPr="00825121" w:rsidRDefault="00F736F3" w:rsidP="002970CF">
      <w:pPr>
        <w:numPr>
          <w:ilvl w:val="0"/>
          <w:numId w:val="107"/>
        </w:numPr>
        <w:tabs>
          <w:tab w:val="left" w:pos="709"/>
          <w:tab w:val="left" w:pos="993"/>
        </w:tabs>
        <w:spacing w:after="0"/>
        <w:ind w:left="0" w:firstLine="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Формирование доступной среды жизнедеятельности для маломобильных групп населения</w:t>
      </w:r>
    </w:p>
    <w:p w:rsidR="00F736F3" w:rsidRPr="00F736F3" w:rsidRDefault="00F736F3" w:rsidP="00B45322">
      <w:pPr>
        <w:tabs>
          <w:tab w:val="left" w:pos="709"/>
          <w:tab w:val="left" w:pos="993"/>
        </w:tabs>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Понятие малой мобильности во всем мире расширяется, в том числе к этой категории граждан относятся, помимо инвалидов, беременные женщины, лица пожилого возраста и лица, которые в результате заболеваний и травм страдают временным нарушением здоровья. В этой связи необходимость адаптации социально значимых объектов и обеспечение доступности услуг для маломобильных групп населения в приоритетных сферах жизнедеятельности значительно возрастает. Социальная инфраструктура трансформируется с целью обеспечения инвалидам равных с другими гражданами возможностей в реализации гражданских, экономических, политических и других прав и свобод.</w:t>
      </w:r>
    </w:p>
    <w:p w:rsidR="00F736F3" w:rsidRPr="00825121" w:rsidRDefault="00F736F3" w:rsidP="00B45322">
      <w:pPr>
        <w:tabs>
          <w:tab w:val="left" w:pos="709"/>
          <w:tab w:val="left" w:pos="993"/>
        </w:tabs>
        <w:spacing w:after="0" w:line="240" w:lineRule="auto"/>
        <w:ind w:firstLine="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3. Возрастающая роль информационно-коммуникационных технологий в сфере социального обслуживания</w:t>
      </w:r>
    </w:p>
    <w:p w:rsidR="00F736F3" w:rsidRPr="00F736F3" w:rsidRDefault="00F736F3" w:rsidP="00F736F3">
      <w:pPr>
        <w:tabs>
          <w:tab w:val="left" w:pos="709"/>
        </w:tabs>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Развитие информационно-коммуникационных технологий и их сетевой характер способствуют более активной интеграции лиц с ограниченными возможностями здоровья в социальную жизнь. В части роботизации в сфере социального обслуживания проявляется тренд на использование роботов-сиделок для домашних больных и роботов-поводырей для слепых или людей с нарушением опорно-двигательных функций, формируются ресурсы для дистанционного образования. </w:t>
      </w:r>
    </w:p>
    <w:p w:rsidR="00F736F3" w:rsidRPr="00F736F3" w:rsidRDefault="00F736F3" w:rsidP="00F736F3">
      <w:pPr>
        <w:tabs>
          <w:tab w:val="left" w:pos="709"/>
        </w:tabs>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За счет развития инструментов диагностики и программного обеспечения для анализа собранных данных и моделирования онтологических профилей лиц с ограниченными возможностями здоровья снижается необходимость постоянного личного контроля за их состоянием.</w:t>
      </w:r>
    </w:p>
    <w:p w:rsidR="00F736F3" w:rsidRPr="00F736F3" w:rsidRDefault="00F736F3" w:rsidP="00F736F3">
      <w:pPr>
        <w:tabs>
          <w:tab w:val="left" w:pos="709"/>
        </w:tabs>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Благодаря технологиям происходит адаптация повседневно используемых устройств под потребности людей с ограниченными возможностями здоровья: например, автомобиль без передних сидений для инвалидов-колясочников, навигатор для слепых с эхолокатором, электронная книга для слепых со шрифтом Брайля.</w:t>
      </w:r>
    </w:p>
    <w:p w:rsidR="00F736F3" w:rsidRPr="00F736F3" w:rsidRDefault="00F736F3" w:rsidP="00F736F3">
      <w:pPr>
        <w:keepNext/>
        <w:spacing w:after="0" w:line="240" w:lineRule="auto"/>
        <w:jc w:val="center"/>
        <w:rPr>
          <w:rFonts w:ascii="Times New Roman" w:eastAsia="Times New Roman" w:hAnsi="Times New Roman" w:cs="Times New Roman"/>
          <w:b/>
          <w:sz w:val="28"/>
          <w:szCs w:val="28"/>
        </w:rPr>
      </w:pPr>
    </w:p>
    <w:p w:rsidR="00F736F3" w:rsidRPr="00F736F3" w:rsidRDefault="00F736F3" w:rsidP="00B45322">
      <w:pPr>
        <w:keepNext/>
        <w:spacing w:after="0" w:line="240" w:lineRule="auto"/>
        <w:ind w:firstLine="709"/>
        <w:rPr>
          <w:rFonts w:ascii="Times New Roman" w:eastAsia="Times New Roman" w:hAnsi="Times New Roman" w:cs="Times New Roman"/>
          <w:b/>
          <w:sz w:val="28"/>
          <w:szCs w:val="28"/>
        </w:rPr>
      </w:pPr>
      <w:r w:rsidRPr="00F736F3">
        <w:rPr>
          <w:rFonts w:ascii="Times New Roman" w:eastAsia="Times New Roman" w:hAnsi="Times New Roman" w:cs="Times New Roman"/>
          <w:b/>
          <w:sz w:val="28"/>
          <w:szCs w:val="28"/>
        </w:rPr>
        <w:t>Система целей и механизм реализации</w:t>
      </w:r>
    </w:p>
    <w:p w:rsidR="00230AC8" w:rsidRPr="00230AC8" w:rsidRDefault="00F736F3" w:rsidP="00230AC8">
      <w:pPr>
        <w:spacing w:after="0" w:line="240" w:lineRule="auto"/>
        <w:ind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Стратегической целью в области социальной политики является сдерживание социальной напряженности и сохранение стабильности путем качественного и своевременного предоставления гарантированных государством мер социальной поддержки, с учетом и на основе принципа </w:t>
      </w:r>
      <w:r w:rsidRPr="00230AC8">
        <w:rPr>
          <w:rFonts w:ascii="Times New Roman" w:eastAsia="Times New Roman" w:hAnsi="Times New Roman" w:cs="Times New Roman"/>
          <w:sz w:val="28"/>
          <w:szCs w:val="28"/>
        </w:rPr>
        <w:t>адресности.</w:t>
      </w:r>
    </w:p>
    <w:p w:rsidR="000C36B5" w:rsidRPr="00230AC8" w:rsidRDefault="00604466" w:rsidP="00230AC8">
      <w:pPr>
        <w:spacing w:after="0" w:line="240" w:lineRule="auto"/>
        <w:ind w:firstLine="709"/>
        <w:jc w:val="both"/>
        <w:rPr>
          <w:rFonts w:ascii="Times New Roman" w:eastAsia="Times New Roman" w:hAnsi="Times New Roman" w:cs="Times New Roman"/>
          <w:b/>
          <w:sz w:val="28"/>
          <w:szCs w:val="28"/>
        </w:rPr>
      </w:pPr>
      <w:r w:rsidRPr="00230AC8">
        <w:rPr>
          <w:rFonts w:ascii="Times New Roman" w:eastAsia="Times New Roman" w:hAnsi="Times New Roman" w:cs="Times New Roman"/>
          <w:b/>
          <w:sz w:val="28"/>
          <w:szCs w:val="28"/>
        </w:rPr>
        <w:t>Динамические цели</w:t>
      </w:r>
    </w:p>
    <w:p w:rsidR="000C36B5" w:rsidRPr="00230AC8" w:rsidRDefault="000C36B5" w:rsidP="00230AC8">
      <w:pPr>
        <w:spacing w:after="0" w:line="240" w:lineRule="auto"/>
        <w:ind w:firstLine="709"/>
        <w:jc w:val="both"/>
        <w:rPr>
          <w:rFonts w:ascii="Times New Roman" w:eastAsia="Calibri" w:hAnsi="Times New Roman" w:cs="Times New Roman"/>
          <w:sz w:val="28"/>
          <w:szCs w:val="28"/>
        </w:rPr>
      </w:pPr>
      <w:r w:rsidRPr="00230AC8">
        <w:rPr>
          <w:rFonts w:ascii="Times New Roman" w:eastAsia="Times New Roman" w:hAnsi="Times New Roman" w:cs="Times New Roman"/>
          <w:sz w:val="28"/>
          <w:szCs w:val="28"/>
        </w:rPr>
        <w:lastRenderedPageBreak/>
        <w:t xml:space="preserve">1. Сохранение доли граждан </w:t>
      </w:r>
      <w:r w:rsidRPr="00230AC8">
        <w:rPr>
          <w:rFonts w:ascii="Times New Roman" w:eastAsia="Calibri" w:hAnsi="Times New Roman" w:cs="Times New Roman"/>
          <w:sz w:val="28"/>
          <w:szCs w:val="28"/>
        </w:rPr>
        <w:t xml:space="preserve">признанных, в установленном </w:t>
      </w:r>
      <w:proofErr w:type="gramStart"/>
      <w:r w:rsidRPr="00230AC8">
        <w:rPr>
          <w:rFonts w:ascii="Times New Roman" w:eastAsia="Calibri" w:hAnsi="Times New Roman" w:cs="Times New Roman"/>
          <w:sz w:val="28"/>
          <w:szCs w:val="28"/>
        </w:rPr>
        <w:t>порядке</w:t>
      </w:r>
      <w:proofErr w:type="gramEnd"/>
      <w:r w:rsidRPr="00230AC8">
        <w:rPr>
          <w:rFonts w:ascii="Times New Roman" w:eastAsia="Calibri" w:hAnsi="Times New Roman" w:cs="Times New Roman"/>
          <w:sz w:val="28"/>
          <w:szCs w:val="28"/>
        </w:rPr>
        <w:t xml:space="preserve"> нуждающимися в социальном обслуживании и обратившимся в учреждения, которым п</w:t>
      </w:r>
      <w:r w:rsidRPr="00230AC8">
        <w:rPr>
          <w:rFonts w:ascii="Times New Roman" w:eastAsia="Times New Roman" w:hAnsi="Times New Roman" w:cs="Times New Roman"/>
          <w:sz w:val="28"/>
          <w:szCs w:val="28"/>
        </w:rPr>
        <w:t xml:space="preserve">редоставлены </w:t>
      </w:r>
      <w:r w:rsidRPr="00230AC8">
        <w:rPr>
          <w:rFonts w:ascii="Times New Roman" w:eastAsia="Calibri" w:hAnsi="Times New Roman" w:cs="Times New Roman"/>
          <w:sz w:val="28"/>
          <w:szCs w:val="28"/>
        </w:rPr>
        <w:t>социальные услуги.</w:t>
      </w:r>
    </w:p>
    <w:p w:rsidR="000C36B5" w:rsidRPr="00825121" w:rsidRDefault="000C36B5" w:rsidP="000C36B5">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Индикатор 1. Д</w:t>
      </w:r>
      <w:r w:rsidRPr="00825121">
        <w:rPr>
          <w:rFonts w:ascii="Times New Roman" w:eastAsia="Times New Roman" w:hAnsi="Times New Roman" w:cs="Times New Roman"/>
          <w:sz w:val="28"/>
          <w:szCs w:val="28"/>
        </w:rPr>
        <w:t>ол</w:t>
      </w:r>
      <w:r>
        <w:rPr>
          <w:rFonts w:ascii="Times New Roman" w:eastAsia="Times New Roman" w:hAnsi="Times New Roman" w:cs="Times New Roman"/>
          <w:sz w:val="28"/>
          <w:szCs w:val="28"/>
        </w:rPr>
        <w:t>я</w:t>
      </w:r>
      <w:r w:rsidRPr="00825121">
        <w:rPr>
          <w:rFonts w:ascii="Times New Roman" w:eastAsia="Times New Roman" w:hAnsi="Times New Roman" w:cs="Times New Roman"/>
          <w:sz w:val="28"/>
          <w:szCs w:val="28"/>
        </w:rPr>
        <w:t xml:space="preserve"> граждан </w:t>
      </w:r>
      <w:r w:rsidRPr="00825121">
        <w:rPr>
          <w:rFonts w:ascii="Times New Roman" w:eastAsia="Calibri" w:hAnsi="Times New Roman" w:cs="Times New Roman"/>
          <w:sz w:val="28"/>
          <w:szCs w:val="28"/>
        </w:rPr>
        <w:t>признанных, в установленном порядке нуждающимися в социальном обслуживании и обратившимся в учреждения, которым п</w:t>
      </w:r>
      <w:r w:rsidRPr="00825121">
        <w:rPr>
          <w:rFonts w:ascii="Times New Roman" w:eastAsia="Times New Roman" w:hAnsi="Times New Roman" w:cs="Times New Roman"/>
          <w:sz w:val="28"/>
          <w:szCs w:val="28"/>
        </w:rPr>
        <w:t xml:space="preserve">редоставлены </w:t>
      </w:r>
      <w:r w:rsidRPr="00825121">
        <w:rPr>
          <w:rFonts w:ascii="Times New Roman" w:eastAsia="Calibri" w:hAnsi="Times New Roman" w:cs="Times New Roman"/>
          <w:sz w:val="28"/>
          <w:szCs w:val="28"/>
        </w:rPr>
        <w:t xml:space="preserve">социальные услуги, </w:t>
      </w:r>
      <w:r w:rsidRPr="00825121">
        <w:rPr>
          <w:rFonts w:ascii="Times New Roman" w:eastAsia="Times New Roman" w:hAnsi="Times New Roman" w:cs="Times New Roman"/>
          <w:sz w:val="28"/>
          <w:szCs w:val="28"/>
        </w:rPr>
        <w:t>%:</w:t>
      </w:r>
    </w:p>
    <w:p w:rsidR="000C36B5" w:rsidRPr="00825121"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2021 год – 100;</w:t>
      </w:r>
    </w:p>
    <w:p w:rsidR="000C36B5" w:rsidRPr="00825121"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2024 год – 100;</w:t>
      </w:r>
    </w:p>
    <w:p w:rsidR="000C36B5"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r w:rsidRPr="00825121">
        <w:rPr>
          <w:rFonts w:ascii="Times New Roman" w:eastAsia="Times New Roman" w:hAnsi="Times New Roman" w:cs="Times New Roman"/>
          <w:sz w:val="28"/>
          <w:szCs w:val="28"/>
        </w:rPr>
        <w:t>2030 год – 100.</w:t>
      </w:r>
    </w:p>
    <w:p w:rsidR="000C36B5"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p>
    <w:p w:rsidR="000C36B5" w:rsidRDefault="000C36B5" w:rsidP="000C36B5">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825121">
        <w:rPr>
          <w:rFonts w:ascii="Times New Roman" w:eastAsia="Times New Roman" w:hAnsi="Times New Roman" w:cs="Times New Roman"/>
          <w:sz w:val="28"/>
          <w:szCs w:val="28"/>
        </w:rPr>
        <w:t xml:space="preserve">2. Увеличение </w:t>
      </w:r>
      <w:r w:rsidRPr="00825121">
        <w:rPr>
          <w:rFonts w:ascii="Times New Roman" w:eastAsia="Times New Roman" w:hAnsi="Times New Roman" w:cs="Times New Roman"/>
          <w:color w:val="000000"/>
          <w:sz w:val="28"/>
          <w:szCs w:val="28"/>
        </w:rPr>
        <w:t>доступности для инвалидов и других маломобильных групп населения приоритетных объектов социальной, инженерной инфраструктуры в общем количестве приоритетных объектов социальной инфраструктуры</w:t>
      </w:r>
      <w:r>
        <w:rPr>
          <w:rFonts w:ascii="Times New Roman" w:eastAsia="Times New Roman" w:hAnsi="Times New Roman" w:cs="Times New Roman"/>
          <w:color w:val="000000"/>
          <w:sz w:val="28"/>
          <w:szCs w:val="28"/>
        </w:rPr>
        <w:t>.</w:t>
      </w:r>
    </w:p>
    <w:p w:rsidR="000C36B5" w:rsidRDefault="000C36B5" w:rsidP="000C36B5">
      <w:pPr>
        <w:keepNext/>
        <w:tabs>
          <w:tab w:val="left" w:pos="1276"/>
        </w:tabs>
        <w:spacing w:after="0" w:line="240" w:lineRule="auto"/>
        <w:ind w:firstLine="709"/>
        <w:jc w:val="both"/>
        <w:rPr>
          <w:rFonts w:ascii="Times New Roman" w:eastAsia="Times New Roman" w:hAnsi="Times New Roman" w:cs="Times New Roman"/>
          <w:color w:val="000000"/>
          <w:sz w:val="28"/>
          <w:szCs w:val="28"/>
        </w:rPr>
      </w:pPr>
    </w:p>
    <w:p w:rsidR="000C36B5" w:rsidRPr="00825121" w:rsidRDefault="000C36B5" w:rsidP="000C36B5">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Индикатор 2. Доля </w:t>
      </w:r>
      <w:r w:rsidRPr="00825121">
        <w:rPr>
          <w:rFonts w:ascii="Times New Roman" w:eastAsia="Times New Roman" w:hAnsi="Times New Roman" w:cs="Times New Roman"/>
          <w:color w:val="000000"/>
          <w:sz w:val="28"/>
          <w:szCs w:val="28"/>
        </w:rPr>
        <w:t>приоритетных объектов социальной инфраструктуры</w:t>
      </w:r>
      <w:r>
        <w:rPr>
          <w:rFonts w:ascii="Times New Roman" w:eastAsia="Times New Roman" w:hAnsi="Times New Roman" w:cs="Times New Roman"/>
          <w:color w:val="000000"/>
          <w:sz w:val="28"/>
          <w:szCs w:val="28"/>
        </w:rPr>
        <w:t xml:space="preserve">, </w:t>
      </w:r>
      <w:r w:rsidRPr="00825121">
        <w:rPr>
          <w:rFonts w:ascii="Times New Roman" w:eastAsia="Times New Roman" w:hAnsi="Times New Roman" w:cs="Times New Roman"/>
          <w:color w:val="000000"/>
          <w:sz w:val="28"/>
          <w:szCs w:val="28"/>
        </w:rPr>
        <w:t>доступн</w:t>
      </w:r>
      <w:r>
        <w:rPr>
          <w:rFonts w:ascii="Times New Roman" w:eastAsia="Times New Roman" w:hAnsi="Times New Roman" w:cs="Times New Roman"/>
          <w:color w:val="000000"/>
          <w:sz w:val="28"/>
          <w:szCs w:val="28"/>
        </w:rPr>
        <w:t>ых</w:t>
      </w:r>
      <w:r w:rsidRPr="00825121">
        <w:rPr>
          <w:rFonts w:ascii="Times New Roman" w:eastAsia="Times New Roman" w:hAnsi="Times New Roman" w:cs="Times New Roman"/>
          <w:color w:val="000000"/>
          <w:sz w:val="28"/>
          <w:szCs w:val="28"/>
        </w:rPr>
        <w:t xml:space="preserve"> для инвалидов и других маломобильных групп населения</w:t>
      </w:r>
      <w:r w:rsidRPr="00825121">
        <w:rPr>
          <w:rFonts w:ascii="Times New Roman" w:eastAsia="Times New Roman" w:hAnsi="Times New Roman" w:cs="Times New Roman"/>
          <w:sz w:val="28"/>
          <w:szCs w:val="28"/>
        </w:rPr>
        <w:t>, %:</w:t>
      </w:r>
    </w:p>
    <w:p w:rsidR="000C36B5" w:rsidRPr="00E53980"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r w:rsidRPr="00E53980">
        <w:rPr>
          <w:rFonts w:ascii="Times New Roman" w:eastAsia="Times New Roman" w:hAnsi="Times New Roman" w:cs="Times New Roman"/>
          <w:sz w:val="28"/>
          <w:szCs w:val="28"/>
        </w:rPr>
        <w:t>2021 год – 50;</w:t>
      </w:r>
    </w:p>
    <w:p w:rsidR="000C36B5" w:rsidRPr="00E53980"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r w:rsidRPr="00E53980">
        <w:rPr>
          <w:rFonts w:ascii="Times New Roman" w:eastAsia="Times New Roman" w:hAnsi="Times New Roman" w:cs="Times New Roman"/>
          <w:sz w:val="28"/>
          <w:szCs w:val="28"/>
        </w:rPr>
        <w:t>2024 год – 75;</w:t>
      </w:r>
    </w:p>
    <w:p w:rsidR="000C36B5" w:rsidRPr="00E53980" w:rsidRDefault="000C36B5" w:rsidP="000C36B5">
      <w:pPr>
        <w:tabs>
          <w:tab w:val="left" w:pos="993"/>
        </w:tabs>
        <w:spacing w:after="0" w:line="240" w:lineRule="auto"/>
        <w:ind w:left="709"/>
        <w:jc w:val="both"/>
        <w:rPr>
          <w:rFonts w:ascii="Times New Roman" w:eastAsia="Times New Roman" w:hAnsi="Times New Roman" w:cs="Times New Roman"/>
          <w:sz w:val="28"/>
          <w:szCs w:val="28"/>
        </w:rPr>
      </w:pPr>
      <w:r w:rsidRPr="00E53980">
        <w:rPr>
          <w:rFonts w:ascii="Times New Roman" w:eastAsia="Times New Roman" w:hAnsi="Times New Roman" w:cs="Times New Roman"/>
          <w:sz w:val="28"/>
          <w:szCs w:val="28"/>
        </w:rPr>
        <w:t>2030 год – 100.</w:t>
      </w:r>
    </w:p>
    <w:p w:rsidR="00F736F3" w:rsidRPr="00F736F3" w:rsidRDefault="00F736F3" w:rsidP="00F736F3">
      <w:pPr>
        <w:tabs>
          <w:tab w:val="left" w:pos="993"/>
        </w:tabs>
        <w:spacing w:after="0" w:line="240" w:lineRule="auto"/>
        <w:jc w:val="both"/>
        <w:rPr>
          <w:rFonts w:ascii="Times New Roman" w:eastAsia="Times New Roman" w:hAnsi="Times New Roman" w:cs="Times New Roman"/>
          <w:sz w:val="28"/>
          <w:szCs w:val="28"/>
        </w:rPr>
      </w:pPr>
    </w:p>
    <w:p w:rsidR="00F736F3" w:rsidRPr="00F736F3" w:rsidRDefault="00871521" w:rsidP="00F736F3">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Структурная цель</w:t>
      </w:r>
    </w:p>
    <w:p w:rsidR="00F736F3" w:rsidRPr="004C40CF" w:rsidRDefault="00F736F3" w:rsidP="00F736F3">
      <w:pPr>
        <w:keepNext/>
        <w:tabs>
          <w:tab w:val="left" w:pos="1276"/>
        </w:tabs>
        <w:spacing w:after="0" w:line="240" w:lineRule="auto"/>
        <w:ind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Улучшение качества социальных услуг для всех незащищенных групп населения на всей территории района</w:t>
      </w:r>
      <w:r w:rsidR="00604466">
        <w:rPr>
          <w:rFonts w:ascii="Times New Roman" w:eastAsia="Times New Roman" w:hAnsi="Times New Roman" w:cs="Times New Roman"/>
          <w:sz w:val="28"/>
          <w:szCs w:val="28"/>
        </w:rPr>
        <w:t>.</w:t>
      </w:r>
    </w:p>
    <w:p w:rsidR="00F736F3" w:rsidRPr="00F736F3" w:rsidRDefault="00F736F3" w:rsidP="00F736F3">
      <w:pPr>
        <w:spacing w:after="0" w:line="240" w:lineRule="auto"/>
        <w:ind w:firstLine="709"/>
        <w:rPr>
          <w:rFonts w:ascii="Times New Roman" w:eastAsia="Times New Roman" w:hAnsi="Times New Roman" w:cs="Times New Roman"/>
          <w:sz w:val="28"/>
          <w:szCs w:val="28"/>
        </w:rPr>
      </w:pPr>
    </w:p>
    <w:p w:rsidR="00F736F3" w:rsidRPr="00F736F3" w:rsidRDefault="00F736F3" w:rsidP="00F736F3">
      <w:pPr>
        <w:keepNext/>
        <w:tabs>
          <w:tab w:val="left" w:pos="1276"/>
          <w:tab w:val="left" w:pos="5103"/>
          <w:tab w:val="left" w:pos="5387"/>
        </w:tabs>
        <w:spacing w:after="0" w:line="240" w:lineRule="auto"/>
        <w:ind w:firstLine="709"/>
        <w:jc w:val="both"/>
        <w:rPr>
          <w:rFonts w:ascii="Times New Roman" w:eastAsia="Times New Roman" w:hAnsi="Times New Roman" w:cs="Times New Roman"/>
          <w:b/>
          <w:sz w:val="28"/>
          <w:szCs w:val="28"/>
        </w:rPr>
      </w:pPr>
      <w:r w:rsidRPr="00F736F3">
        <w:rPr>
          <w:rFonts w:ascii="Times New Roman" w:eastAsia="Times New Roman" w:hAnsi="Times New Roman" w:cs="Times New Roman"/>
          <w:b/>
          <w:sz w:val="28"/>
          <w:szCs w:val="28"/>
        </w:rPr>
        <w:t>Приоритетные за</w:t>
      </w:r>
      <w:r w:rsidR="00871521">
        <w:rPr>
          <w:rFonts w:ascii="Times New Roman" w:eastAsia="Times New Roman" w:hAnsi="Times New Roman" w:cs="Times New Roman"/>
          <w:b/>
          <w:sz w:val="28"/>
          <w:szCs w:val="28"/>
        </w:rPr>
        <w:t>дачи, мероприятия и инструменты</w:t>
      </w:r>
    </w:p>
    <w:p w:rsidR="00F736F3" w:rsidRPr="004C40CF" w:rsidRDefault="00355A34" w:rsidP="00F736F3">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4C40CF" w:rsidRPr="004C40CF">
        <w:rPr>
          <w:rFonts w:ascii="Times New Roman" w:eastAsia="Times New Roman" w:hAnsi="Times New Roman" w:cs="Times New Roman"/>
          <w:sz w:val="28"/>
          <w:szCs w:val="28"/>
        </w:rPr>
        <w:t>1.</w:t>
      </w:r>
      <w:r w:rsidR="00F736F3" w:rsidRPr="004C40CF">
        <w:rPr>
          <w:rFonts w:ascii="Times New Roman" w:eastAsia="Times New Roman" w:hAnsi="Times New Roman" w:cs="Times New Roman"/>
          <w:sz w:val="28"/>
          <w:szCs w:val="28"/>
        </w:rPr>
        <w:t xml:space="preserve"> Расширение охвата нуждающихся граждан услугами учреждений социального обслуживания</w:t>
      </w:r>
      <w:r>
        <w:rPr>
          <w:rFonts w:ascii="Times New Roman" w:eastAsia="Times New Roman" w:hAnsi="Times New Roman" w:cs="Times New Roman"/>
          <w:sz w:val="28"/>
          <w:szCs w:val="28"/>
        </w:rPr>
        <w:t>.</w:t>
      </w:r>
    </w:p>
    <w:p w:rsidR="00F736F3" w:rsidRPr="004C40CF" w:rsidRDefault="00355A34" w:rsidP="00F736F3">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4C40CF" w:rsidRPr="004C40CF">
        <w:rPr>
          <w:rFonts w:ascii="Times New Roman" w:eastAsia="Times New Roman" w:hAnsi="Times New Roman" w:cs="Times New Roman"/>
          <w:sz w:val="28"/>
          <w:szCs w:val="28"/>
        </w:rPr>
        <w:t>1.1</w:t>
      </w:r>
      <w:r>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Систематический мониторинг и анализ в сфере социального обслуживания населения:</w:t>
      </w:r>
    </w:p>
    <w:p w:rsidR="00F736F3" w:rsidRPr="004C40CF" w:rsidRDefault="00F736F3" w:rsidP="002970CF">
      <w:pPr>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Детальный анализ функционирования учреждения социального обслуживания с позиции уровня удовлетворенности спроса населения на его услуги и степени их доступности, выявление существующих проблем и подготовка комплексных предложений по расширению охвата граждан, нуждающихся в соответствующих услугах.</w:t>
      </w:r>
    </w:p>
    <w:p w:rsidR="00F736F3" w:rsidRPr="004C40CF" w:rsidRDefault="00355A34" w:rsidP="00F736F3">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4C40CF" w:rsidRPr="004C40CF">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Сокращение очереди на получение социальных услуг:</w:t>
      </w:r>
    </w:p>
    <w:p w:rsidR="00F736F3" w:rsidRPr="004C40CF" w:rsidRDefault="00F736F3" w:rsidP="002970CF">
      <w:pPr>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Укрепление материально-технической базы учреждения социального обслуживания района, в том числе закупка оборудования и автомобилей;</w:t>
      </w:r>
    </w:p>
    <w:p w:rsidR="00F736F3" w:rsidRPr="004C40CF" w:rsidRDefault="00F736F3" w:rsidP="002970CF">
      <w:pPr>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 xml:space="preserve">Изучение передовых инновационных методов работы по предоставлению социальных услуг и их внедрение в систему социального обслуживания Мясниковского района т.ч. мобильной социальной службы, </w:t>
      </w:r>
      <w:r w:rsidRPr="004C40CF">
        <w:rPr>
          <w:rFonts w:ascii="Times New Roman" w:eastAsia="Times New Roman" w:hAnsi="Times New Roman" w:cs="Times New Roman"/>
          <w:sz w:val="28"/>
          <w:szCs w:val="28"/>
        </w:rPr>
        <w:lastRenderedPageBreak/>
        <w:t>как выездного бригадного метода обслуживания клиентов в отдалённых населённых пунктах.</w:t>
      </w:r>
    </w:p>
    <w:p w:rsidR="00F736F3" w:rsidRPr="004C40CF" w:rsidRDefault="00355A34" w:rsidP="00F736F3">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4C40CF" w:rsidRPr="004C40CF">
        <w:rPr>
          <w:rFonts w:ascii="Times New Roman" w:eastAsia="Times New Roman" w:hAnsi="Times New Roman" w:cs="Times New Roman"/>
          <w:sz w:val="28"/>
          <w:szCs w:val="28"/>
        </w:rPr>
        <w:t>1.</w:t>
      </w:r>
      <w:r w:rsidR="00F736F3" w:rsidRPr="004C40CF">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Широкое информирование населения района о возможных услугах в сфере социального обслуживания населения</w:t>
      </w:r>
      <w:r>
        <w:rPr>
          <w:rFonts w:ascii="Times New Roman" w:eastAsia="Times New Roman" w:hAnsi="Times New Roman" w:cs="Times New Roman"/>
          <w:sz w:val="28"/>
          <w:szCs w:val="28"/>
        </w:rPr>
        <w:t>:</w:t>
      </w:r>
    </w:p>
    <w:p w:rsidR="00F736F3" w:rsidRPr="00F736F3" w:rsidRDefault="00F736F3" w:rsidP="002970CF">
      <w:pPr>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 xml:space="preserve"> укрепление взаимодействия со средствами массовой информации с целью разъяснения гражданам их прав и социальных гарантий, формирования имиджа органа; наличие актуализированной информации на сайтах органов социальной защиты населения и учреждений социального обслуживания в сети Интернет;</w:t>
      </w:r>
    </w:p>
    <w:p w:rsidR="00F736F3" w:rsidRPr="004C40CF" w:rsidRDefault="00355A34" w:rsidP="00F736F3">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F736F3" w:rsidRPr="004C40CF">
        <w:rPr>
          <w:rFonts w:ascii="Times New Roman" w:eastAsia="Times New Roman" w:hAnsi="Times New Roman" w:cs="Times New Roman"/>
          <w:sz w:val="28"/>
          <w:szCs w:val="28"/>
        </w:rPr>
        <w:t>2</w:t>
      </w:r>
      <w:r w:rsidR="004C40CF" w:rsidRPr="004C40CF">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Кадровое обеспечение сферы социального обслуживания</w:t>
      </w:r>
      <w:r>
        <w:rPr>
          <w:rFonts w:ascii="Times New Roman" w:eastAsia="Times New Roman" w:hAnsi="Times New Roman" w:cs="Times New Roman"/>
          <w:sz w:val="28"/>
          <w:szCs w:val="28"/>
        </w:rPr>
        <w:t>.</w:t>
      </w:r>
    </w:p>
    <w:p w:rsidR="00F736F3" w:rsidRPr="004C40CF" w:rsidRDefault="00355A34" w:rsidP="00F736F3">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F736F3" w:rsidRPr="004C40CF">
        <w:rPr>
          <w:rFonts w:ascii="Times New Roman" w:eastAsia="Times New Roman" w:hAnsi="Times New Roman" w:cs="Times New Roman"/>
          <w:sz w:val="28"/>
          <w:szCs w:val="28"/>
        </w:rPr>
        <w:t>2.1</w:t>
      </w:r>
      <w:r>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Мониторинг кадрового обеспечения учреждений социального обслуживания:</w:t>
      </w:r>
    </w:p>
    <w:p w:rsidR="00F736F3" w:rsidRPr="004C40CF" w:rsidRDefault="00355A34" w:rsidP="00F736F3">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F736F3" w:rsidRPr="004C40CF">
        <w:rPr>
          <w:rFonts w:ascii="Times New Roman" w:eastAsia="Times New Roman" w:hAnsi="Times New Roman" w:cs="Times New Roman"/>
          <w:sz w:val="28"/>
          <w:szCs w:val="28"/>
        </w:rPr>
        <w:t>одготовка аналитических записок в рамках комплексного мониторинга и анализа кадрового обеспечения и предоставление полученной информации в соответствующие органы.</w:t>
      </w:r>
    </w:p>
    <w:p w:rsidR="00F736F3" w:rsidRPr="004C40CF" w:rsidRDefault="00355A34" w:rsidP="00F736F3">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F736F3" w:rsidRPr="004C40CF">
        <w:rPr>
          <w:rFonts w:ascii="Times New Roman" w:eastAsia="Times New Roman" w:hAnsi="Times New Roman" w:cs="Times New Roman"/>
          <w:sz w:val="28"/>
          <w:szCs w:val="28"/>
        </w:rPr>
        <w:t>2.2 Улучшение кадрового обеспечения учреждений социального обслуживания:</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F736F3" w:rsidRPr="00F736F3">
        <w:rPr>
          <w:rFonts w:ascii="Times New Roman" w:eastAsia="Times New Roman" w:hAnsi="Times New Roman" w:cs="Times New Roman"/>
          <w:sz w:val="28"/>
          <w:szCs w:val="28"/>
        </w:rPr>
        <w:t>пределение обоснованной оптимальной нагрузки на одного социального работника;</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736F3" w:rsidRPr="00F736F3">
        <w:rPr>
          <w:rFonts w:ascii="Times New Roman" w:eastAsia="Times New Roman" w:hAnsi="Times New Roman" w:cs="Times New Roman"/>
          <w:sz w:val="28"/>
          <w:szCs w:val="28"/>
        </w:rPr>
        <w:t>роведение мероприятий по кадровому планированию деятельности организации социального обслуживания;</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F736F3" w:rsidRPr="00F736F3">
        <w:rPr>
          <w:rFonts w:ascii="Times New Roman" w:eastAsia="Times New Roman" w:hAnsi="Times New Roman" w:cs="Times New Roman"/>
          <w:sz w:val="28"/>
          <w:szCs w:val="28"/>
        </w:rPr>
        <w:t>рганизация профессионального обучения, профессионального образования и дополнительного профессионального образования работников сферы социального обслуживания;</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F736F3" w:rsidRPr="00F736F3">
        <w:rPr>
          <w:rFonts w:ascii="Times New Roman" w:eastAsia="Times New Roman" w:hAnsi="Times New Roman" w:cs="Times New Roman"/>
          <w:sz w:val="28"/>
          <w:szCs w:val="28"/>
        </w:rPr>
        <w:t>азработка мер социальной поддержки и стимулирования работников организаций социального обслуживания;</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F736F3" w:rsidRPr="00F736F3">
        <w:rPr>
          <w:rFonts w:ascii="Times New Roman" w:eastAsia="Times New Roman" w:hAnsi="Times New Roman" w:cs="Times New Roman"/>
          <w:sz w:val="28"/>
          <w:szCs w:val="28"/>
        </w:rPr>
        <w:t>овышение престижа профессии.</w:t>
      </w:r>
    </w:p>
    <w:p w:rsidR="00F736F3" w:rsidRPr="004C40CF" w:rsidRDefault="007A2628" w:rsidP="00F736F3">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4C40CF" w:rsidRPr="004C40CF">
        <w:rPr>
          <w:rFonts w:ascii="Times New Roman" w:eastAsia="Times New Roman" w:hAnsi="Times New Roman" w:cs="Times New Roman"/>
          <w:sz w:val="28"/>
          <w:szCs w:val="28"/>
        </w:rPr>
        <w:t>3.</w:t>
      </w:r>
      <w:r w:rsidR="00F736F3" w:rsidRPr="004C40CF">
        <w:rPr>
          <w:rFonts w:ascii="Times New Roman" w:eastAsia="Times New Roman" w:hAnsi="Times New Roman" w:cs="Times New Roman"/>
          <w:sz w:val="28"/>
          <w:szCs w:val="28"/>
        </w:rPr>
        <w:t xml:space="preserve"> Увеличение числа объектов социальной инфраструктуры, доступных для всех категорий маломобильных групп населения</w:t>
      </w:r>
      <w:r>
        <w:rPr>
          <w:rFonts w:ascii="Times New Roman" w:eastAsia="Times New Roman" w:hAnsi="Times New Roman" w:cs="Times New Roman"/>
          <w:sz w:val="28"/>
          <w:szCs w:val="28"/>
        </w:rPr>
        <w:t>.</w:t>
      </w:r>
    </w:p>
    <w:p w:rsidR="00F736F3" w:rsidRPr="004C40CF" w:rsidRDefault="007A2628" w:rsidP="00F736F3">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4C40CF" w:rsidRPr="004C40CF">
        <w:rPr>
          <w:rFonts w:ascii="Times New Roman" w:eastAsia="Times New Roman" w:hAnsi="Times New Roman" w:cs="Times New Roman"/>
          <w:sz w:val="28"/>
          <w:szCs w:val="28"/>
        </w:rPr>
        <w:t>3.1</w:t>
      </w:r>
      <w:r>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Создание и сопровождение карты доступности объектов и услуг социальной инфраструктуры:</w:t>
      </w:r>
    </w:p>
    <w:p w:rsidR="00F736F3" w:rsidRPr="004C40CF"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п</w:t>
      </w:r>
      <w:r w:rsidR="00F736F3" w:rsidRPr="004C40CF">
        <w:rPr>
          <w:rFonts w:ascii="Times New Roman" w:eastAsia="Times New Roman" w:hAnsi="Times New Roman" w:cs="Times New Roman"/>
          <w:sz w:val="28"/>
          <w:szCs w:val="28"/>
        </w:rPr>
        <w:t>аспортизация всех объектов социальной сферы, постоянный мониторинг степени их доступности для маломобильных групп населения;</w:t>
      </w:r>
    </w:p>
    <w:p w:rsidR="00F736F3" w:rsidRPr="004C40CF"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д</w:t>
      </w:r>
      <w:r w:rsidR="00F736F3" w:rsidRPr="004C40CF">
        <w:rPr>
          <w:rFonts w:ascii="Times New Roman" w:eastAsia="Times New Roman" w:hAnsi="Times New Roman" w:cs="Times New Roman"/>
          <w:sz w:val="28"/>
          <w:szCs w:val="28"/>
        </w:rPr>
        <w:t>ооборудование и установка технических средств адаптации.</w:t>
      </w:r>
    </w:p>
    <w:p w:rsidR="00F736F3" w:rsidRPr="004C40CF" w:rsidRDefault="007A2628" w:rsidP="00F736F3">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4C40CF" w:rsidRPr="004C40CF">
        <w:rPr>
          <w:rFonts w:ascii="Times New Roman" w:eastAsia="Times New Roman" w:hAnsi="Times New Roman" w:cs="Times New Roman"/>
          <w:sz w:val="28"/>
          <w:szCs w:val="28"/>
        </w:rPr>
        <w:t>3</w:t>
      </w:r>
      <w:r w:rsidR="00F736F3" w:rsidRPr="004C40CF">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r w:rsidR="00F736F3" w:rsidRPr="004C40CF">
        <w:rPr>
          <w:rFonts w:ascii="Times New Roman" w:eastAsia="Times New Roman" w:hAnsi="Times New Roman" w:cs="Times New Roman"/>
          <w:sz w:val="28"/>
          <w:szCs w:val="28"/>
        </w:rPr>
        <w:t xml:space="preserve"> Участие консультантов-инспекторов в подготовке проектов по строительству жилых домов и объектов социальной инфраструктуры с целью учета всех потребностей пожилых лиц и лиц с ограниченными возможностями здоровья</w:t>
      </w:r>
      <w:r w:rsidR="004D437C">
        <w:rPr>
          <w:rFonts w:ascii="Times New Roman" w:eastAsia="Times New Roman" w:hAnsi="Times New Roman" w:cs="Times New Roman"/>
          <w:sz w:val="28"/>
          <w:szCs w:val="28"/>
        </w:rPr>
        <w:t>.</w:t>
      </w:r>
    </w:p>
    <w:p w:rsidR="00F736F3" w:rsidRPr="004C40CF" w:rsidRDefault="007A2628" w:rsidP="00F736F3">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4C40CF" w:rsidRPr="004C40CF">
        <w:rPr>
          <w:rFonts w:ascii="Times New Roman" w:eastAsia="Times New Roman" w:hAnsi="Times New Roman" w:cs="Times New Roman"/>
          <w:sz w:val="28"/>
          <w:szCs w:val="28"/>
        </w:rPr>
        <w:t>4.</w:t>
      </w:r>
      <w:r w:rsidR="00F736F3" w:rsidRPr="004C40CF">
        <w:rPr>
          <w:rFonts w:ascii="Times New Roman" w:eastAsia="Times New Roman" w:hAnsi="Times New Roman" w:cs="Times New Roman"/>
          <w:sz w:val="28"/>
          <w:szCs w:val="28"/>
        </w:rPr>
        <w:t>Повышение эффективности социальной защиты нуждающихся граждан за счет усиления адресного подхода и внедрения новых технологий</w:t>
      </w:r>
      <w:r>
        <w:rPr>
          <w:rFonts w:ascii="Times New Roman" w:eastAsia="Times New Roman" w:hAnsi="Times New Roman" w:cs="Times New Roman"/>
          <w:sz w:val="28"/>
          <w:szCs w:val="28"/>
        </w:rPr>
        <w:t>.</w:t>
      </w:r>
    </w:p>
    <w:p w:rsidR="00F736F3" w:rsidRPr="00F736F3" w:rsidRDefault="007A2628" w:rsidP="007A2628">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4.1. С</w:t>
      </w:r>
      <w:r w:rsidR="00F736F3" w:rsidRPr="00F736F3">
        <w:rPr>
          <w:rFonts w:ascii="Times New Roman" w:eastAsia="Times New Roman" w:hAnsi="Times New Roman" w:cs="Times New Roman"/>
          <w:sz w:val="28"/>
          <w:szCs w:val="28"/>
        </w:rPr>
        <w:t xml:space="preserve">овершенствование системы социальной поддержки граждан с учетом изменения норм федерального и регионального законодательства и применения критерия адресности и принципа нуждаемости; </w:t>
      </w:r>
    </w:p>
    <w:p w:rsidR="00F736F3" w:rsidRPr="00F736F3" w:rsidRDefault="007A2628" w:rsidP="007A2628">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Мероприятие 4.2. Р</w:t>
      </w:r>
      <w:r w:rsidR="00F736F3" w:rsidRPr="00F736F3">
        <w:rPr>
          <w:rFonts w:ascii="Times New Roman" w:eastAsia="Times New Roman" w:hAnsi="Times New Roman" w:cs="Times New Roman"/>
          <w:sz w:val="28"/>
          <w:szCs w:val="28"/>
        </w:rPr>
        <w:t>асширение адресности социальных выплат с внедрением социального контракта.</w:t>
      </w:r>
    </w:p>
    <w:p w:rsidR="00F736F3" w:rsidRPr="004C40CF" w:rsidRDefault="007A2628" w:rsidP="00F736F3">
      <w:pPr>
        <w:tabs>
          <w:tab w:val="left" w:pos="1276"/>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4C40CF" w:rsidRPr="004C40CF">
        <w:rPr>
          <w:rFonts w:ascii="Times New Roman" w:eastAsia="Times New Roman" w:hAnsi="Times New Roman" w:cs="Times New Roman"/>
          <w:sz w:val="28"/>
          <w:szCs w:val="28"/>
        </w:rPr>
        <w:t xml:space="preserve">5. </w:t>
      </w:r>
      <w:r w:rsidR="00F736F3" w:rsidRPr="004C40CF">
        <w:rPr>
          <w:rFonts w:ascii="Times New Roman" w:eastAsia="Times New Roman" w:hAnsi="Times New Roman" w:cs="Times New Roman"/>
          <w:sz w:val="28"/>
          <w:szCs w:val="28"/>
        </w:rPr>
        <w:t>Усиление взаимодействия органа социальной защиты с образовательными организациями и службой занятости, организациями здравоохранения и у</w:t>
      </w:r>
      <w:r>
        <w:rPr>
          <w:rFonts w:ascii="Times New Roman" w:eastAsia="Times New Roman" w:hAnsi="Times New Roman" w:cs="Times New Roman"/>
          <w:sz w:val="28"/>
          <w:szCs w:val="28"/>
        </w:rPr>
        <w:t>чреждениями физической культуры.</w:t>
      </w:r>
    </w:p>
    <w:p w:rsidR="00F736F3" w:rsidRPr="00F736F3" w:rsidRDefault="007A2628" w:rsidP="007A2628">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5.1. Ф</w:t>
      </w:r>
      <w:r w:rsidRPr="00F736F3">
        <w:rPr>
          <w:rFonts w:ascii="Times New Roman" w:eastAsia="Times New Roman" w:hAnsi="Times New Roman" w:cs="Times New Roman"/>
          <w:sz w:val="28"/>
          <w:szCs w:val="28"/>
        </w:rPr>
        <w:t>ормирование системы предоставления межведомственных услуг</w:t>
      </w:r>
      <w:r>
        <w:rPr>
          <w:rFonts w:ascii="Times New Roman" w:eastAsia="Times New Roman" w:hAnsi="Times New Roman" w:cs="Times New Roman"/>
          <w:sz w:val="28"/>
          <w:szCs w:val="28"/>
        </w:rPr>
        <w:t>:</w:t>
      </w:r>
    </w:p>
    <w:p w:rsidR="00F736F3" w:rsidRPr="00F736F3" w:rsidRDefault="007A2628"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увеличение доли граждан, обеспечивающих самостоятельно доходы для семьи</w:t>
      </w:r>
      <w:r w:rsidR="00F736F3" w:rsidRPr="00F736F3">
        <w:rPr>
          <w:rFonts w:ascii="Times New Roman" w:eastAsia="Times New Roman" w:hAnsi="Times New Roman" w:cs="Times New Roman"/>
          <w:sz w:val="28"/>
          <w:szCs w:val="28"/>
        </w:rPr>
        <w:t>.</w:t>
      </w:r>
    </w:p>
    <w:p w:rsidR="00F736F3" w:rsidRPr="00F736F3" w:rsidRDefault="00F736F3" w:rsidP="00F736F3">
      <w:pPr>
        <w:tabs>
          <w:tab w:val="left" w:pos="993"/>
        </w:tabs>
        <w:spacing w:after="0" w:line="240" w:lineRule="auto"/>
        <w:jc w:val="both"/>
        <w:rPr>
          <w:rFonts w:ascii="Times New Roman" w:eastAsia="Times New Roman" w:hAnsi="Times New Roman" w:cs="Times New Roman"/>
          <w:sz w:val="28"/>
          <w:szCs w:val="28"/>
        </w:rPr>
      </w:pPr>
    </w:p>
    <w:p w:rsidR="00F736F3" w:rsidRPr="00F736F3" w:rsidRDefault="00F736F3" w:rsidP="00F736F3">
      <w:pPr>
        <w:keepNext/>
        <w:tabs>
          <w:tab w:val="left" w:pos="1276"/>
        </w:tabs>
        <w:spacing w:after="0" w:line="240" w:lineRule="auto"/>
        <w:ind w:firstLine="709"/>
        <w:jc w:val="both"/>
        <w:rPr>
          <w:rFonts w:ascii="Times New Roman" w:eastAsia="Times New Roman" w:hAnsi="Times New Roman" w:cs="Times New Roman"/>
          <w:b/>
          <w:sz w:val="28"/>
          <w:szCs w:val="28"/>
        </w:rPr>
      </w:pPr>
      <w:r w:rsidRPr="00F736F3">
        <w:rPr>
          <w:rFonts w:ascii="Times New Roman" w:eastAsia="Times New Roman" w:hAnsi="Times New Roman" w:cs="Times New Roman"/>
          <w:b/>
          <w:sz w:val="28"/>
          <w:szCs w:val="28"/>
        </w:rPr>
        <w:t>Стра</w:t>
      </w:r>
      <w:r w:rsidR="00871521">
        <w:rPr>
          <w:rFonts w:ascii="Times New Roman" w:eastAsia="Times New Roman" w:hAnsi="Times New Roman" w:cs="Times New Roman"/>
          <w:b/>
          <w:sz w:val="28"/>
          <w:szCs w:val="28"/>
        </w:rPr>
        <w:t>тегическая проектная инициатива</w:t>
      </w:r>
    </w:p>
    <w:p w:rsidR="00F736F3" w:rsidRPr="004C40CF" w:rsidRDefault="00F736F3" w:rsidP="00F736F3">
      <w:pPr>
        <w:keepNext/>
        <w:tabs>
          <w:tab w:val="left" w:pos="1276"/>
        </w:tabs>
        <w:spacing w:after="0" w:line="240" w:lineRule="auto"/>
        <w:ind w:firstLine="709"/>
        <w:jc w:val="both"/>
        <w:rPr>
          <w:rFonts w:ascii="Times New Roman" w:eastAsia="Times New Roman" w:hAnsi="Times New Roman" w:cs="Times New Roman"/>
          <w:sz w:val="28"/>
          <w:szCs w:val="28"/>
        </w:rPr>
      </w:pPr>
      <w:r w:rsidRPr="004C40CF">
        <w:rPr>
          <w:rFonts w:ascii="Times New Roman" w:eastAsia="Times New Roman" w:hAnsi="Times New Roman" w:cs="Times New Roman"/>
          <w:sz w:val="28"/>
          <w:szCs w:val="28"/>
        </w:rPr>
        <w:t>Мясниковский район – территория равных социальных возможностей</w:t>
      </w:r>
    </w:p>
    <w:p w:rsidR="00F736F3" w:rsidRPr="00871521" w:rsidRDefault="00871521" w:rsidP="00871521">
      <w:pPr>
        <w:keepNext/>
        <w:tabs>
          <w:tab w:val="left" w:pos="993"/>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Возможности: </w:t>
      </w:r>
      <w:r w:rsidRPr="00871521">
        <w:rPr>
          <w:rFonts w:ascii="Times New Roman" w:eastAsia="Times New Roman" w:hAnsi="Times New Roman" w:cs="Times New Roman"/>
          <w:sz w:val="28"/>
          <w:szCs w:val="28"/>
        </w:rPr>
        <w:t>о</w:t>
      </w:r>
      <w:r w:rsidR="00F736F3" w:rsidRPr="00871521">
        <w:rPr>
          <w:rFonts w:ascii="Times New Roman" w:eastAsia="Times New Roman" w:hAnsi="Times New Roman" w:cs="Times New Roman"/>
          <w:sz w:val="28"/>
          <w:szCs w:val="28"/>
        </w:rPr>
        <w:t>б</w:t>
      </w:r>
      <w:r w:rsidR="00F736F3" w:rsidRPr="00F736F3">
        <w:rPr>
          <w:rFonts w:ascii="Times New Roman" w:eastAsia="Times New Roman" w:hAnsi="Times New Roman" w:cs="Times New Roman"/>
          <w:sz w:val="28"/>
          <w:szCs w:val="28"/>
        </w:rPr>
        <w:t>еспечение высокого уровня и качества жизни населения района:</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F736F3" w:rsidRPr="00F736F3">
        <w:rPr>
          <w:rFonts w:ascii="Times New Roman" w:eastAsia="Times New Roman" w:hAnsi="Times New Roman" w:cs="Times New Roman"/>
          <w:sz w:val="28"/>
          <w:szCs w:val="28"/>
        </w:rPr>
        <w:t>аличие соответствующей современным требованиям инфраструктуры;</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736F3" w:rsidRPr="00F736F3">
        <w:rPr>
          <w:rFonts w:ascii="Times New Roman" w:eastAsia="Times New Roman" w:hAnsi="Times New Roman" w:cs="Times New Roman"/>
          <w:sz w:val="28"/>
          <w:szCs w:val="28"/>
        </w:rPr>
        <w:t>еть представителей негосударственного сектора, активно работающих в сфере социального обслуживания и защиты населения;</w:t>
      </w:r>
    </w:p>
    <w:p w:rsidR="00F736F3" w:rsidRPr="00F736F3" w:rsidRDefault="004C40CF" w:rsidP="002970CF">
      <w:pPr>
        <w:numPr>
          <w:ilvl w:val="0"/>
          <w:numId w:val="10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F736F3" w:rsidRPr="00F736F3">
        <w:rPr>
          <w:rFonts w:ascii="Times New Roman" w:eastAsia="Times New Roman" w:hAnsi="Times New Roman" w:cs="Times New Roman"/>
          <w:sz w:val="28"/>
          <w:szCs w:val="28"/>
        </w:rPr>
        <w:t>пробация и внедрение новейших технологий оказания социальной помощи.</w:t>
      </w:r>
    </w:p>
    <w:p w:rsidR="00F736F3" w:rsidRPr="00F736F3" w:rsidRDefault="00871521" w:rsidP="00F736F3">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Механизм реализации</w:t>
      </w:r>
    </w:p>
    <w:p w:rsidR="00F736F3" w:rsidRPr="00F736F3" w:rsidRDefault="00F736F3" w:rsidP="002970CF">
      <w:pPr>
        <w:numPr>
          <w:ilvl w:val="0"/>
          <w:numId w:val="105"/>
        </w:numPr>
        <w:tabs>
          <w:tab w:val="left" w:pos="993"/>
        </w:tabs>
        <w:spacing w:after="0" w:line="240" w:lineRule="auto"/>
        <w:ind w:left="0" w:firstLine="709"/>
        <w:jc w:val="both"/>
        <w:rPr>
          <w:rFonts w:ascii="Times New Roman" w:eastAsia="Times New Roman" w:hAnsi="Times New Roman" w:cs="Times New Roman"/>
          <w:sz w:val="28"/>
          <w:szCs w:val="24"/>
        </w:rPr>
      </w:pPr>
      <w:r w:rsidRPr="00F736F3">
        <w:rPr>
          <w:rFonts w:ascii="Times New Roman" w:eastAsia="Times New Roman" w:hAnsi="Times New Roman" w:cs="Times New Roman"/>
          <w:sz w:val="28"/>
          <w:szCs w:val="24"/>
        </w:rPr>
        <w:t>Тесное взаимодействие муниципальных органов с представителями гражданских инициатив, общественными объединениями, некоммерческими организациями и иными субъектами гражданского общества.</w:t>
      </w:r>
    </w:p>
    <w:p w:rsidR="00F736F3" w:rsidRPr="00F736F3" w:rsidRDefault="00F736F3" w:rsidP="002970CF">
      <w:pPr>
        <w:numPr>
          <w:ilvl w:val="0"/>
          <w:numId w:val="105"/>
        </w:numPr>
        <w:tabs>
          <w:tab w:val="left" w:pos="993"/>
        </w:tabs>
        <w:spacing w:after="0" w:line="240" w:lineRule="auto"/>
        <w:ind w:left="0" w:firstLine="709"/>
        <w:jc w:val="both"/>
        <w:rPr>
          <w:rFonts w:ascii="Times New Roman" w:eastAsia="Times New Roman" w:hAnsi="Times New Roman" w:cs="Times New Roman"/>
          <w:sz w:val="28"/>
          <w:szCs w:val="24"/>
        </w:rPr>
      </w:pPr>
      <w:r w:rsidRPr="00F736F3">
        <w:rPr>
          <w:rFonts w:ascii="Times New Roman" w:eastAsia="Times New Roman" w:hAnsi="Times New Roman" w:cs="Times New Roman"/>
          <w:sz w:val="28"/>
          <w:szCs w:val="24"/>
        </w:rPr>
        <w:t>Использование инструментов мотивации и стимулирования работодателей к трудоустройству инвалидов (субсидии, механизм квотирования рабочих мест и т.д.).</w:t>
      </w:r>
    </w:p>
    <w:p w:rsidR="00F736F3" w:rsidRPr="00F736F3" w:rsidRDefault="00F736F3" w:rsidP="002970CF">
      <w:pPr>
        <w:numPr>
          <w:ilvl w:val="0"/>
          <w:numId w:val="105"/>
        </w:numPr>
        <w:tabs>
          <w:tab w:val="left" w:pos="993"/>
        </w:tabs>
        <w:spacing w:after="0" w:line="240" w:lineRule="auto"/>
        <w:ind w:left="0" w:firstLine="709"/>
        <w:jc w:val="both"/>
        <w:rPr>
          <w:rFonts w:ascii="Times New Roman" w:eastAsia="Times New Roman" w:hAnsi="Times New Roman" w:cs="Times New Roman"/>
          <w:sz w:val="28"/>
          <w:szCs w:val="24"/>
        </w:rPr>
      </w:pPr>
      <w:r w:rsidRPr="00F736F3">
        <w:rPr>
          <w:rFonts w:ascii="Times New Roman" w:eastAsia="Times New Roman" w:hAnsi="Times New Roman" w:cs="Times New Roman"/>
          <w:sz w:val="28"/>
          <w:szCs w:val="24"/>
        </w:rPr>
        <w:t>Персонифицированный подход в системе социального обслуживания инвалидов, их реабилитации, абилитации и интеграции в общество.</w:t>
      </w:r>
    </w:p>
    <w:p w:rsidR="00F736F3" w:rsidRPr="00F736F3" w:rsidRDefault="00F736F3" w:rsidP="002970CF">
      <w:pPr>
        <w:numPr>
          <w:ilvl w:val="0"/>
          <w:numId w:val="105"/>
        </w:numPr>
        <w:tabs>
          <w:tab w:val="left" w:pos="993"/>
        </w:tabs>
        <w:spacing w:after="0" w:line="240" w:lineRule="auto"/>
        <w:ind w:left="0" w:firstLine="709"/>
        <w:jc w:val="both"/>
        <w:rPr>
          <w:rFonts w:ascii="Times New Roman" w:eastAsia="Times New Roman" w:hAnsi="Times New Roman" w:cs="Times New Roman"/>
          <w:sz w:val="28"/>
          <w:szCs w:val="24"/>
        </w:rPr>
      </w:pPr>
      <w:r w:rsidRPr="00F736F3">
        <w:rPr>
          <w:rFonts w:ascii="Times New Roman" w:eastAsia="Times New Roman" w:hAnsi="Times New Roman" w:cs="Times New Roman"/>
          <w:sz w:val="28"/>
          <w:szCs w:val="24"/>
        </w:rPr>
        <w:t>Организация работы по предоставлению инвалидам необходимых социальных, медицинских, профессиональных знаний, а также знаний и умений в сфере информационно-коммуникационных технологий.</w:t>
      </w:r>
    </w:p>
    <w:p w:rsidR="00F736F3" w:rsidRPr="00F736F3" w:rsidRDefault="00F736F3" w:rsidP="002970CF">
      <w:pPr>
        <w:numPr>
          <w:ilvl w:val="0"/>
          <w:numId w:val="105"/>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Содействие созданию благоприятных условий для улучшения положения семей с детьми, в том числе многодетных.</w:t>
      </w:r>
    </w:p>
    <w:p w:rsidR="00F736F3" w:rsidRPr="00F736F3" w:rsidRDefault="00F736F3" w:rsidP="002970CF">
      <w:pPr>
        <w:numPr>
          <w:ilvl w:val="0"/>
          <w:numId w:val="105"/>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t>Формирование организационных, правовых, социально-экономических условий для осуществления мер по улучшению положения и качества жизни пожилых людей, повышению степени их социальной защищенности, активизации участия пожилых людей в жизни общества. Развитие на территории района образовательных программ «третьего возраста».</w:t>
      </w:r>
    </w:p>
    <w:p w:rsidR="00F736F3" w:rsidRPr="00F736F3" w:rsidRDefault="00F736F3" w:rsidP="002970CF">
      <w:pPr>
        <w:keepNext/>
        <w:numPr>
          <w:ilvl w:val="0"/>
          <w:numId w:val="105"/>
        </w:numPr>
        <w:tabs>
          <w:tab w:val="left" w:pos="993"/>
        </w:tabs>
        <w:spacing w:after="0" w:line="240" w:lineRule="auto"/>
        <w:ind w:left="0" w:firstLine="709"/>
        <w:jc w:val="both"/>
        <w:rPr>
          <w:rFonts w:ascii="Times New Roman" w:eastAsia="Times New Roman" w:hAnsi="Times New Roman" w:cs="Times New Roman"/>
          <w:sz w:val="28"/>
          <w:szCs w:val="28"/>
        </w:rPr>
      </w:pPr>
      <w:r w:rsidRPr="00F736F3">
        <w:rPr>
          <w:rFonts w:ascii="Times New Roman" w:eastAsia="Times New Roman" w:hAnsi="Times New Roman" w:cs="Times New Roman"/>
          <w:sz w:val="28"/>
          <w:szCs w:val="28"/>
        </w:rPr>
        <w:lastRenderedPageBreak/>
        <w:t>Поддержка детей-сирот и детей, оставшихся без попечения родителей, признанных в установленном порядке нуждающимися, в т.ч. в решении жилищной проблемы.</w:t>
      </w:r>
    </w:p>
    <w:p w:rsidR="00F736F3" w:rsidRPr="00F736F3" w:rsidRDefault="00F736F3" w:rsidP="00F736F3">
      <w:pPr>
        <w:keepNext/>
        <w:tabs>
          <w:tab w:val="left" w:pos="993"/>
        </w:tabs>
        <w:spacing w:after="0" w:line="240" w:lineRule="auto"/>
        <w:ind w:firstLine="709"/>
        <w:jc w:val="both"/>
        <w:rPr>
          <w:rFonts w:ascii="Times New Roman" w:eastAsia="Times New Roman" w:hAnsi="Times New Roman" w:cs="Times New Roman"/>
          <w:b/>
          <w:sz w:val="28"/>
          <w:szCs w:val="28"/>
        </w:rPr>
      </w:pPr>
      <w:r w:rsidRPr="00F736F3">
        <w:rPr>
          <w:rFonts w:ascii="Times New Roman" w:eastAsia="Times New Roman" w:hAnsi="Times New Roman" w:cs="Times New Roman"/>
          <w:b/>
          <w:sz w:val="28"/>
          <w:szCs w:val="28"/>
        </w:rPr>
        <w:t>Ожидаемый трансформационный эффект для района:</w:t>
      </w:r>
    </w:p>
    <w:p w:rsidR="00F736F3" w:rsidRPr="00F736F3" w:rsidRDefault="004C40CF" w:rsidP="002970CF">
      <w:pPr>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F736F3" w:rsidRPr="00F736F3">
        <w:rPr>
          <w:rFonts w:ascii="Times New Roman" w:eastAsia="Times New Roman" w:hAnsi="Times New Roman" w:cs="Times New Roman"/>
          <w:sz w:val="28"/>
          <w:szCs w:val="28"/>
        </w:rPr>
        <w:t>силение позиций района как территории с высоким уровнем социальной защищенности всех категорий граждан, что будет способствовать сохранению и развития человеческого капитала района;</w:t>
      </w:r>
    </w:p>
    <w:p w:rsidR="00F736F3" w:rsidRPr="00F736F3" w:rsidRDefault="004C40CF"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п</w:t>
      </w:r>
      <w:r w:rsidR="00F736F3" w:rsidRPr="00F736F3">
        <w:rPr>
          <w:rFonts w:ascii="Times New Roman" w:eastAsia="Times New Roman" w:hAnsi="Times New Roman" w:cs="Times New Roman"/>
          <w:sz w:val="28"/>
          <w:szCs w:val="28"/>
        </w:rPr>
        <w:t>риток инвестиций в сферу социального обслуживания;</w:t>
      </w:r>
    </w:p>
    <w:p w:rsidR="00F736F3" w:rsidRPr="00F736F3" w:rsidRDefault="004C40CF" w:rsidP="002970CF">
      <w:pPr>
        <w:numPr>
          <w:ilvl w:val="0"/>
          <w:numId w:val="84"/>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п</w:t>
      </w:r>
      <w:r w:rsidR="00F736F3" w:rsidRPr="00F736F3">
        <w:rPr>
          <w:rFonts w:ascii="Times New Roman" w:eastAsia="Times New Roman" w:hAnsi="Times New Roman" w:cs="Times New Roman"/>
          <w:sz w:val="28"/>
          <w:szCs w:val="28"/>
        </w:rPr>
        <w:t>овышение качества жизни лиц с ограниченными возможностями здоровья, их полноценная интеграция в общество.</w:t>
      </w:r>
    </w:p>
    <w:p w:rsidR="00F736F3" w:rsidRPr="00F736F3" w:rsidRDefault="00F736F3" w:rsidP="00F736F3">
      <w:pPr>
        <w:tabs>
          <w:tab w:val="left" w:pos="993"/>
        </w:tabs>
        <w:spacing w:after="0" w:line="240" w:lineRule="auto"/>
        <w:jc w:val="both"/>
        <w:rPr>
          <w:rFonts w:ascii="Times New Roman" w:eastAsia="Times New Roman" w:hAnsi="Times New Roman" w:cs="Times New Roman"/>
          <w:sz w:val="28"/>
          <w:szCs w:val="28"/>
        </w:rPr>
      </w:pPr>
    </w:p>
    <w:p w:rsidR="001563EE" w:rsidRPr="00730B7C" w:rsidRDefault="001563EE" w:rsidP="002970CF">
      <w:pPr>
        <w:pStyle w:val="a3"/>
        <w:keepNext/>
        <w:keepLines/>
        <w:numPr>
          <w:ilvl w:val="2"/>
          <w:numId w:val="142"/>
        </w:numPr>
        <w:spacing w:before="120" w:after="120"/>
        <w:jc w:val="center"/>
        <w:outlineLvl w:val="2"/>
        <w:rPr>
          <w:rFonts w:ascii="Times New Roman" w:eastAsia="Times New Roman" w:hAnsi="Times New Roman" w:cs="Times New Roman"/>
          <w:b/>
          <w:color w:val="000000"/>
          <w:sz w:val="28"/>
          <w:szCs w:val="20"/>
        </w:rPr>
      </w:pPr>
      <w:bookmarkStart w:id="37" w:name="_Toc135000527"/>
      <w:r w:rsidRPr="00730B7C">
        <w:rPr>
          <w:rFonts w:ascii="Times New Roman" w:eastAsia="Times New Roman" w:hAnsi="Times New Roman" w:cs="Times New Roman"/>
          <w:b/>
          <w:color w:val="000000"/>
          <w:sz w:val="28"/>
          <w:szCs w:val="20"/>
        </w:rPr>
        <w:t>Жилищно-коммунальные услуги</w:t>
      </w:r>
      <w:bookmarkEnd w:id="37"/>
    </w:p>
    <w:p w:rsidR="001563EE" w:rsidRDefault="001563EE" w:rsidP="004C40CF">
      <w:pPr>
        <w:spacing w:after="0" w:line="240" w:lineRule="auto"/>
        <w:ind w:firstLine="709"/>
        <w:jc w:val="center"/>
        <w:rPr>
          <w:rFonts w:ascii="Times New Roman" w:eastAsia="Times New Roman" w:hAnsi="Times New Roman" w:cs="Times New Roman"/>
          <w:b/>
          <w:color w:val="000000"/>
          <w:sz w:val="28"/>
          <w:szCs w:val="20"/>
        </w:rPr>
      </w:pPr>
      <w:r w:rsidRPr="001563EE">
        <w:rPr>
          <w:rFonts w:ascii="Times New Roman" w:eastAsia="Times New Roman" w:hAnsi="Times New Roman" w:cs="Times New Roman"/>
          <w:b/>
          <w:color w:val="000000"/>
          <w:sz w:val="28"/>
          <w:szCs w:val="20"/>
        </w:rPr>
        <w:t>Состояние и тенденции развития</w:t>
      </w:r>
    </w:p>
    <w:p w:rsidR="004C40CF" w:rsidRPr="001563EE" w:rsidRDefault="004C40CF" w:rsidP="004C40CF">
      <w:pPr>
        <w:spacing w:after="0" w:line="240" w:lineRule="auto"/>
        <w:ind w:firstLine="709"/>
        <w:jc w:val="center"/>
        <w:rPr>
          <w:rFonts w:ascii="Times New Roman" w:eastAsia="Times New Roman" w:hAnsi="Times New Roman" w:cs="Times New Roman"/>
          <w:b/>
          <w:color w:val="000000"/>
          <w:sz w:val="28"/>
          <w:szCs w:val="20"/>
        </w:rPr>
      </w:pP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0"/>
        </w:rPr>
        <w:t>Жилищно-</w:t>
      </w:r>
      <w:r w:rsidRPr="001563EE">
        <w:rPr>
          <w:rFonts w:ascii="Times New Roman" w:eastAsia="Times New Roman" w:hAnsi="Times New Roman" w:cs="Times New Roman"/>
          <w:color w:val="000000"/>
          <w:sz w:val="28"/>
          <w:szCs w:val="28"/>
        </w:rPr>
        <w:t>коммунальное хозяйство – одна из основных систем жизнеобеспечения, определяющая комфорт и качество жизни населения района. Жилищно-коммунальная сфера тесно связана с социально-экономической системой района и рассматривается как комплекс, включающий в себя службы, предприятия, инженерные сооружения и сети, необходимые для удовлетворения повседневных бытовых и коммунальных потребностей населения, а также управление жилищным фондом, его содержание и ремонт.</w:t>
      </w: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Приоритетным направлением в развитии жилищно-коммунального комплекса Мясниковского района является создание и поддержание благоприятной среды обитания населения района, а также обеспечение деятельности учреждений и организаций посредством предоставления услуг предприятиями жилищно-коммунального комплекса. При этом на уровень удовлетворенности населения предоставляемыми жилищно-коммунальными услугами влияют как доступность, так и качество данных услуг.</w:t>
      </w:r>
    </w:p>
    <w:p w:rsidR="001563EE" w:rsidRDefault="001563EE" w:rsidP="001563EE">
      <w:pPr>
        <w:spacing w:after="0" w:line="240" w:lineRule="auto"/>
        <w:ind w:firstLine="709"/>
        <w:jc w:val="both"/>
        <w:rPr>
          <w:rFonts w:ascii="Times New Roman" w:eastAsia="Times New Roman" w:hAnsi="Times New Roman" w:cs="Times New Roman"/>
          <w:color w:val="020B22"/>
          <w:sz w:val="28"/>
          <w:szCs w:val="28"/>
        </w:rPr>
      </w:pPr>
      <w:r w:rsidRPr="001563EE">
        <w:rPr>
          <w:rFonts w:ascii="Times New Roman" w:eastAsia="Times New Roman" w:hAnsi="Times New Roman" w:cs="Times New Roman"/>
          <w:color w:val="020B22"/>
          <w:sz w:val="28"/>
          <w:szCs w:val="28"/>
        </w:rPr>
        <w:t xml:space="preserve">Ключевые динамические параметры, отражающие развитие жилищно-коммунального хозяйства (далее также – ЖКХ) Мясниковского района в 2014 – 2021 годах, представлены в таблице </w:t>
      </w:r>
      <w:r w:rsidR="007D481A">
        <w:rPr>
          <w:rFonts w:ascii="Times New Roman" w:eastAsia="Times New Roman" w:hAnsi="Times New Roman" w:cs="Times New Roman"/>
          <w:color w:val="020B22"/>
          <w:sz w:val="28"/>
          <w:szCs w:val="28"/>
        </w:rPr>
        <w:t>4.11</w:t>
      </w:r>
      <w:r w:rsidRPr="001563EE">
        <w:rPr>
          <w:rFonts w:ascii="Times New Roman" w:eastAsia="Times New Roman" w:hAnsi="Times New Roman" w:cs="Times New Roman"/>
          <w:color w:val="020B22"/>
          <w:sz w:val="28"/>
          <w:szCs w:val="28"/>
        </w:rPr>
        <w:t>.</w:t>
      </w:r>
    </w:p>
    <w:p w:rsidR="0050279B" w:rsidRPr="001563EE" w:rsidRDefault="0050279B" w:rsidP="0050279B">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В Мясниковском районе наблюдается обще областная тенденция к сокращению количества аварий в сфере ЖКХ: если в 2020 году их было 106, то в 2021- 105 единиц. В отличие от ситуации в Ростовской области, где сокращается процент населения, обеспеченного питьевой водой, отвечающей</w:t>
      </w:r>
      <w:r w:rsidRPr="001563EE">
        <w:rPr>
          <w:rFonts w:ascii="Times New Roman" w:eastAsia="Times New Roman" w:hAnsi="Times New Roman" w:cs="Times New Roman"/>
          <w:color w:val="000000"/>
          <w:sz w:val="28"/>
          <w:szCs w:val="28"/>
        </w:rPr>
        <w:br/>
        <w:t xml:space="preserve">требованиям безопасности (с 86,4% в 2019 до 78,0 % в 2021), в Мясниковском районе с 2018 года увеличивается доля населения, обеспеченного питьевой водой, отвечающей требованиям безопасности, в общей численности населения области: если с 2014 по 2018 год данный показатель был равен 44,5 %, то в 2019 голу от составил уже 66,4 %, а в 2021 году – </w:t>
      </w:r>
      <w:r>
        <w:rPr>
          <w:rFonts w:ascii="Times New Roman" w:eastAsia="Times New Roman" w:hAnsi="Times New Roman" w:cs="Times New Roman"/>
          <w:color w:val="000000"/>
          <w:sz w:val="28"/>
          <w:szCs w:val="28"/>
        </w:rPr>
        <w:t>74,5</w:t>
      </w:r>
      <w:r w:rsidRPr="001563EE">
        <w:rPr>
          <w:rFonts w:ascii="Times New Roman" w:eastAsia="Times New Roman" w:hAnsi="Times New Roman" w:cs="Times New Roman"/>
          <w:color w:val="000000"/>
          <w:sz w:val="28"/>
          <w:szCs w:val="28"/>
        </w:rPr>
        <w:t xml:space="preserve"> %. </w:t>
      </w:r>
    </w:p>
    <w:p w:rsidR="007D481A" w:rsidRDefault="007D481A" w:rsidP="001563EE">
      <w:pPr>
        <w:spacing w:after="0" w:line="240" w:lineRule="auto"/>
        <w:ind w:firstLine="709"/>
        <w:jc w:val="right"/>
        <w:rPr>
          <w:rFonts w:ascii="Times New Roman" w:eastAsia="Times New Roman" w:hAnsi="Times New Roman" w:cs="Times New Roman"/>
          <w:color w:val="020B22"/>
          <w:sz w:val="28"/>
          <w:szCs w:val="28"/>
        </w:rPr>
      </w:pPr>
    </w:p>
    <w:p w:rsidR="001563EE" w:rsidRDefault="007D481A" w:rsidP="007D481A">
      <w:pPr>
        <w:spacing w:after="0" w:line="240" w:lineRule="auto"/>
        <w:ind w:firstLine="709"/>
        <w:jc w:val="both"/>
        <w:rPr>
          <w:rFonts w:ascii="Times New Roman" w:eastAsia="Times New Roman" w:hAnsi="Times New Roman" w:cs="Times New Roman"/>
          <w:color w:val="020B22"/>
          <w:sz w:val="28"/>
          <w:szCs w:val="28"/>
        </w:rPr>
      </w:pPr>
      <w:r>
        <w:rPr>
          <w:rFonts w:ascii="Times New Roman" w:eastAsia="Times New Roman" w:hAnsi="Times New Roman" w:cs="Times New Roman"/>
          <w:color w:val="020B22"/>
          <w:sz w:val="28"/>
          <w:szCs w:val="28"/>
        </w:rPr>
        <w:lastRenderedPageBreak/>
        <w:t>Таблица 4.11 – Д</w:t>
      </w:r>
      <w:r w:rsidRPr="001563EE">
        <w:rPr>
          <w:rFonts w:ascii="Times New Roman" w:eastAsia="Times New Roman" w:hAnsi="Times New Roman" w:cs="Times New Roman"/>
          <w:color w:val="020B22"/>
          <w:sz w:val="28"/>
          <w:szCs w:val="28"/>
        </w:rPr>
        <w:t>инамика</w:t>
      </w:r>
      <w:r w:rsidR="001563EE" w:rsidRPr="001563EE">
        <w:rPr>
          <w:rFonts w:ascii="Times New Roman" w:eastAsia="Times New Roman" w:hAnsi="Times New Roman" w:cs="Times New Roman"/>
          <w:color w:val="020B22"/>
          <w:sz w:val="28"/>
          <w:szCs w:val="28"/>
        </w:rPr>
        <w:t>ключевых показателей развития сферы ЖКХ Мясниковского района в 2014 – 2021 годах</w:t>
      </w:r>
    </w:p>
    <w:p w:rsidR="007D481A" w:rsidRPr="001563EE" w:rsidRDefault="007D481A" w:rsidP="007D481A">
      <w:pPr>
        <w:spacing w:after="0" w:line="240" w:lineRule="auto"/>
        <w:ind w:firstLine="709"/>
        <w:jc w:val="both"/>
        <w:rPr>
          <w:rFonts w:ascii="Times New Roman" w:eastAsia="Times New Roman" w:hAnsi="Times New Roman" w:cs="Times New Roman"/>
          <w:color w:val="020B22"/>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tblPr>
      <w:tblGrid>
        <w:gridCol w:w="2260"/>
        <w:gridCol w:w="877"/>
        <w:gridCol w:w="1015"/>
        <w:gridCol w:w="886"/>
        <w:gridCol w:w="886"/>
        <w:gridCol w:w="871"/>
        <w:gridCol w:w="905"/>
        <w:gridCol w:w="894"/>
        <w:gridCol w:w="874"/>
      </w:tblGrid>
      <w:tr w:rsidR="001563EE" w:rsidRPr="001563EE" w:rsidTr="007D481A">
        <w:tc>
          <w:tcPr>
            <w:tcW w:w="2230" w:type="dxa"/>
            <w:shd w:val="clear" w:color="auto" w:fill="FFFFFF"/>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Наименование параметра</w:t>
            </w:r>
          </w:p>
        </w:tc>
        <w:tc>
          <w:tcPr>
            <w:tcW w:w="866"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2014</w:t>
            </w:r>
          </w:p>
        </w:tc>
        <w:tc>
          <w:tcPr>
            <w:tcW w:w="1002"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2015</w:t>
            </w:r>
          </w:p>
        </w:tc>
        <w:tc>
          <w:tcPr>
            <w:tcW w:w="874"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2016</w:t>
            </w:r>
          </w:p>
        </w:tc>
        <w:tc>
          <w:tcPr>
            <w:tcW w:w="874"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2017</w:t>
            </w:r>
          </w:p>
        </w:tc>
        <w:tc>
          <w:tcPr>
            <w:tcW w:w="860"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2018</w:t>
            </w:r>
          </w:p>
        </w:tc>
        <w:tc>
          <w:tcPr>
            <w:tcW w:w="893"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2019</w:t>
            </w:r>
          </w:p>
        </w:tc>
        <w:tc>
          <w:tcPr>
            <w:tcW w:w="882"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2020</w:t>
            </w:r>
          </w:p>
        </w:tc>
        <w:tc>
          <w:tcPr>
            <w:tcW w:w="863" w:type="dxa"/>
            <w:shd w:val="clear" w:color="auto" w:fill="FFFFFF"/>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2021</w:t>
            </w:r>
          </w:p>
        </w:tc>
      </w:tr>
      <w:tr w:rsidR="001563EE" w:rsidRPr="001563EE" w:rsidTr="007D481A">
        <w:tc>
          <w:tcPr>
            <w:tcW w:w="2230"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w:t>
            </w:r>
          </w:p>
        </w:tc>
        <w:tc>
          <w:tcPr>
            <w:tcW w:w="866"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w:t>
            </w:r>
          </w:p>
        </w:tc>
        <w:tc>
          <w:tcPr>
            <w:tcW w:w="1002"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3</w:t>
            </w:r>
          </w:p>
        </w:tc>
        <w:tc>
          <w:tcPr>
            <w:tcW w:w="874"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4</w:t>
            </w:r>
          </w:p>
        </w:tc>
        <w:tc>
          <w:tcPr>
            <w:tcW w:w="874"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5</w:t>
            </w:r>
          </w:p>
        </w:tc>
        <w:tc>
          <w:tcPr>
            <w:tcW w:w="860"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6</w:t>
            </w:r>
          </w:p>
        </w:tc>
        <w:tc>
          <w:tcPr>
            <w:tcW w:w="893"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7</w:t>
            </w:r>
          </w:p>
        </w:tc>
        <w:tc>
          <w:tcPr>
            <w:tcW w:w="882" w:type="dxa"/>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w:t>
            </w:r>
          </w:p>
        </w:tc>
        <w:tc>
          <w:tcPr>
            <w:tcW w:w="863" w:type="dxa"/>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9</w:t>
            </w:r>
          </w:p>
        </w:tc>
      </w:tr>
      <w:tr w:rsidR="001563EE" w:rsidRPr="001563EE" w:rsidTr="007D481A">
        <w:tc>
          <w:tcPr>
            <w:tcW w:w="9344" w:type="dxa"/>
            <w:gridSpan w:val="9"/>
            <w:shd w:val="clear" w:color="auto" w:fill="FFFFFF"/>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Количество аварий в сфере ЖКХ (единиц)</w:t>
            </w:r>
          </w:p>
        </w:tc>
      </w:tr>
      <w:tr w:rsidR="001563EE" w:rsidRPr="001563EE" w:rsidTr="00037988">
        <w:tc>
          <w:tcPr>
            <w:tcW w:w="2230" w:type="dxa"/>
            <w:shd w:val="clear" w:color="auto" w:fill="FFFFFF"/>
          </w:tcPr>
          <w:p w:rsidR="001563EE" w:rsidRPr="001563EE" w:rsidRDefault="001563EE" w:rsidP="001563EE">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Ростовская область</w:t>
            </w:r>
          </w:p>
        </w:tc>
        <w:tc>
          <w:tcPr>
            <w:tcW w:w="866"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3 302</w:t>
            </w:r>
          </w:p>
        </w:tc>
        <w:tc>
          <w:tcPr>
            <w:tcW w:w="1002"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3 276</w:t>
            </w:r>
          </w:p>
        </w:tc>
        <w:tc>
          <w:tcPr>
            <w:tcW w:w="874"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2 861</w:t>
            </w:r>
          </w:p>
        </w:tc>
        <w:tc>
          <w:tcPr>
            <w:tcW w:w="874"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1 806</w:t>
            </w:r>
          </w:p>
        </w:tc>
        <w:tc>
          <w:tcPr>
            <w:tcW w:w="860"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1 753</w:t>
            </w:r>
          </w:p>
        </w:tc>
        <w:tc>
          <w:tcPr>
            <w:tcW w:w="893"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1 603</w:t>
            </w:r>
          </w:p>
        </w:tc>
        <w:tc>
          <w:tcPr>
            <w:tcW w:w="882"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1 546</w:t>
            </w:r>
          </w:p>
        </w:tc>
        <w:tc>
          <w:tcPr>
            <w:tcW w:w="863" w:type="dxa"/>
            <w:shd w:val="clear" w:color="auto" w:fill="FFFFFF"/>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1 456</w:t>
            </w:r>
          </w:p>
        </w:tc>
      </w:tr>
      <w:tr w:rsidR="001563EE" w:rsidRPr="001563EE" w:rsidTr="00037988">
        <w:tc>
          <w:tcPr>
            <w:tcW w:w="2230" w:type="dxa"/>
            <w:shd w:val="clear" w:color="auto" w:fill="FFFFFF"/>
          </w:tcPr>
          <w:p w:rsidR="001563EE" w:rsidRPr="001563EE" w:rsidRDefault="001563EE" w:rsidP="001563EE">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Мясниковский район</w:t>
            </w:r>
          </w:p>
        </w:tc>
        <w:tc>
          <w:tcPr>
            <w:tcW w:w="866"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w:t>
            </w:r>
          </w:p>
        </w:tc>
        <w:tc>
          <w:tcPr>
            <w:tcW w:w="100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w:t>
            </w:r>
          </w:p>
        </w:tc>
        <w:tc>
          <w:tcPr>
            <w:tcW w:w="860"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w:t>
            </w:r>
          </w:p>
        </w:tc>
        <w:tc>
          <w:tcPr>
            <w:tcW w:w="89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w:t>
            </w:r>
          </w:p>
        </w:tc>
        <w:tc>
          <w:tcPr>
            <w:tcW w:w="88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106</w:t>
            </w:r>
          </w:p>
        </w:tc>
        <w:tc>
          <w:tcPr>
            <w:tcW w:w="86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105</w:t>
            </w:r>
          </w:p>
        </w:tc>
      </w:tr>
      <w:tr w:rsidR="001563EE" w:rsidRPr="001563EE" w:rsidTr="007D481A">
        <w:tc>
          <w:tcPr>
            <w:tcW w:w="9344" w:type="dxa"/>
            <w:gridSpan w:val="9"/>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Доля населения, обеспеченного питьевой водой, отвечающей</w:t>
            </w:r>
            <w:r w:rsidRPr="001563EE">
              <w:rPr>
                <w:rFonts w:ascii="Times New Roman" w:eastAsia="Times New Roman" w:hAnsi="Times New Roman" w:cs="Times New Roman"/>
                <w:color w:val="000000"/>
                <w:sz w:val="24"/>
                <w:szCs w:val="24"/>
              </w:rPr>
              <w:br/>
              <w:t>требованиям безопасности, в общей численности населения области (процентов)</w:t>
            </w:r>
          </w:p>
        </w:tc>
      </w:tr>
      <w:tr w:rsidR="001563EE" w:rsidRPr="001563EE" w:rsidTr="00037988">
        <w:tc>
          <w:tcPr>
            <w:tcW w:w="2230" w:type="dxa"/>
            <w:shd w:val="clear" w:color="auto" w:fill="FFFFFF"/>
          </w:tcPr>
          <w:p w:rsidR="001563EE" w:rsidRPr="001563EE" w:rsidRDefault="001563EE" w:rsidP="001563EE">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Ростовская область</w:t>
            </w:r>
          </w:p>
        </w:tc>
        <w:tc>
          <w:tcPr>
            <w:tcW w:w="866"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85,3</w:t>
            </w:r>
          </w:p>
        </w:tc>
        <w:tc>
          <w:tcPr>
            <w:tcW w:w="100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85,2</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85,1</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86,4</w:t>
            </w:r>
          </w:p>
        </w:tc>
        <w:tc>
          <w:tcPr>
            <w:tcW w:w="860"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86,4</w:t>
            </w:r>
          </w:p>
        </w:tc>
        <w:tc>
          <w:tcPr>
            <w:tcW w:w="89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86,4</w:t>
            </w:r>
          </w:p>
        </w:tc>
        <w:tc>
          <w:tcPr>
            <w:tcW w:w="88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78,7</w:t>
            </w:r>
          </w:p>
        </w:tc>
        <w:tc>
          <w:tcPr>
            <w:tcW w:w="86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78,0</w:t>
            </w:r>
          </w:p>
        </w:tc>
      </w:tr>
      <w:tr w:rsidR="001563EE" w:rsidRPr="001563EE" w:rsidTr="00037988">
        <w:tc>
          <w:tcPr>
            <w:tcW w:w="2230" w:type="dxa"/>
            <w:shd w:val="clear" w:color="auto" w:fill="FFFFFF"/>
          </w:tcPr>
          <w:p w:rsidR="001563EE" w:rsidRPr="001563EE" w:rsidRDefault="001563EE" w:rsidP="001563EE">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 xml:space="preserve">Мясниковский район </w:t>
            </w:r>
          </w:p>
        </w:tc>
        <w:tc>
          <w:tcPr>
            <w:tcW w:w="866"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44,5</w:t>
            </w:r>
          </w:p>
        </w:tc>
        <w:tc>
          <w:tcPr>
            <w:tcW w:w="100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44,5</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44,5</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44,5</w:t>
            </w:r>
          </w:p>
        </w:tc>
        <w:tc>
          <w:tcPr>
            <w:tcW w:w="860"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44,5</w:t>
            </w:r>
          </w:p>
        </w:tc>
        <w:tc>
          <w:tcPr>
            <w:tcW w:w="89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66,4</w:t>
            </w:r>
          </w:p>
        </w:tc>
        <w:tc>
          <w:tcPr>
            <w:tcW w:w="88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66,4</w:t>
            </w:r>
          </w:p>
        </w:tc>
        <w:tc>
          <w:tcPr>
            <w:tcW w:w="86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91,6</w:t>
            </w:r>
          </w:p>
        </w:tc>
      </w:tr>
      <w:tr w:rsidR="001563EE" w:rsidRPr="001563EE" w:rsidTr="007D481A">
        <w:tc>
          <w:tcPr>
            <w:tcW w:w="9344" w:type="dxa"/>
            <w:gridSpan w:val="9"/>
            <w:shd w:val="clear" w:color="auto" w:fill="auto"/>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Доля сточных вод, очищенных до нормативных значений, в общем объеме сточных вод, пропущенных через очистные сооружения (процентов)</w:t>
            </w:r>
          </w:p>
        </w:tc>
      </w:tr>
      <w:tr w:rsidR="001563EE" w:rsidRPr="001563EE" w:rsidTr="00037988">
        <w:tc>
          <w:tcPr>
            <w:tcW w:w="2230" w:type="dxa"/>
            <w:shd w:val="clear" w:color="auto" w:fill="FFFFFF"/>
          </w:tcPr>
          <w:p w:rsidR="001563EE" w:rsidRPr="001563EE" w:rsidRDefault="001563EE" w:rsidP="001563EE">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Ростовская область</w:t>
            </w:r>
          </w:p>
        </w:tc>
        <w:tc>
          <w:tcPr>
            <w:tcW w:w="866"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20,40</w:t>
            </w:r>
          </w:p>
        </w:tc>
        <w:tc>
          <w:tcPr>
            <w:tcW w:w="100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20,10</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19,79</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19,80</w:t>
            </w:r>
          </w:p>
        </w:tc>
        <w:tc>
          <w:tcPr>
            <w:tcW w:w="860"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19,80</w:t>
            </w:r>
          </w:p>
        </w:tc>
        <w:tc>
          <w:tcPr>
            <w:tcW w:w="89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20,10</w:t>
            </w:r>
          </w:p>
        </w:tc>
        <w:tc>
          <w:tcPr>
            <w:tcW w:w="88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23,00</w:t>
            </w:r>
          </w:p>
        </w:tc>
        <w:tc>
          <w:tcPr>
            <w:tcW w:w="86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24,50</w:t>
            </w:r>
          </w:p>
        </w:tc>
      </w:tr>
      <w:tr w:rsidR="001563EE" w:rsidRPr="001563EE" w:rsidTr="00037988">
        <w:tc>
          <w:tcPr>
            <w:tcW w:w="2230" w:type="dxa"/>
            <w:shd w:val="clear" w:color="auto" w:fill="FFFFFF"/>
          </w:tcPr>
          <w:p w:rsidR="001563EE" w:rsidRPr="001563EE" w:rsidRDefault="001563EE" w:rsidP="001563EE">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Мясниковский район</w:t>
            </w:r>
          </w:p>
        </w:tc>
        <w:tc>
          <w:tcPr>
            <w:tcW w:w="866"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100</w:t>
            </w:r>
          </w:p>
        </w:tc>
        <w:tc>
          <w:tcPr>
            <w:tcW w:w="100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100</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100</w:t>
            </w:r>
          </w:p>
        </w:tc>
        <w:tc>
          <w:tcPr>
            <w:tcW w:w="874"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100</w:t>
            </w:r>
          </w:p>
        </w:tc>
        <w:tc>
          <w:tcPr>
            <w:tcW w:w="860"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99</w:t>
            </w:r>
          </w:p>
        </w:tc>
        <w:tc>
          <w:tcPr>
            <w:tcW w:w="89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99</w:t>
            </w:r>
          </w:p>
        </w:tc>
        <w:tc>
          <w:tcPr>
            <w:tcW w:w="882"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99</w:t>
            </w:r>
          </w:p>
        </w:tc>
        <w:tc>
          <w:tcPr>
            <w:tcW w:w="863" w:type="dxa"/>
            <w:shd w:val="clear" w:color="auto" w:fill="auto"/>
            <w:vAlign w:val="center"/>
          </w:tcPr>
          <w:p w:rsidR="001563EE" w:rsidRPr="001563EE" w:rsidRDefault="001563EE" w:rsidP="00037988">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99</w:t>
            </w:r>
          </w:p>
        </w:tc>
      </w:tr>
      <w:tr w:rsidR="001563EE" w:rsidRPr="001563EE" w:rsidTr="007D481A">
        <w:tc>
          <w:tcPr>
            <w:tcW w:w="9344" w:type="dxa"/>
            <w:gridSpan w:val="9"/>
            <w:shd w:val="clear" w:color="auto" w:fill="FFFFFF"/>
          </w:tcPr>
          <w:p w:rsidR="001563EE" w:rsidRPr="001563EE" w:rsidRDefault="001563EE" w:rsidP="001563EE">
            <w:pPr>
              <w:spacing w:after="0" w:line="240" w:lineRule="auto"/>
              <w:jc w:val="center"/>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Доля твердых коммунальных отходов, направляемых на захоронение,</w:t>
            </w:r>
            <w:r w:rsidRPr="001563EE">
              <w:rPr>
                <w:rFonts w:ascii="Times New Roman" w:eastAsia="Times New Roman" w:hAnsi="Times New Roman" w:cs="Times New Roman"/>
                <w:color w:val="000000"/>
                <w:sz w:val="24"/>
                <w:szCs w:val="24"/>
              </w:rPr>
              <w:br/>
              <w:t>в общем количестве образовавшихся твердых коммунальных отходов (процентов)</w:t>
            </w:r>
          </w:p>
        </w:tc>
      </w:tr>
      <w:tr w:rsidR="00964BAF" w:rsidRPr="001563EE" w:rsidTr="00964BAF">
        <w:tc>
          <w:tcPr>
            <w:tcW w:w="2230" w:type="dxa"/>
            <w:shd w:val="clear" w:color="auto" w:fill="FFFFFF"/>
          </w:tcPr>
          <w:p w:rsidR="00964BAF" w:rsidRPr="001563EE" w:rsidRDefault="00964BAF" w:rsidP="00964BAF">
            <w:pPr>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Ростовская область</w:t>
            </w:r>
          </w:p>
        </w:tc>
        <w:tc>
          <w:tcPr>
            <w:tcW w:w="866" w:type="dxa"/>
            <w:shd w:val="clear" w:color="auto" w:fill="FFFFFF"/>
          </w:tcPr>
          <w:p w:rsidR="00964BAF" w:rsidRPr="00A64376" w:rsidRDefault="00964BAF" w:rsidP="00964BAF">
            <w:r w:rsidRPr="00A64376">
              <w:t>90</w:t>
            </w:r>
          </w:p>
        </w:tc>
        <w:tc>
          <w:tcPr>
            <w:tcW w:w="1002" w:type="dxa"/>
            <w:shd w:val="clear" w:color="auto" w:fill="FFFFFF"/>
          </w:tcPr>
          <w:p w:rsidR="00964BAF" w:rsidRPr="00A64376" w:rsidRDefault="00964BAF" w:rsidP="00964BAF">
            <w:r w:rsidRPr="00A64376">
              <w:t>90</w:t>
            </w:r>
          </w:p>
        </w:tc>
        <w:tc>
          <w:tcPr>
            <w:tcW w:w="874" w:type="dxa"/>
            <w:shd w:val="clear" w:color="auto" w:fill="FFFFFF"/>
          </w:tcPr>
          <w:p w:rsidR="00964BAF" w:rsidRPr="00A64376" w:rsidRDefault="00964BAF" w:rsidP="00964BAF">
            <w:r w:rsidRPr="00A64376">
              <w:t>90</w:t>
            </w:r>
          </w:p>
        </w:tc>
        <w:tc>
          <w:tcPr>
            <w:tcW w:w="874" w:type="dxa"/>
            <w:shd w:val="clear" w:color="auto" w:fill="FFFFFF"/>
          </w:tcPr>
          <w:p w:rsidR="00964BAF" w:rsidRPr="00A64376" w:rsidRDefault="00964BAF" w:rsidP="00964BAF">
            <w:r w:rsidRPr="00A64376">
              <w:t>-</w:t>
            </w:r>
          </w:p>
        </w:tc>
        <w:tc>
          <w:tcPr>
            <w:tcW w:w="860" w:type="dxa"/>
            <w:shd w:val="clear" w:color="auto" w:fill="FFFFFF"/>
          </w:tcPr>
          <w:p w:rsidR="00964BAF" w:rsidRPr="00A64376" w:rsidRDefault="00964BAF" w:rsidP="00964BAF">
            <w:r w:rsidRPr="00A64376">
              <w:t>-</w:t>
            </w:r>
          </w:p>
        </w:tc>
        <w:tc>
          <w:tcPr>
            <w:tcW w:w="893" w:type="dxa"/>
            <w:shd w:val="clear" w:color="auto" w:fill="FFFFFF"/>
          </w:tcPr>
          <w:p w:rsidR="00964BAF" w:rsidRPr="00A64376" w:rsidRDefault="00964BAF" w:rsidP="00964BAF">
            <w:r w:rsidRPr="00A64376">
              <w:t>-</w:t>
            </w:r>
          </w:p>
        </w:tc>
        <w:tc>
          <w:tcPr>
            <w:tcW w:w="882" w:type="dxa"/>
            <w:shd w:val="clear" w:color="auto" w:fill="FFFFFF"/>
          </w:tcPr>
          <w:p w:rsidR="00964BAF" w:rsidRPr="00A64376" w:rsidRDefault="00964BAF" w:rsidP="00964BAF">
            <w:r w:rsidRPr="00A64376">
              <w:t>-</w:t>
            </w:r>
          </w:p>
        </w:tc>
        <w:tc>
          <w:tcPr>
            <w:tcW w:w="863" w:type="dxa"/>
            <w:shd w:val="clear" w:color="auto" w:fill="FFFFFF"/>
          </w:tcPr>
          <w:p w:rsidR="00964BAF" w:rsidRPr="00A64376" w:rsidRDefault="00964BAF" w:rsidP="00964BAF">
            <w:r w:rsidRPr="00A64376">
              <w:t>-</w:t>
            </w:r>
          </w:p>
        </w:tc>
      </w:tr>
      <w:tr w:rsidR="00964BAF" w:rsidRPr="001563EE" w:rsidTr="00964BAF">
        <w:tc>
          <w:tcPr>
            <w:tcW w:w="2230" w:type="dxa"/>
            <w:shd w:val="clear" w:color="auto" w:fill="FFFFFF"/>
          </w:tcPr>
          <w:p w:rsidR="00964BAF" w:rsidRPr="001563EE" w:rsidRDefault="00964BAF" w:rsidP="00964BAF">
            <w:pPr>
              <w:shd w:val="clear" w:color="auto" w:fill="FFFFFF"/>
              <w:spacing w:after="0" w:line="240" w:lineRule="auto"/>
              <w:rPr>
                <w:rFonts w:ascii="Times New Roman" w:eastAsia="Times New Roman" w:hAnsi="Times New Roman" w:cs="Times New Roman"/>
                <w:color w:val="000000"/>
                <w:sz w:val="24"/>
                <w:szCs w:val="24"/>
              </w:rPr>
            </w:pPr>
            <w:r w:rsidRPr="001563EE">
              <w:rPr>
                <w:rFonts w:ascii="Times New Roman" w:eastAsia="Times New Roman" w:hAnsi="Times New Roman" w:cs="Times New Roman"/>
                <w:color w:val="000000"/>
                <w:sz w:val="24"/>
                <w:szCs w:val="24"/>
              </w:rPr>
              <w:t>Мясниковский район</w:t>
            </w:r>
          </w:p>
        </w:tc>
        <w:tc>
          <w:tcPr>
            <w:tcW w:w="866" w:type="dxa"/>
            <w:shd w:val="clear" w:color="auto" w:fill="auto"/>
          </w:tcPr>
          <w:p w:rsidR="00964BAF" w:rsidRPr="00A64376" w:rsidRDefault="00964BAF" w:rsidP="00964BAF">
            <w:r w:rsidRPr="00A64376">
              <w:t>-</w:t>
            </w:r>
          </w:p>
        </w:tc>
        <w:tc>
          <w:tcPr>
            <w:tcW w:w="1002" w:type="dxa"/>
            <w:shd w:val="clear" w:color="auto" w:fill="auto"/>
          </w:tcPr>
          <w:p w:rsidR="00964BAF" w:rsidRPr="00A64376" w:rsidRDefault="00964BAF" w:rsidP="00964BAF">
            <w:r w:rsidRPr="00A64376">
              <w:t>-</w:t>
            </w:r>
          </w:p>
        </w:tc>
        <w:tc>
          <w:tcPr>
            <w:tcW w:w="874" w:type="dxa"/>
            <w:shd w:val="clear" w:color="auto" w:fill="auto"/>
          </w:tcPr>
          <w:p w:rsidR="00964BAF" w:rsidRPr="00A64376" w:rsidRDefault="00964BAF" w:rsidP="00964BAF">
            <w:r w:rsidRPr="00A64376">
              <w:t>-</w:t>
            </w:r>
          </w:p>
        </w:tc>
        <w:tc>
          <w:tcPr>
            <w:tcW w:w="874" w:type="dxa"/>
            <w:shd w:val="clear" w:color="auto" w:fill="FFFFFF"/>
          </w:tcPr>
          <w:p w:rsidR="00964BAF" w:rsidRPr="00A64376" w:rsidRDefault="00964BAF" w:rsidP="00964BAF">
            <w:r w:rsidRPr="00A64376">
              <w:t>-</w:t>
            </w:r>
          </w:p>
        </w:tc>
        <w:tc>
          <w:tcPr>
            <w:tcW w:w="860" w:type="dxa"/>
            <w:shd w:val="clear" w:color="auto" w:fill="FFFFFF"/>
          </w:tcPr>
          <w:p w:rsidR="00964BAF" w:rsidRPr="00A64376" w:rsidRDefault="00964BAF" w:rsidP="00964BAF">
            <w:r w:rsidRPr="00A64376">
              <w:t>90</w:t>
            </w:r>
          </w:p>
        </w:tc>
        <w:tc>
          <w:tcPr>
            <w:tcW w:w="893" w:type="dxa"/>
            <w:shd w:val="clear" w:color="auto" w:fill="FFFFFF"/>
          </w:tcPr>
          <w:p w:rsidR="00964BAF" w:rsidRPr="00A64376" w:rsidRDefault="00964BAF" w:rsidP="00964BAF">
            <w:r w:rsidRPr="00A64376">
              <w:t>90</w:t>
            </w:r>
          </w:p>
        </w:tc>
        <w:tc>
          <w:tcPr>
            <w:tcW w:w="882" w:type="dxa"/>
            <w:shd w:val="clear" w:color="auto" w:fill="FFFFFF"/>
          </w:tcPr>
          <w:p w:rsidR="00964BAF" w:rsidRPr="00A64376" w:rsidRDefault="00964BAF" w:rsidP="00964BAF">
            <w:r w:rsidRPr="00A64376">
              <w:t>89</w:t>
            </w:r>
          </w:p>
        </w:tc>
        <w:tc>
          <w:tcPr>
            <w:tcW w:w="863" w:type="dxa"/>
            <w:shd w:val="clear" w:color="auto" w:fill="FFFFFF"/>
          </w:tcPr>
          <w:p w:rsidR="00964BAF" w:rsidRDefault="00964BAF" w:rsidP="00964BAF">
            <w:r w:rsidRPr="00A64376">
              <w:t>87</w:t>
            </w:r>
          </w:p>
        </w:tc>
      </w:tr>
    </w:tbl>
    <w:p w:rsidR="007D481A" w:rsidRDefault="007D481A" w:rsidP="001563EE">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1563EE" w:rsidRPr="001563EE" w:rsidRDefault="001563EE" w:rsidP="001563E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 xml:space="preserve">С 2018 года в Мясниковском районе сокращается доля твердых коммунальных отходов, направляемых на захоронение,в общем количестве образовавшихся твердых коммунальных отходов: если в 2018 году она составляла </w:t>
      </w:r>
      <w:r w:rsidR="00964BAF">
        <w:rPr>
          <w:rFonts w:ascii="Times New Roman" w:eastAsia="Times New Roman" w:hAnsi="Times New Roman" w:cs="Times New Roman"/>
          <w:color w:val="000000"/>
          <w:sz w:val="28"/>
          <w:szCs w:val="28"/>
        </w:rPr>
        <w:t>9</w:t>
      </w:r>
      <w:r w:rsidRPr="001563EE">
        <w:rPr>
          <w:rFonts w:ascii="Times New Roman" w:eastAsia="Times New Roman" w:hAnsi="Times New Roman" w:cs="Times New Roman"/>
          <w:color w:val="000000"/>
          <w:sz w:val="28"/>
          <w:szCs w:val="28"/>
        </w:rPr>
        <w:t xml:space="preserve">0 %, то уже к 2021 году сократилась до </w:t>
      </w:r>
      <w:r w:rsidR="00964BAF">
        <w:rPr>
          <w:rFonts w:ascii="Times New Roman" w:eastAsia="Times New Roman" w:hAnsi="Times New Roman" w:cs="Times New Roman"/>
          <w:color w:val="000000"/>
          <w:sz w:val="28"/>
          <w:szCs w:val="28"/>
        </w:rPr>
        <w:t>87</w:t>
      </w:r>
      <w:r w:rsidRPr="001563EE">
        <w:rPr>
          <w:rFonts w:ascii="Times New Roman" w:eastAsia="Times New Roman" w:hAnsi="Times New Roman" w:cs="Times New Roman"/>
          <w:color w:val="000000"/>
          <w:sz w:val="28"/>
          <w:szCs w:val="28"/>
        </w:rPr>
        <w:t xml:space="preserve"> %.</w:t>
      </w:r>
    </w:p>
    <w:p w:rsidR="001563EE" w:rsidRDefault="001563EE" w:rsidP="001563EE">
      <w:pPr>
        <w:shd w:val="clear" w:color="auto" w:fill="FFFFFF"/>
        <w:spacing w:after="0" w:line="240" w:lineRule="auto"/>
        <w:ind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8"/>
        </w:rPr>
        <w:t xml:space="preserve">Отдельные показатели </w:t>
      </w:r>
      <w:r w:rsidRPr="001563EE">
        <w:rPr>
          <w:rFonts w:ascii="Times New Roman" w:eastAsia="Times New Roman" w:hAnsi="Times New Roman" w:cs="Times New Roman"/>
          <w:color w:val="000000"/>
          <w:sz w:val="28"/>
          <w:szCs w:val="20"/>
        </w:rPr>
        <w:t xml:space="preserve">по водоснабжению и водоотведению в Мясниковском районе </w:t>
      </w:r>
      <w:r w:rsidR="007D481A">
        <w:rPr>
          <w:rFonts w:ascii="Times New Roman" w:eastAsia="Times New Roman" w:hAnsi="Times New Roman" w:cs="Times New Roman"/>
          <w:color w:val="000000"/>
          <w:sz w:val="28"/>
          <w:szCs w:val="20"/>
        </w:rPr>
        <w:t xml:space="preserve">за 2014 – 2022 г.г. </w:t>
      </w:r>
      <w:r w:rsidRPr="001563EE">
        <w:rPr>
          <w:rFonts w:ascii="Times New Roman" w:eastAsia="Times New Roman" w:hAnsi="Times New Roman" w:cs="Times New Roman"/>
          <w:color w:val="000000"/>
          <w:sz w:val="28"/>
          <w:szCs w:val="20"/>
        </w:rPr>
        <w:t xml:space="preserve">представлены в таблице </w:t>
      </w:r>
      <w:r w:rsidR="007D481A">
        <w:rPr>
          <w:rFonts w:ascii="Times New Roman" w:eastAsia="Times New Roman" w:hAnsi="Times New Roman" w:cs="Times New Roman"/>
          <w:color w:val="000000"/>
          <w:sz w:val="28"/>
          <w:szCs w:val="20"/>
        </w:rPr>
        <w:t>4.1</w:t>
      </w:r>
      <w:r w:rsidRPr="001563EE">
        <w:rPr>
          <w:rFonts w:ascii="Times New Roman" w:eastAsia="Times New Roman" w:hAnsi="Times New Roman" w:cs="Times New Roman"/>
          <w:color w:val="000000"/>
          <w:sz w:val="28"/>
          <w:szCs w:val="20"/>
        </w:rPr>
        <w:t>2.</w:t>
      </w:r>
    </w:p>
    <w:p w:rsidR="007D481A" w:rsidRPr="001563EE" w:rsidRDefault="007D481A" w:rsidP="001563EE">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1563EE" w:rsidRDefault="001563EE" w:rsidP="007D481A">
      <w:pPr>
        <w:shd w:val="clear" w:color="auto" w:fill="FFFFFF"/>
        <w:spacing w:after="0" w:line="240" w:lineRule="auto"/>
        <w:ind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 xml:space="preserve">Таблица </w:t>
      </w:r>
      <w:r w:rsidR="007D481A">
        <w:rPr>
          <w:rFonts w:ascii="Times New Roman" w:eastAsia="Times New Roman" w:hAnsi="Times New Roman" w:cs="Times New Roman"/>
          <w:color w:val="000000"/>
          <w:sz w:val="28"/>
          <w:szCs w:val="20"/>
        </w:rPr>
        <w:t xml:space="preserve">4.12 – </w:t>
      </w:r>
      <w:r w:rsidRPr="001563EE">
        <w:rPr>
          <w:rFonts w:ascii="Times New Roman" w:eastAsia="Times New Roman" w:hAnsi="Times New Roman" w:cs="Times New Roman"/>
          <w:color w:val="000000"/>
          <w:sz w:val="28"/>
          <w:szCs w:val="20"/>
        </w:rPr>
        <w:t>Показатели по водоснабжению и водоотведению в Мясниковском районе</w:t>
      </w:r>
      <w:r w:rsidR="007D481A">
        <w:rPr>
          <w:rFonts w:ascii="Times New Roman" w:eastAsia="Times New Roman" w:hAnsi="Times New Roman" w:cs="Times New Roman"/>
          <w:color w:val="000000"/>
          <w:sz w:val="28"/>
          <w:szCs w:val="20"/>
        </w:rPr>
        <w:t xml:space="preserve"> за 2014 – 2022 г.г.</w:t>
      </w:r>
    </w:p>
    <w:p w:rsidR="007D481A" w:rsidRPr="001563EE" w:rsidRDefault="007D481A" w:rsidP="007D481A">
      <w:pPr>
        <w:shd w:val="clear" w:color="auto" w:fill="FFFFFF"/>
        <w:spacing w:after="0" w:line="240" w:lineRule="auto"/>
        <w:ind w:firstLine="709"/>
        <w:jc w:val="both"/>
        <w:rPr>
          <w:rFonts w:ascii="Times New Roman" w:eastAsia="Times New Roman" w:hAnsi="Times New Roman" w:cs="Times New Roman"/>
          <w:color w:val="000000"/>
          <w:sz w:val="28"/>
          <w:szCs w:val="20"/>
        </w:rPr>
      </w:pPr>
    </w:p>
    <w:tbl>
      <w:tblPr>
        <w:tblStyle w:val="191"/>
        <w:tblW w:w="9351" w:type="dxa"/>
        <w:tblLayout w:type="fixed"/>
        <w:tblLook w:val="04A0"/>
      </w:tblPr>
      <w:tblGrid>
        <w:gridCol w:w="2263"/>
        <w:gridCol w:w="851"/>
        <w:gridCol w:w="850"/>
        <w:gridCol w:w="709"/>
        <w:gridCol w:w="709"/>
        <w:gridCol w:w="708"/>
        <w:gridCol w:w="709"/>
        <w:gridCol w:w="851"/>
        <w:gridCol w:w="850"/>
        <w:gridCol w:w="851"/>
      </w:tblGrid>
      <w:tr w:rsidR="001563EE" w:rsidRPr="007D481A" w:rsidTr="007D481A">
        <w:tc>
          <w:tcPr>
            <w:tcW w:w="2263"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Показатель</w:t>
            </w:r>
          </w:p>
        </w:tc>
        <w:tc>
          <w:tcPr>
            <w:tcW w:w="851" w:type="dxa"/>
            <w:tcBorders>
              <w:top w:val="single" w:sz="4" w:space="0" w:color="000000"/>
              <w:left w:val="single" w:sz="4" w:space="0" w:color="000000"/>
              <w:bottom w:val="single" w:sz="4" w:space="0" w:color="000000"/>
              <w:right w:val="single" w:sz="4" w:space="0" w:color="000000"/>
            </w:tcBorders>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2014</w:t>
            </w:r>
          </w:p>
        </w:tc>
        <w:tc>
          <w:tcPr>
            <w:tcW w:w="850" w:type="dxa"/>
            <w:tcBorders>
              <w:top w:val="single" w:sz="4" w:space="0" w:color="000000"/>
              <w:left w:val="single" w:sz="4" w:space="0" w:color="000000"/>
              <w:bottom w:val="single" w:sz="4" w:space="0" w:color="000000"/>
              <w:right w:val="single" w:sz="4" w:space="0" w:color="000000"/>
            </w:tcBorders>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2015</w:t>
            </w:r>
          </w:p>
        </w:tc>
        <w:tc>
          <w:tcPr>
            <w:tcW w:w="709"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2016</w:t>
            </w:r>
          </w:p>
        </w:tc>
        <w:tc>
          <w:tcPr>
            <w:tcW w:w="709"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2017</w:t>
            </w:r>
          </w:p>
        </w:tc>
        <w:tc>
          <w:tcPr>
            <w:tcW w:w="708"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2018</w:t>
            </w:r>
          </w:p>
        </w:tc>
        <w:tc>
          <w:tcPr>
            <w:tcW w:w="709"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2019</w:t>
            </w:r>
          </w:p>
        </w:tc>
        <w:tc>
          <w:tcPr>
            <w:tcW w:w="851"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2020</w:t>
            </w:r>
          </w:p>
        </w:tc>
        <w:tc>
          <w:tcPr>
            <w:tcW w:w="850" w:type="dxa"/>
            <w:tcBorders>
              <w:top w:val="single" w:sz="4" w:space="0" w:color="000000"/>
              <w:left w:val="single" w:sz="4" w:space="0" w:color="000000"/>
              <w:bottom w:val="single" w:sz="4" w:space="0" w:color="000000"/>
              <w:right w:val="single" w:sz="4" w:space="0" w:color="000000"/>
            </w:tcBorders>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2022</w:t>
            </w:r>
          </w:p>
        </w:tc>
      </w:tr>
      <w:tr w:rsidR="001563EE" w:rsidRPr="007D481A" w:rsidTr="007D481A">
        <w:tc>
          <w:tcPr>
            <w:tcW w:w="2263" w:type="dxa"/>
            <w:tcBorders>
              <w:top w:val="single" w:sz="4" w:space="0" w:color="000000"/>
              <w:left w:val="single" w:sz="4" w:space="0" w:color="000000"/>
              <w:bottom w:val="single" w:sz="4" w:space="0" w:color="000000"/>
              <w:right w:val="single" w:sz="4" w:space="0" w:color="000000"/>
            </w:tcBorders>
            <w:shd w:val="clear" w:color="auto" w:fill="FFFFFF"/>
          </w:tcPr>
          <w:p w:rsidR="001563EE" w:rsidRPr="007D481A" w:rsidRDefault="001563EE" w:rsidP="007D481A">
            <w:pPr>
              <w:shd w:val="clear" w:color="auto" w:fill="FFFFFF"/>
              <w:jc w:val="both"/>
              <w:rPr>
                <w:rFonts w:ascii="Times New Roman" w:hAnsi="Times New Roman"/>
                <w:sz w:val="20"/>
              </w:rPr>
            </w:pPr>
            <w:r w:rsidRPr="007D481A">
              <w:rPr>
                <w:rFonts w:ascii="Times New Roman" w:hAnsi="Times New Roman"/>
                <w:sz w:val="20"/>
              </w:rPr>
              <w:t>Уличная протяженность тепловых и паровых сетей, км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4,5</w:t>
            </w:r>
          </w:p>
        </w:tc>
      </w:tr>
      <w:tr w:rsidR="001563EE" w:rsidRPr="007D481A" w:rsidTr="001563EE">
        <w:tc>
          <w:tcPr>
            <w:tcW w:w="9351" w:type="dxa"/>
            <w:gridSpan w:val="10"/>
            <w:tcBorders>
              <w:top w:val="single" w:sz="4" w:space="0" w:color="000000"/>
              <w:left w:val="single" w:sz="4" w:space="0" w:color="000000"/>
              <w:bottom w:val="single" w:sz="4" w:space="0" w:color="000000"/>
              <w:right w:val="single" w:sz="4" w:space="0" w:color="000000"/>
            </w:tcBorders>
            <w:shd w:val="clear" w:color="auto" w:fill="FFFFFF"/>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Водоснабжение</w:t>
            </w:r>
          </w:p>
        </w:tc>
      </w:tr>
      <w:tr w:rsidR="001563EE" w:rsidRPr="007D481A" w:rsidTr="007D481A">
        <w:tc>
          <w:tcPr>
            <w:tcW w:w="2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rPr>
                <w:rFonts w:ascii="Times New Roman" w:hAnsi="Times New Roman"/>
                <w:sz w:val="20"/>
              </w:rPr>
            </w:pPr>
            <w:r w:rsidRPr="007D481A">
              <w:rPr>
                <w:rFonts w:ascii="Times New Roman" w:hAnsi="Times New Roman"/>
                <w:sz w:val="20"/>
              </w:rPr>
              <w:t>Одиночное протяжение уличной водопроводной сети, км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178,3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178,3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bCs/>
                <w:sz w:val="20"/>
              </w:rPr>
            </w:pPr>
            <w:r w:rsidRPr="007D481A">
              <w:rPr>
                <w:rFonts w:ascii="Times New Roman" w:hAnsi="Times New Roman"/>
                <w:bCs/>
                <w:sz w:val="20"/>
              </w:rPr>
              <w:t>180,8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bCs/>
                <w:sz w:val="20"/>
              </w:rPr>
            </w:pPr>
            <w:r w:rsidRPr="007D481A">
              <w:rPr>
                <w:rFonts w:ascii="Times New Roman" w:hAnsi="Times New Roman"/>
                <w:bCs/>
                <w:sz w:val="20"/>
              </w:rPr>
              <w:t>191,8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261,1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261,1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7D481A" w:rsidP="007D481A">
            <w:pPr>
              <w:shd w:val="clear" w:color="auto" w:fill="FFFFFF"/>
              <w:jc w:val="center"/>
              <w:rPr>
                <w:rFonts w:ascii="Times New Roman" w:hAnsi="Times New Roman"/>
                <w:sz w:val="20"/>
              </w:rPr>
            </w:pPr>
            <w:r w:rsidRPr="007D481A">
              <w:rPr>
                <w:rFonts w:ascii="Times New Roman" w:hAnsi="Times New Roman"/>
                <w:sz w:val="20"/>
              </w:rPr>
              <w:t>276,</w:t>
            </w:r>
            <w:r w:rsidR="001563EE" w:rsidRPr="007D481A">
              <w:rPr>
                <w:rFonts w:ascii="Times New Roman" w:hAnsi="Times New Roman"/>
                <w:sz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287,2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7D481A">
            <w:pPr>
              <w:shd w:val="clear" w:color="auto" w:fill="FFFFFF"/>
              <w:jc w:val="center"/>
              <w:rPr>
                <w:rFonts w:ascii="Times New Roman" w:hAnsi="Times New Roman"/>
                <w:sz w:val="20"/>
              </w:rPr>
            </w:pPr>
            <w:r w:rsidRPr="007D481A">
              <w:rPr>
                <w:rFonts w:ascii="Times New Roman" w:hAnsi="Times New Roman"/>
                <w:sz w:val="20"/>
              </w:rPr>
              <w:t>313,5</w:t>
            </w:r>
          </w:p>
        </w:tc>
      </w:tr>
      <w:tr w:rsidR="0050279B" w:rsidRPr="007D481A" w:rsidTr="00037988">
        <w:tc>
          <w:tcPr>
            <w:tcW w:w="2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79B" w:rsidRPr="007D481A" w:rsidRDefault="0050279B" w:rsidP="0050279B">
            <w:pPr>
              <w:shd w:val="clear" w:color="auto" w:fill="FFFFFF"/>
              <w:rPr>
                <w:rFonts w:ascii="Times New Roman" w:hAnsi="Times New Roman"/>
                <w:sz w:val="20"/>
              </w:rPr>
            </w:pPr>
            <w:r w:rsidRPr="007D481A">
              <w:rPr>
                <w:rFonts w:ascii="Times New Roman" w:hAnsi="Times New Roman"/>
                <w:sz w:val="20"/>
              </w:rPr>
              <w:t>Одиночное протяжение уличной водопроводной сети, нуждающейся в замене, км.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79B" w:rsidRPr="007D481A" w:rsidRDefault="0050279B" w:rsidP="0050279B">
            <w:pPr>
              <w:shd w:val="clear" w:color="auto" w:fill="FFFFFF"/>
              <w:jc w:val="center"/>
              <w:rPr>
                <w:rFonts w:ascii="Times New Roman" w:hAnsi="Times New Roman"/>
                <w:bCs/>
                <w:sz w:val="20"/>
              </w:rPr>
            </w:pPr>
            <w:r w:rsidRPr="007D481A">
              <w:rPr>
                <w:rFonts w:ascii="Times New Roman" w:hAnsi="Times New Roman"/>
                <w:bCs/>
                <w:sz w:val="20"/>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79B" w:rsidRPr="007D481A" w:rsidRDefault="0050279B" w:rsidP="0050279B">
            <w:pPr>
              <w:shd w:val="clear" w:color="auto" w:fill="FFFFFF"/>
              <w:jc w:val="center"/>
              <w:rPr>
                <w:rFonts w:ascii="Times New Roman" w:hAnsi="Times New Roman"/>
                <w:bCs/>
                <w:sz w:val="20"/>
              </w:rPr>
            </w:pPr>
            <w:r w:rsidRPr="007D481A">
              <w:rPr>
                <w:rFonts w:ascii="Times New Roman" w:hAnsi="Times New Roman"/>
                <w:bCs/>
                <w:sz w:val="20"/>
              </w:rPr>
              <w:t>14</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279B" w:rsidRPr="007D481A" w:rsidRDefault="0050279B" w:rsidP="0050279B">
            <w:pPr>
              <w:shd w:val="clear" w:color="auto" w:fill="FFFFFF"/>
              <w:jc w:val="center"/>
              <w:rPr>
                <w:rFonts w:ascii="Times New Roman" w:hAnsi="Times New Roman"/>
                <w:sz w:val="20"/>
              </w:rPr>
            </w:pPr>
            <w:r w:rsidRPr="007D481A">
              <w:rPr>
                <w:rFonts w:ascii="Times New Roman" w:hAnsi="Times New Roman"/>
                <w:sz w:val="20"/>
              </w:rPr>
              <w:t>14</w:t>
            </w:r>
          </w:p>
        </w:tc>
      </w:tr>
      <w:tr w:rsidR="001563EE" w:rsidRPr="007D481A" w:rsidTr="00037988">
        <w:tc>
          <w:tcPr>
            <w:tcW w:w="2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shd w:val="clear" w:color="auto" w:fill="FFFFFF"/>
              <w:rPr>
                <w:rFonts w:ascii="Times New Roman" w:hAnsi="Times New Roman"/>
                <w:sz w:val="20"/>
              </w:rPr>
            </w:pPr>
            <w:r w:rsidRPr="007D481A">
              <w:rPr>
                <w:rFonts w:ascii="Times New Roman" w:hAnsi="Times New Roman"/>
                <w:sz w:val="20"/>
              </w:rPr>
              <w:lastRenderedPageBreak/>
              <w:t>Одиночное протяжение уличной водопроводной сети, которая заменена и отремонтирована за отчетный год, км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shd w:val="clear" w:color="auto" w:fill="FFFFFF"/>
              <w:jc w:val="center"/>
              <w:rPr>
                <w:rFonts w:ascii="Times New Roman" w:hAnsi="Times New Roman"/>
                <w:bCs/>
                <w:sz w:val="20"/>
              </w:rPr>
            </w:pPr>
            <w:r w:rsidRPr="007D481A">
              <w:rPr>
                <w:rFonts w:ascii="Times New Roman" w:hAnsi="Times New Roman"/>
                <w:bCs/>
                <w:sz w:val="20"/>
              </w:rPr>
              <w:t>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7D481A" w:rsidP="00037988">
            <w:pPr>
              <w:shd w:val="clear" w:color="auto" w:fill="FFFFFF"/>
              <w:jc w:val="center"/>
              <w:rPr>
                <w:rFonts w:ascii="Times New Roman" w:hAnsi="Times New Roman"/>
                <w:bCs/>
                <w:sz w:val="20"/>
              </w:rPr>
            </w:pPr>
            <w:r>
              <w:rPr>
                <w:rFonts w:ascii="Times New Roman" w:hAnsi="Times New Roman"/>
                <w:bCs/>
                <w:sz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0,41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shd w:val="clear" w:color="auto" w:fill="FFFFFF"/>
              <w:jc w:val="center"/>
              <w:rPr>
                <w:rFonts w:ascii="Times New Roman" w:hAnsi="Times New Roman"/>
                <w:sz w:val="20"/>
              </w:rPr>
            </w:pPr>
            <w:r w:rsidRPr="007D481A">
              <w:rPr>
                <w:rFonts w:ascii="Times New Roman" w:hAnsi="Times New Roman"/>
                <w:sz w:val="20"/>
              </w:rPr>
              <w:t>0,2</w:t>
            </w:r>
          </w:p>
        </w:tc>
      </w:tr>
      <w:tr w:rsidR="001563EE" w:rsidRPr="007D481A" w:rsidTr="001563EE">
        <w:tc>
          <w:tcPr>
            <w:tcW w:w="9351" w:type="dxa"/>
            <w:gridSpan w:val="10"/>
            <w:tcBorders>
              <w:top w:val="single" w:sz="4" w:space="0" w:color="000000"/>
              <w:left w:val="single" w:sz="4" w:space="0" w:color="000000"/>
              <w:bottom w:val="single" w:sz="4" w:space="0" w:color="000000"/>
              <w:right w:val="single" w:sz="4" w:space="0" w:color="000000"/>
            </w:tcBorders>
            <w:shd w:val="clear" w:color="auto" w:fill="FFFFFF"/>
          </w:tcPr>
          <w:p w:rsidR="001563EE" w:rsidRPr="007D481A" w:rsidRDefault="001563EE" w:rsidP="007D481A">
            <w:pPr>
              <w:jc w:val="center"/>
              <w:rPr>
                <w:rFonts w:ascii="Times New Roman" w:hAnsi="Times New Roman"/>
                <w:sz w:val="20"/>
              </w:rPr>
            </w:pPr>
            <w:r w:rsidRPr="007D481A">
              <w:rPr>
                <w:rFonts w:ascii="Times New Roman" w:hAnsi="Times New Roman"/>
                <w:sz w:val="20"/>
              </w:rPr>
              <w:t>Канализационные системы</w:t>
            </w:r>
          </w:p>
        </w:tc>
      </w:tr>
      <w:tr w:rsidR="001563EE" w:rsidRPr="007D481A" w:rsidTr="00037988">
        <w:tc>
          <w:tcPr>
            <w:tcW w:w="2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rPr>
                <w:rFonts w:ascii="Times New Roman" w:hAnsi="Times New Roman"/>
                <w:sz w:val="20"/>
              </w:rPr>
            </w:pPr>
            <w:r w:rsidRPr="007D481A">
              <w:rPr>
                <w:rFonts w:ascii="Times New Roman" w:hAnsi="Times New Roman"/>
                <w:sz w:val="20"/>
              </w:rPr>
              <w:t>Одиночное протяжение уличной канализационной сети, метр</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9,0</w:t>
            </w:r>
          </w:p>
        </w:tc>
      </w:tr>
      <w:tr w:rsidR="001563EE" w:rsidRPr="007D481A" w:rsidTr="00037988">
        <w:tc>
          <w:tcPr>
            <w:tcW w:w="22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7D481A">
            <w:pPr>
              <w:rPr>
                <w:rFonts w:ascii="Times New Roman" w:hAnsi="Times New Roman"/>
                <w:sz w:val="20"/>
              </w:rPr>
            </w:pPr>
            <w:r w:rsidRPr="007D481A">
              <w:rPr>
                <w:rFonts w:ascii="Times New Roman" w:hAnsi="Times New Roman"/>
                <w:sz w:val="20"/>
              </w:rPr>
              <w:t>Одиночное протяжение уличной канализационной сети, нуждающейся в замене, км.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3EE" w:rsidRPr="007D481A" w:rsidRDefault="001563EE" w:rsidP="00037988">
            <w:pPr>
              <w:jc w:val="center"/>
              <w:rPr>
                <w:rFonts w:ascii="Times New Roman" w:hAnsi="Times New Roman"/>
                <w:sz w:val="20"/>
              </w:rPr>
            </w:pPr>
            <w:r w:rsidRPr="007D481A">
              <w:rPr>
                <w:rFonts w:ascii="Times New Roman" w:hAnsi="Times New Roman"/>
                <w:sz w:val="20"/>
              </w:rPr>
              <w:t>0,5</w:t>
            </w:r>
          </w:p>
        </w:tc>
      </w:tr>
    </w:tbl>
    <w:p w:rsidR="007D481A" w:rsidRDefault="007D481A" w:rsidP="001563EE">
      <w:pPr>
        <w:spacing w:after="0" w:line="240" w:lineRule="auto"/>
        <w:ind w:firstLine="709"/>
        <w:jc w:val="both"/>
        <w:rPr>
          <w:rFonts w:ascii="Times New Roman" w:eastAsia="Times New Roman" w:hAnsi="Times New Roman" w:cs="Times New Roman"/>
          <w:color w:val="000000"/>
          <w:sz w:val="28"/>
          <w:szCs w:val="28"/>
        </w:rPr>
      </w:pP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В Мясниковском районе с 2014 года неизменной остается уличная протяженность тепловых и паровых сетей, она составляет 4</w:t>
      </w:r>
      <w:r w:rsidR="00964BAF">
        <w:rPr>
          <w:rFonts w:ascii="Times New Roman" w:eastAsia="Times New Roman" w:hAnsi="Times New Roman" w:cs="Times New Roman"/>
          <w:color w:val="000000"/>
          <w:sz w:val="28"/>
          <w:szCs w:val="28"/>
        </w:rPr>
        <w:t>,</w:t>
      </w:r>
      <w:r w:rsidRPr="001563EE">
        <w:rPr>
          <w:rFonts w:ascii="Times New Roman" w:eastAsia="Times New Roman" w:hAnsi="Times New Roman" w:cs="Times New Roman"/>
          <w:color w:val="000000"/>
          <w:sz w:val="28"/>
          <w:szCs w:val="28"/>
        </w:rPr>
        <w:t>5 км. При этом в 1,76 раза выросло одиночное протяжение уличной водопроводной сети: если в 2014 году данный показатель составлял 178,3 км., то в 2021 году он был равен уже 313,5 км. Протяженность уличной водопроводной сети, нуждающейся в замене остается неизменной с 2017 года и составляет 14 км.</w:t>
      </w: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Наблюдается также и увеличение одиночного протяжения уличной канализационной сети: с 4,6 км. в 2014-2020 годах оно возросло до 9,0 км.</w:t>
      </w: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В 2021 году 393,2 млн рублей направлено на реконструкцию водо</w:t>
      </w:r>
      <w:r w:rsidRPr="001563EE">
        <w:rPr>
          <w:rFonts w:ascii="Times New Roman" w:eastAsia="Times New Roman" w:hAnsi="Times New Roman" w:cs="Times New Roman"/>
          <w:color w:val="000000"/>
          <w:sz w:val="28"/>
          <w:szCs w:val="28"/>
        </w:rPr>
        <w:softHyphen/>
        <w:t>очистных сооружений х. Хапры (12,3 тыс. м</w:t>
      </w:r>
      <w:r w:rsidRPr="001563EE">
        <w:rPr>
          <w:rFonts w:ascii="Times New Roman" w:eastAsia="Times New Roman" w:hAnsi="Times New Roman" w:cs="Times New Roman"/>
          <w:color w:val="000000"/>
          <w:sz w:val="28"/>
          <w:szCs w:val="28"/>
          <w:vertAlign w:val="superscript"/>
        </w:rPr>
        <w:t>3</w:t>
      </w:r>
      <w:r w:rsidRPr="001563EE">
        <w:rPr>
          <w:rFonts w:ascii="Times New Roman" w:eastAsia="Times New Roman" w:hAnsi="Times New Roman" w:cs="Times New Roman"/>
          <w:color w:val="000000"/>
          <w:sz w:val="28"/>
          <w:szCs w:val="28"/>
        </w:rPr>
        <w:t xml:space="preserve"> в сутки). Начата разработка ПСД на строительство водовода от х. Ленинаван до с. Большие Салы. Проводятся работы по ликвидации аварий на водопро</w:t>
      </w:r>
      <w:r w:rsidRPr="001563EE">
        <w:rPr>
          <w:rFonts w:ascii="Times New Roman" w:eastAsia="Times New Roman" w:hAnsi="Times New Roman" w:cs="Times New Roman"/>
          <w:color w:val="000000"/>
          <w:sz w:val="28"/>
          <w:szCs w:val="28"/>
        </w:rPr>
        <w:softHyphen/>
        <w:t>водных сетях и замене изношенных водопроводных труб. В Мясниковском районе в 2021 году 1,3 млн рублей направлено на ремонт водопроводных сетей и реконструкцию очистных сооружений канализации.</w:t>
      </w: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На территории Мясниковского района в 2021 году завершены I и II этапы строительства «Мясниковского межмуниципального экологического отходоперерабатывающего комплекса».</w:t>
      </w:r>
    </w:p>
    <w:p w:rsidR="001563EE" w:rsidRPr="001563EE" w:rsidRDefault="001563EE" w:rsidP="001563EE">
      <w:pPr>
        <w:spacing w:after="0" w:line="240" w:lineRule="auto"/>
        <w:ind w:firstLine="709"/>
        <w:jc w:val="both"/>
        <w:rPr>
          <w:rFonts w:ascii="Times New Roman" w:eastAsia="Times New Roman" w:hAnsi="Times New Roman" w:cs="Times New Roman"/>
          <w:color w:val="000000"/>
          <w:sz w:val="28"/>
          <w:szCs w:val="20"/>
        </w:rPr>
      </w:pPr>
    </w:p>
    <w:p w:rsidR="001563EE" w:rsidRPr="001563EE" w:rsidRDefault="005357E9" w:rsidP="001563EE">
      <w:pPr>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проблемы</w:t>
      </w:r>
    </w:p>
    <w:p w:rsidR="001563EE" w:rsidRPr="004C40CF" w:rsidRDefault="001563EE" w:rsidP="002970CF">
      <w:pPr>
        <w:keepNext/>
        <w:numPr>
          <w:ilvl w:val="0"/>
          <w:numId w:val="11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Высокий физический и моральный износ систем коммунальной инфраструктуры (сетей водоснабжения, теплоснабжения и канализации), снижающий качество предоставляемых коммунальных услуг</w:t>
      </w:r>
    </w:p>
    <w:p w:rsidR="001563EE" w:rsidRPr="004C40CF" w:rsidRDefault="001563EE" w:rsidP="001563EE">
      <w:pPr>
        <w:tabs>
          <w:tab w:val="left" w:pos="1134"/>
        </w:tabs>
        <w:spacing w:after="0" w:line="240" w:lineRule="auto"/>
        <w:ind w:firstLine="709"/>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 xml:space="preserve">Например, с каждым годом увеличивается изношенность водопроводных сетей в Мясниковском районе: если в 2019 году она составляла 74,7 %, то в 2020 уже 80,8 %, а в 2021 – 84,8 %. </w:t>
      </w:r>
    </w:p>
    <w:p w:rsidR="001563EE" w:rsidRPr="004C40CF" w:rsidRDefault="001563EE" w:rsidP="002970CF">
      <w:pPr>
        <w:numPr>
          <w:ilvl w:val="0"/>
          <w:numId w:val="118"/>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Недостаточное обеспечение населения Мясниковского района питьевой водой</w:t>
      </w:r>
    </w:p>
    <w:p w:rsidR="001563EE" w:rsidRPr="004C40CF" w:rsidRDefault="001563EE" w:rsidP="001563EE">
      <w:pPr>
        <w:spacing w:after="0" w:line="240" w:lineRule="auto"/>
        <w:ind w:firstLine="709"/>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shd w:val="clear" w:color="auto" w:fill="FFFFFF"/>
        </w:rPr>
        <w:t xml:space="preserve">В настоящее время сложилась сложная обстановка с водоснабжением на территории Мясниковского района. </w:t>
      </w:r>
      <w:r w:rsidRPr="004C40CF">
        <w:rPr>
          <w:rFonts w:ascii="Times New Roman" w:eastAsia="Times New Roman" w:hAnsi="Times New Roman" w:cs="Times New Roman"/>
          <w:color w:val="000000"/>
          <w:sz w:val="28"/>
          <w:szCs w:val="28"/>
        </w:rPr>
        <w:t xml:space="preserve">По данным Отдела строительства и ЖКХ Администрации Мясниковского района только </w:t>
      </w:r>
      <w:r w:rsidR="00964BAF">
        <w:rPr>
          <w:rFonts w:ascii="Times New Roman" w:eastAsia="Times New Roman" w:hAnsi="Times New Roman" w:cs="Times New Roman"/>
          <w:color w:val="000000"/>
          <w:sz w:val="28"/>
          <w:szCs w:val="28"/>
        </w:rPr>
        <w:t>74,5</w:t>
      </w:r>
      <w:r w:rsidRPr="004C40CF">
        <w:rPr>
          <w:rFonts w:ascii="Times New Roman" w:eastAsia="Times New Roman" w:hAnsi="Times New Roman" w:cs="Times New Roman"/>
          <w:color w:val="000000"/>
          <w:sz w:val="28"/>
          <w:szCs w:val="28"/>
        </w:rPr>
        <w:t xml:space="preserve"> процент населения района обеспечено питьевой водой, отвечающей требованиям безопасности.</w:t>
      </w:r>
    </w:p>
    <w:p w:rsidR="001563EE" w:rsidRPr="004C40CF" w:rsidRDefault="001563EE" w:rsidP="001563E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4C40CF">
        <w:rPr>
          <w:rFonts w:ascii="Times New Roman" w:eastAsia="Times New Roman" w:hAnsi="Times New Roman" w:cs="Times New Roman"/>
          <w:color w:val="000000"/>
          <w:sz w:val="28"/>
          <w:szCs w:val="28"/>
          <w:shd w:val="clear" w:color="auto" w:fill="FFFFFF"/>
        </w:rPr>
        <w:lastRenderedPageBreak/>
        <w:t>Ситуация образовалась в связи сверхнормативным потреблением воды населением.</w:t>
      </w:r>
    </w:p>
    <w:p w:rsidR="001563EE" w:rsidRPr="004C40CF" w:rsidRDefault="001563EE" w:rsidP="002970CF">
      <w:pPr>
        <w:keepNext/>
        <w:numPr>
          <w:ilvl w:val="0"/>
          <w:numId w:val="11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Недостаточно эффективная система обращения с отходами</w:t>
      </w:r>
    </w:p>
    <w:p w:rsidR="001563EE" w:rsidRPr="001563EE" w:rsidRDefault="001563EE" w:rsidP="001563EE">
      <w:pPr>
        <w:keepNext/>
        <w:tabs>
          <w:tab w:val="left" w:pos="993"/>
        </w:tabs>
        <w:spacing w:after="0" w:line="240" w:lineRule="auto"/>
        <w:ind w:firstLine="709"/>
        <w:contextualSpacing/>
        <w:jc w:val="both"/>
        <w:rPr>
          <w:rFonts w:ascii="Times New Roman" w:eastAsia="Times New Roman" w:hAnsi="Times New Roman" w:cs="Times New Roman"/>
          <w:i/>
          <w:color w:val="000000"/>
          <w:sz w:val="28"/>
          <w:szCs w:val="28"/>
        </w:rPr>
      </w:pPr>
      <w:r w:rsidRPr="001563EE">
        <w:rPr>
          <w:rFonts w:ascii="Times New Roman" w:eastAsia="Times New Roman" w:hAnsi="Times New Roman" w:cs="Times New Roman"/>
          <w:color w:val="000000"/>
          <w:sz w:val="28"/>
          <w:szCs w:val="28"/>
        </w:rPr>
        <w:t>В Мясниковском районе в настоящее время отсутствует развитая инфраструктуры в области использования и обезвреживания отходов: недостаточно современных экологических комплексов по переработке ТКО. Также в районе отсутствует постоянно функционирующая система раздельного сбора и накопления ТКО, граждане слабо заинтересованы в раздельном сборе мусора. Последнее связано еще и с тем, что в районе (как и в целом по Ростовской области) низкий уровень экологической культуры населения, в частности, культуры обращения с ТКО и, как следствие, недостаточное понимание важности вопросов в области обращения с отходами.</w:t>
      </w:r>
    </w:p>
    <w:p w:rsidR="001563EE" w:rsidRPr="004C40CF" w:rsidRDefault="001563EE" w:rsidP="002970CF">
      <w:pPr>
        <w:numPr>
          <w:ilvl w:val="0"/>
          <w:numId w:val="118"/>
        </w:numPr>
        <w:tabs>
          <w:tab w:val="left" w:pos="993"/>
        </w:tabs>
        <w:spacing w:after="0"/>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Низкая инвестиционная привлекательность объектов жилищно-коммунального комплекса</w:t>
      </w:r>
    </w:p>
    <w:p w:rsidR="001563EE" w:rsidRPr="004C40CF" w:rsidRDefault="001563EE" w:rsidP="001563EE">
      <w:pPr>
        <w:tabs>
          <w:tab w:val="left" w:pos="1134"/>
        </w:tabs>
        <w:spacing w:after="0" w:line="240" w:lineRule="auto"/>
        <w:ind w:firstLine="709"/>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Низкая инвестиционная привлекательность сферы ЖКХ в целом обусловлена, в первую очередь, высокой капиталоемкостью модернизации коммунальной инфраструктуры, долгим сроком окупаемости вложений, ограниченным сроком долгосрочных тарифов, высокими рисками и т.д.</w:t>
      </w:r>
    </w:p>
    <w:p w:rsidR="001563EE" w:rsidRPr="004C40CF" w:rsidRDefault="001563EE" w:rsidP="002970CF">
      <w:pPr>
        <w:keepNext/>
        <w:numPr>
          <w:ilvl w:val="0"/>
          <w:numId w:val="11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Недостаток квалифицированных кадров в сфере ЖКХ</w:t>
      </w:r>
    </w:p>
    <w:p w:rsidR="001563EE" w:rsidRPr="001563EE" w:rsidRDefault="001563EE" w:rsidP="001563EE">
      <w:pPr>
        <w:tabs>
          <w:tab w:val="left" w:pos="1134"/>
        </w:tabs>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 xml:space="preserve">В условиях развития современных инновационных технологий, в т.ч. в жилищно-коммунальном хозяйстве («Умные сети», «Умный дом» и т.д.) возникает потребность в высококвалифицированных кадрах, компетентных в сфере цифровизации ЖКХ. </w:t>
      </w:r>
      <w:r w:rsidRPr="001563EE">
        <w:rPr>
          <w:rFonts w:ascii="Times New Roman" w:eastAsia="Times New Roman" w:hAnsi="Times New Roman" w:cs="Times New Roman"/>
          <w:color w:val="020B22"/>
          <w:sz w:val="28"/>
          <w:szCs w:val="28"/>
        </w:rPr>
        <w:t>В Мясниковском районе наблюдается нехватка квалифицированных сантехников, кровельщиков, теплотехников и электриков.</w:t>
      </w:r>
    </w:p>
    <w:p w:rsidR="001563EE" w:rsidRPr="001563EE" w:rsidRDefault="001563EE" w:rsidP="001563EE">
      <w:pPr>
        <w:spacing w:after="0" w:line="240" w:lineRule="auto"/>
        <w:jc w:val="both"/>
        <w:rPr>
          <w:rFonts w:ascii="Times New Roman" w:eastAsia="Times New Roman" w:hAnsi="Times New Roman" w:cs="Times New Roman"/>
          <w:color w:val="020B22"/>
          <w:sz w:val="28"/>
          <w:szCs w:val="28"/>
        </w:rPr>
      </w:pPr>
    </w:p>
    <w:p w:rsidR="001563EE" w:rsidRPr="001563EE" w:rsidRDefault="00C24D03" w:rsidP="007D481A">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1563EE" w:rsidRPr="004C40CF" w:rsidRDefault="001563EE" w:rsidP="002970CF">
      <w:pPr>
        <w:numPr>
          <w:ilvl w:val="0"/>
          <w:numId w:val="121"/>
        </w:numPr>
        <w:spacing w:after="0" w:line="240" w:lineRule="auto"/>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Распространение современных «умных» систем в сфере ЖКХ</w:t>
      </w:r>
    </w:p>
    <w:p w:rsidR="001563EE" w:rsidRPr="004C40CF" w:rsidRDefault="001563EE" w:rsidP="001563EE">
      <w:pPr>
        <w:tabs>
          <w:tab w:val="left" w:pos="993"/>
        </w:tabs>
        <w:spacing w:after="0" w:line="240" w:lineRule="auto"/>
        <w:ind w:firstLine="709"/>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Основой для развития интеллектуальных систем в сфере ЖКХ являются концепции «Умные сети» (коммуникации) и «Умный дом».</w:t>
      </w:r>
    </w:p>
    <w:p w:rsidR="001563EE" w:rsidRPr="004C40CF" w:rsidRDefault="001563EE" w:rsidP="001563EE">
      <w:pPr>
        <w:tabs>
          <w:tab w:val="left" w:pos="993"/>
        </w:tabs>
        <w:spacing w:after="0" w:line="240" w:lineRule="auto"/>
        <w:ind w:firstLine="709"/>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Концепция «Умный дом» представляет собой систему, позволяющую объединить все коммуникации дома в единый центр, который программируется и настраивается под индивидуальные потребности и пожелания жильцов. Данная система предоставляет возможность полноценного круглосуточного удаленного мониторинга и управления всеми системами дома через интернет.</w:t>
      </w:r>
      <w:r w:rsidRPr="004C40CF">
        <w:rPr>
          <w:rFonts w:ascii="Times New Roman" w:eastAsia="Times New Roman" w:hAnsi="Times New Roman" w:cs="Times New Roman"/>
          <w:color w:val="000000"/>
          <w:sz w:val="28"/>
          <w:szCs w:val="28"/>
          <w:vertAlign w:val="superscript"/>
        </w:rPr>
        <w:footnoteReference w:id="25"/>
      </w:r>
    </w:p>
    <w:p w:rsidR="001563EE" w:rsidRPr="004C40CF" w:rsidRDefault="001563EE" w:rsidP="001563EE">
      <w:pPr>
        <w:tabs>
          <w:tab w:val="left" w:pos="993"/>
        </w:tabs>
        <w:spacing w:after="0" w:line="240" w:lineRule="auto"/>
        <w:ind w:firstLine="709"/>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 xml:space="preserve">Концепция «Умные сети» (коммуникации), представляет собой систему своевременного обследования и определения оперативных технических решений с применением современных технологий, благодаря </w:t>
      </w:r>
      <w:r w:rsidRPr="004C40CF">
        <w:rPr>
          <w:rFonts w:ascii="Times New Roman" w:eastAsia="Times New Roman" w:hAnsi="Times New Roman" w:cs="Times New Roman"/>
          <w:color w:val="000000"/>
          <w:sz w:val="28"/>
          <w:szCs w:val="28"/>
        </w:rPr>
        <w:lastRenderedPageBreak/>
        <w:t>которым надежность и эффективность тепло- и водоснабжения выводится на новый уровень.</w:t>
      </w:r>
    </w:p>
    <w:p w:rsidR="001563EE" w:rsidRPr="004C40CF" w:rsidRDefault="001563EE" w:rsidP="002970CF">
      <w:pPr>
        <w:numPr>
          <w:ilvl w:val="0"/>
          <w:numId w:val="12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C40CF">
        <w:rPr>
          <w:rFonts w:ascii="Times New Roman" w:eastAsia="Times New Roman" w:hAnsi="Times New Roman" w:cs="Times New Roman"/>
          <w:color w:val="000000"/>
          <w:sz w:val="28"/>
          <w:szCs w:val="28"/>
        </w:rPr>
        <w:t>Рост частных инвестиций в сфере ЖКХ, в т.ч. за счет механизмов государственно-частного (муниципально-частного) партнерства</w:t>
      </w:r>
    </w:p>
    <w:p w:rsidR="001563EE" w:rsidRPr="001563EE" w:rsidRDefault="001563EE" w:rsidP="001563EE">
      <w:pPr>
        <w:tabs>
          <w:tab w:val="left" w:pos="993"/>
        </w:tabs>
        <w:spacing w:after="0" w:line="240" w:lineRule="auto"/>
        <w:ind w:firstLine="709"/>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 xml:space="preserve">Как отмечается в аналитическом обзоре «Инвестиции в инфраструктуру и ГЧП 2022», подготовленном Национальным Центром ГЧП, в РФ в основных сферах инфраструктуры – транспортной, социальной и коммунально-энергетической – продолжается активный рост инвестиций в проекты. </w:t>
      </w:r>
      <w:r w:rsidR="0006661B">
        <w:rPr>
          <w:rFonts w:ascii="Times New Roman" w:eastAsia="Times New Roman" w:hAnsi="Times New Roman" w:cs="Times New Roman"/>
          <w:color w:val="000000"/>
          <w:sz w:val="28"/>
          <w:szCs w:val="28"/>
        </w:rPr>
        <w:t xml:space="preserve">Так, в 2022 году </w:t>
      </w:r>
      <w:r w:rsidRPr="001563EE">
        <w:rPr>
          <w:rFonts w:ascii="Times New Roman" w:eastAsia="Times New Roman" w:hAnsi="Times New Roman" w:cs="Times New Roman"/>
          <w:color w:val="000000"/>
          <w:sz w:val="28"/>
          <w:szCs w:val="28"/>
        </w:rPr>
        <w:t xml:space="preserve">общий объем </w:t>
      </w:r>
      <w:r w:rsidR="0006661B">
        <w:rPr>
          <w:rFonts w:ascii="Times New Roman" w:eastAsia="Times New Roman" w:hAnsi="Times New Roman" w:cs="Times New Roman"/>
          <w:color w:val="000000"/>
          <w:sz w:val="28"/>
          <w:szCs w:val="28"/>
        </w:rPr>
        <w:t xml:space="preserve">таких </w:t>
      </w:r>
      <w:r w:rsidRPr="001563EE">
        <w:rPr>
          <w:rFonts w:ascii="Times New Roman" w:eastAsia="Times New Roman" w:hAnsi="Times New Roman" w:cs="Times New Roman"/>
          <w:color w:val="000000"/>
          <w:sz w:val="28"/>
          <w:szCs w:val="28"/>
        </w:rPr>
        <w:t>инвестиций в коммунально-энергетической</w:t>
      </w:r>
      <w:r w:rsidR="0006661B">
        <w:rPr>
          <w:rFonts w:ascii="Times New Roman" w:eastAsia="Times New Roman" w:hAnsi="Times New Roman" w:cs="Times New Roman"/>
          <w:color w:val="000000"/>
          <w:sz w:val="28"/>
          <w:szCs w:val="28"/>
        </w:rPr>
        <w:t xml:space="preserve"> сфере превысил</w:t>
      </w:r>
      <w:r w:rsidRPr="001563EE">
        <w:rPr>
          <w:rFonts w:ascii="Times New Roman" w:eastAsia="Times New Roman" w:hAnsi="Times New Roman" w:cs="Times New Roman"/>
          <w:color w:val="000000"/>
          <w:sz w:val="28"/>
          <w:szCs w:val="28"/>
        </w:rPr>
        <w:t xml:space="preserve"> 1 трлн руб</w:t>
      </w:r>
      <w:r w:rsidR="0006661B">
        <w:rPr>
          <w:rFonts w:ascii="Times New Roman" w:eastAsia="Times New Roman" w:hAnsi="Times New Roman" w:cs="Times New Roman"/>
          <w:color w:val="000000"/>
          <w:sz w:val="28"/>
          <w:szCs w:val="28"/>
        </w:rPr>
        <w:t>лей.</w:t>
      </w:r>
    </w:p>
    <w:p w:rsidR="001563EE" w:rsidRPr="001563EE" w:rsidRDefault="0006661B" w:rsidP="001563EE">
      <w:pPr>
        <w:tabs>
          <w:tab w:val="left" w:pos="993"/>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В настоящее время</w:t>
      </w:r>
      <w:r w:rsidR="001563EE" w:rsidRPr="001563EE">
        <w:rPr>
          <w:rFonts w:ascii="Times New Roman" w:eastAsia="Times New Roman" w:hAnsi="Times New Roman" w:cs="Times New Roman"/>
          <w:color w:val="000000"/>
          <w:sz w:val="28"/>
          <w:szCs w:val="20"/>
        </w:rPr>
        <w:t xml:space="preserve"> на федеральном уровне проводится работа по подготовке нормативной базы, направленной на создание институциональных условий для привлечения частных инвестиций в ЖКХ. В частности, совершенствуется концессионная нормативная база – на сегодняшний день принято более 30 соответствующих нормативно-правовых актов. Кроме того, концессионное законодательство усовершенствовано таким образом, что все концессионные соглашения должны предусматривать целевые показатели для инвесторов. Таким образом, передача коммунальных объектов в концессию позволит решить сразу 2 глобальные задачи – обеспечить население качественными коммунальными услугами, не повышая их стоимость, и реализовать экономический потенциал коммунальной сферы.</w:t>
      </w:r>
    </w:p>
    <w:p w:rsidR="001563EE" w:rsidRPr="001563EE" w:rsidRDefault="001563EE" w:rsidP="001563EE">
      <w:pPr>
        <w:spacing w:after="0" w:line="240" w:lineRule="auto"/>
        <w:jc w:val="both"/>
        <w:rPr>
          <w:rFonts w:ascii="Times New Roman" w:eastAsia="Times New Roman" w:hAnsi="Times New Roman" w:cs="Times New Roman"/>
          <w:i/>
          <w:color w:val="000000"/>
          <w:sz w:val="28"/>
          <w:szCs w:val="20"/>
        </w:rPr>
      </w:pPr>
    </w:p>
    <w:p w:rsidR="001563EE" w:rsidRPr="001563EE" w:rsidRDefault="001563EE" w:rsidP="004C40CF">
      <w:pPr>
        <w:spacing w:after="0" w:line="240" w:lineRule="auto"/>
        <w:ind w:firstLine="709"/>
        <w:jc w:val="center"/>
        <w:rPr>
          <w:rFonts w:ascii="Times New Roman" w:eastAsia="Times New Roman" w:hAnsi="Times New Roman" w:cs="Times New Roman"/>
          <w:b/>
          <w:color w:val="000000"/>
          <w:sz w:val="28"/>
          <w:szCs w:val="20"/>
        </w:rPr>
      </w:pPr>
      <w:r w:rsidRPr="001563EE">
        <w:rPr>
          <w:rFonts w:ascii="Times New Roman" w:eastAsia="Times New Roman" w:hAnsi="Times New Roman" w:cs="Times New Roman"/>
          <w:b/>
          <w:color w:val="000000"/>
          <w:sz w:val="28"/>
          <w:szCs w:val="20"/>
        </w:rPr>
        <w:t>Система целей и механизм реализации</w:t>
      </w:r>
    </w:p>
    <w:p w:rsidR="001563EE" w:rsidRPr="001563EE" w:rsidRDefault="001563EE" w:rsidP="001563EE">
      <w:pPr>
        <w:spacing w:after="0" w:line="240" w:lineRule="auto"/>
        <w:ind w:firstLine="709"/>
        <w:jc w:val="both"/>
        <w:rPr>
          <w:rFonts w:ascii="Times New Roman" w:eastAsia="Times New Roman" w:hAnsi="Times New Roman" w:cs="Times New Roman"/>
          <w:b/>
          <w:color w:val="000000"/>
          <w:sz w:val="28"/>
          <w:szCs w:val="28"/>
        </w:rPr>
      </w:pPr>
      <w:r w:rsidRPr="001563EE">
        <w:rPr>
          <w:rFonts w:ascii="Times New Roman" w:eastAsia="Times New Roman" w:hAnsi="Times New Roman" w:cs="Times New Roman"/>
          <w:b/>
          <w:color w:val="000000"/>
          <w:sz w:val="28"/>
          <w:szCs w:val="28"/>
        </w:rPr>
        <w:t>Динамические цели</w:t>
      </w:r>
    </w:p>
    <w:p w:rsidR="001563EE" w:rsidRDefault="001563EE" w:rsidP="002970CF">
      <w:pPr>
        <w:pStyle w:val="a3"/>
        <w:numPr>
          <w:ilvl w:val="3"/>
          <w:numId w:val="118"/>
        </w:numP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8"/>
        </w:rPr>
        <w:t>Обеспечение населения района качественными услугами ЖКХ посредством укрепления материально-технической базы существующих объектов, а также создания новых объектов инфраструктуры ЖКХ</w:t>
      </w:r>
      <w:r w:rsidR="009C7269">
        <w:rPr>
          <w:rFonts w:ascii="Times New Roman" w:eastAsia="Times New Roman" w:hAnsi="Times New Roman" w:cs="Times New Roman"/>
          <w:color w:val="000000"/>
          <w:sz w:val="28"/>
          <w:szCs w:val="28"/>
        </w:rPr>
        <w:t>.</w:t>
      </w:r>
    </w:p>
    <w:p w:rsidR="00C24D03" w:rsidRPr="00071275" w:rsidRDefault="00C24D03" w:rsidP="00C24D03">
      <w:pPr>
        <w:pStyle w:val="a3"/>
        <w:tabs>
          <w:tab w:val="left" w:pos="1276"/>
        </w:tabs>
        <w:spacing w:after="0" w:line="240" w:lineRule="auto"/>
        <w:ind w:left="709"/>
        <w:jc w:val="both"/>
        <w:rPr>
          <w:rFonts w:ascii="Times New Roman" w:eastAsia="Times New Roman" w:hAnsi="Times New Roman" w:cs="Times New Roman"/>
          <w:color w:val="000000"/>
          <w:sz w:val="28"/>
          <w:szCs w:val="28"/>
        </w:rPr>
      </w:pPr>
    </w:p>
    <w:p w:rsidR="001563EE" w:rsidRPr="001563EE" w:rsidRDefault="001563EE" w:rsidP="001563EE">
      <w:pPr>
        <w:tabs>
          <w:tab w:val="left" w:pos="993"/>
        </w:tabs>
        <w:spacing w:after="0" w:line="240" w:lineRule="auto"/>
        <w:ind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Индикатор 1. Доля населения, обеспеченного питьевой водой, отвечающей требованиям безопасности, в общей численности населения области, %</w:t>
      </w:r>
      <w:r w:rsidR="009C7269">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2021 год – 22,74</w:t>
      </w:r>
      <w:r w:rsidR="009C7269">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2024 год – 22,82</w:t>
      </w:r>
      <w:r w:rsidR="009C7269">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2030 год – 22,82</w:t>
      </w:r>
      <w:r w:rsidR="009C7269">
        <w:rPr>
          <w:rFonts w:ascii="Times New Roman" w:eastAsia="Times New Roman" w:hAnsi="Times New Roman" w:cs="Times New Roman"/>
          <w:color w:val="000000"/>
          <w:sz w:val="28"/>
          <w:szCs w:val="28"/>
        </w:rPr>
        <w:t>.</w:t>
      </w:r>
    </w:p>
    <w:p w:rsidR="0006661B" w:rsidRDefault="0006661B" w:rsidP="001563EE">
      <w:pPr>
        <w:tabs>
          <w:tab w:val="left" w:pos="1276"/>
        </w:tabs>
        <w:spacing w:after="0" w:line="240" w:lineRule="auto"/>
        <w:ind w:firstLine="709"/>
        <w:contextualSpacing/>
        <w:jc w:val="both"/>
        <w:rPr>
          <w:rFonts w:ascii="Times New Roman" w:eastAsia="Times New Roman" w:hAnsi="Times New Roman" w:cs="Times New Roman"/>
          <w:color w:val="000000"/>
          <w:sz w:val="28"/>
          <w:szCs w:val="28"/>
        </w:rPr>
      </w:pPr>
    </w:p>
    <w:p w:rsidR="001563EE" w:rsidRPr="001563EE" w:rsidRDefault="001563EE" w:rsidP="001563EE">
      <w:pPr>
        <w:tabs>
          <w:tab w:val="left" w:pos="1276"/>
        </w:tabs>
        <w:spacing w:after="0" w:line="240" w:lineRule="auto"/>
        <w:ind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Индикатор 2. Количество аварий в сфере ЖКХ, единиц:</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2021 год – 106;</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2024 год – до 101;</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2030 год – до 60.</w:t>
      </w:r>
    </w:p>
    <w:p w:rsidR="001563EE" w:rsidRPr="001563EE" w:rsidRDefault="001563EE" w:rsidP="001563EE">
      <w:pPr>
        <w:tabs>
          <w:tab w:val="left" w:pos="993"/>
        </w:tabs>
        <w:spacing w:after="0" w:line="240" w:lineRule="auto"/>
        <w:ind w:firstLine="709"/>
        <w:contextualSpacing/>
        <w:jc w:val="both"/>
        <w:rPr>
          <w:rFonts w:ascii="Times New Roman" w:eastAsia="Times New Roman" w:hAnsi="Times New Roman" w:cs="Times New Roman"/>
          <w:color w:val="000000"/>
          <w:sz w:val="28"/>
          <w:szCs w:val="28"/>
        </w:rPr>
      </w:pPr>
    </w:p>
    <w:p w:rsidR="001563EE" w:rsidRPr="001563EE" w:rsidRDefault="001563EE" w:rsidP="001563EE">
      <w:pPr>
        <w:tabs>
          <w:tab w:val="left" w:pos="993"/>
        </w:tabs>
        <w:spacing w:after="0" w:line="240" w:lineRule="auto"/>
        <w:ind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Индикатор 3. Доля твердых коммунальных отходов, направляемых на захоронение, в общем количестве образовавшихся твердых коммунальных отходов, %</w:t>
      </w:r>
      <w:r w:rsidR="009C7269">
        <w:rPr>
          <w:rFonts w:ascii="Times New Roman" w:eastAsia="Times New Roman" w:hAnsi="Times New Roman" w:cs="Times New Roman"/>
          <w:color w:val="000000"/>
          <w:sz w:val="28"/>
          <w:szCs w:val="28"/>
        </w:rPr>
        <w:t>:</w:t>
      </w:r>
    </w:p>
    <w:p w:rsidR="001563EE" w:rsidRPr="00B45322"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B45322">
        <w:rPr>
          <w:rFonts w:ascii="Times New Roman" w:eastAsia="Times New Roman" w:hAnsi="Times New Roman" w:cs="Times New Roman"/>
          <w:color w:val="000000"/>
          <w:sz w:val="28"/>
          <w:szCs w:val="28"/>
        </w:rPr>
        <w:t xml:space="preserve">2021 год – </w:t>
      </w:r>
      <w:r w:rsidR="00964BAF" w:rsidRPr="00B45322">
        <w:rPr>
          <w:rFonts w:ascii="Times New Roman" w:eastAsia="Times New Roman" w:hAnsi="Times New Roman" w:cs="Times New Roman"/>
          <w:color w:val="000000"/>
          <w:sz w:val="28"/>
          <w:szCs w:val="28"/>
        </w:rPr>
        <w:t>87</w:t>
      </w:r>
      <w:r w:rsidR="003546B5" w:rsidRPr="00B45322">
        <w:rPr>
          <w:rFonts w:ascii="Times New Roman" w:eastAsia="Times New Roman" w:hAnsi="Times New Roman" w:cs="Times New Roman"/>
          <w:color w:val="000000"/>
          <w:sz w:val="28"/>
          <w:szCs w:val="28"/>
        </w:rPr>
        <w:t>,0</w:t>
      </w:r>
      <w:r w:rsidR="009C7269" w:rsidRPr="00B45322">
        <w:rPr>
          <w:rFonts w:ascii="Times New Roman" w:eastAsia="Times New Roman" w:hAnsi="Times New Roman" w:cs="Times New Roman"/>
          <w:color w:val="000000"/>
          <w:sz w:val="28"/>
          <w:szCs w:val="28"/>
        </w:rPr>
        <w:t>;</w:t>
      </w:r>
    </w:p>
    <w:p w:rsidR="001563EE" w:rsidRPr="00B45322"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B45322">
        <w:rPr>
          <w:rFonts w:ascii="Times New Roman" w:eastAsia="Times New Roman" w:hAnsi="Times New Roman" w:cs="Times New Roman"/>
          <w:color w:val="000000"/>
          <w:sz w:val="28"/>
          <w:szCs w:val="28"/>
        </w:rPr>
        <w:t xml:space="preserve">2024 год – </w:t>
      </w:r>
      <w:r w:rsidR="00964BAF" w:rsidRPr="00B45322">
        <w:rPr>
          <w:rFonts w:ascii="Times New Roman" w:eastAsia="Times New Roman" w:hAnsi="Times New Roman" w:cs="Times New Roman"/>
          <w:color w:val="000000"/>
          <w:sz w:val="28"/>
          <w:szCs w:val="28"/>
        </w:rPr>
        <w:t>85</w:t>
      </w:r>
      <w:r w:rsidR="003546B5" w:rsidRPr="00B45322">
        <w:rPr>
          <w:rFonts w:ascii="Times New Roman" w:eastAsia="Times New Roman" w:hAnsi="Times New Roman" w:cs="Times New Roman"/>
          <w:color w:val="000000"/>
          <w:sz w:val="28"/>
          <w:szCs w:val="28"/>
        </w:rPr>
        <w:t>,0</w:t>
      </w:r>
      <w:r w:rsidR="009C7269" w:rsidRPr="00B45322">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B45322">
        <w:rPr>
          <w:rFonts w:ascii="Times New Roman" w:eastAsia="Times New Roman" w:hAnsi="Times New Roman" w:cs="Times New Roman"/>
          <w:color w:val="000000"/>
          <w:sz w:val="28"/>
          <w:szCs w:val="28"/>
        </w:rPr>
        <w:lastRenderedPageBreak/>
        <w:t xml:space="preserve">2030 год – </w:t>
      </w:r>
      <w:r w:rsidR="00964BAF" w:rsidRPr="00B45322">
        <w:rPr>
          <w:rFonts w:ascii="Times New Roman" w:eastAsia="Times New Roman" w:hAnsi="Times New Roman" w:cs="Times New Roman"/>
          <w:color w:val="000000"/>
          <w:sz w:val="28"/>
          <w:szCs w:val="28"/>
        </w:rPr>
        <w:t>80</w:t>
      </w:r>
      <w:r w:rsidR="003546B5" w:rsidRPr="00B45322">
        <w:rPr>
          <w:rFonts w:ascii="Times New Roman" w:eastAsia="Times New Roman" w:hAnsi="Times New Roman" w:cs="Times New Roman"/>
          <w:color w:val="000000"/>
          <w:sz w:val="28"/>
          <w:szCs w:val="28"/>
        </w:rPr>
        <w:t>,0</w:t>
      </w:r>
      <w:r w:rsidR="009C7269" w:rsidRPr="00B45322">
        <w:rPr>
          <w:rFonts w:ascii="Times New Roman" w:eastAsia="Times New Roman" w:hAnsi="Times New Roman" w:cs="Times New Roman"/>
          <w:color w:val="000000"/>
          <w:sz w:val="28"/>
          <w:szCs w:val="28"/>
        </w:rPr>
        <w:t>.</w:t>
      </w:r>
    </w:p>
    <w:p w:rsidR="001563EE" w:rsidRPr="001563EE" w:rsidRDefault="001563EE" w:rsidP="001563EE">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p>
    <w:p w:rsidR="001563EE" w:rsidRPr="001563EE" w:rsidRDefault="001563EE" w:rsidP="001563EE">
      <w:pPr>
        <w:tabs>
          <w:tab w:val="left" w:pos="993"/>
        </w:tabs>
        <w:spacing w:after="0" w:line="240" w:lineRule="auto"/>
        <w:ind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Индикатор 4. Доля отремонтированных систем в многоквартирных домах (МКД) в общей структуре МКД, подлежащих капитальному ремонту, %</w:t>
      </w:r>
      <w:r w:rsidR="003546B5">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2021 год – 0,010</w:t>
      </w:r>
      <w:r w:rsidR="00FE2971">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2024 год – 0,012</w:t>
      </w:r>
      <w:r w:rsidR="00FE2971">
        <w:rPr>
          <w:rFonts w:ascii="Times New Roman" w:eastAsia="Times New Roman" w:hAnsi="Times New Roman" w:cs="Times New Roman"/>
          <w:color w:val="000000"/>
          <w:sz w:val="28"/>
          <w:szCs w:val="28"/>
        </w:rPr>
        <w:t>;</w:t>
      </w:r>
    </w:p>
    <w:p w:rsidR="001563EE" w:rsidRPr="001563EE" w:rsidRDefault="001563EE" w:rsidP="0006661B">
      <w:pPr>
        <w:tabs>
          <w:tab w:val="left" w:pos="993"/>
        </w:tabs>
        <w:spacing w:after="0" w:line="240" w:lineRule="auto"/>
        <w:ind w:left="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2030 год – 0,034</w:t>
      </w:r>
      <w:r w:rsidR="00FE2971">
        <w:rPr>
          <w:rFonts w:ascii="Times New Roman" w:eastAsia="Times New Roman" w:hAnsi="Times New Roman" w:cs="Times New Roman"/>
          <w:color w:val="000000"/>
          <w:sz w:val="28"/>
          <w:szCs w:val="28"/>
        </w:rPr>
        <w:t>.</w:t>
      </w:r>
    </w:p>
    <w:p w:rsidR="001563EE" w:rsidRPr="001563EE" w:rsidRDefault="001563EE" w:rsidP="001563EE">
      <w:pPr>
        <w:tabs>
          <w:tab w:val="left" w:pos="993"/>
        </w:tabs>
        <w:spacing w:after="0" w:line="240" w:lineRule="auto"/>
        <w:contextualSpacing/>
        <w:jc w:val="both"/>
        <w:rPr>
          <w:rFonts w:ascii="Times New Roman" w:eastAsia="Times New Roman" w:hAnsi="Times New Roman" w:cs="Times New Roman"/>
          <w:b/>
          <w:color w:val="000000"/>
          <w:sz w:val="28"/>
          <w:szCs w:val="20"/>
        </w:rPr>
      </w:pPr>
    </w:p>
    <w:p w:rsidR="001563EE" w:rsidRPr="001563EE" w:rsidRDefault="003546B5" w:rsidP="00071275">
      <w:pPr>
        <w:keepNext/>
        <w:tabs>
          <w:tab w:val="left" w:pos="1276"/>
        </w:tabs>
        <w:spacing w:after="0" w:line="240" w:lineRule="auto"/>
        <w:ind w:firstLine="709"/>
        <w:contextualSpacing/>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Структурная цель</w:t>
      </w:r>
    </w:p>
    <w:p w:rsidR="00FE2971" w:rsidRDefault="00FE2971" w:rsidP="00FE2971">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Повышение уровня удовлетворенности граждан качеством жилищно-коммунальных услуг</w:t>
      </w:r>
      <w:r>
        <w:rPr>
          <w:rFonts w:ascii="Times New Roman" w:eastAsia="Times New Roman" w:hAnsi="Times New Roman" w:cs="Times New Roman"/>
          <w:color w:val="000000"/>
          <w:sz w:val="28"/>
          <w:szCs w:val="20"/>
        </w:rPr>
        <w:t>.</w:t>
      </w:r>
    </w:p>
    <w:p w:rsidR="00FE2971" w:rsidRDefault="00FE2971" w:rsidP="00FE2971">
      <w:pPr>
        <w:keepNext/>
        <w:tabs>
          <w:tab w:val="left" w:pos="1276"/>
        </w:tabs>
        <w:spacing w:after="0" w:line="240" w:lineRule="auto"/>
        <w:ind w:firstLine="709"/>
        <w:jc w:val="both"/>
        <w:rPr>
          <w:rFonts w:ascii="Times New Roman" w:eastAsia="Times New Roman" w:hAnsi="Times New Roman" w:cs="Times New Roman"/>
          <w:color w:val="000000"/>
          <w:sz w:val="28"/>
          <w:szCs w:val="20"/>
        </w:rPr>
      </w:pPr>
    </w:p>
    <w:p w:rsidR="00FE2971" w:rsidRPr="001563EE" w:rsidRDefault="00FE2971" w:rsidP="00FE2971">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5. У</w:t>
      </w:r>
      <w:r w:rsidRPr="001563EE">
        <w:rPr>
          <w:rFonts w:ascii="Times New Roman" w:eastAsia="Times New Roman" w:hAnsi="Times New Roman" w:cs="Times New Roman"/>
          <w:color w:val="000000"/>
          <w:sz w:val="28"/>
          <w:szCs w:val="20"/>
        </w:rPr>
        <w:t>ровня удовлетворенности граждан качеством жилищно-коммунальных услуг, %</w:t>
      </w:r>
      <w:r w:rsidRPr="001563EE">
        <w:rPr>
          <w:rFonts w:ascii="Times New Roman" w:eastAsia="Times New Roman" w:hAnsi="Times New Roman" w:cs="Times New Roman"/>
          <w:color w:val="000000"/>
          <w:sz w:val="28"/>
          <w:szCs w:val="20"/>
          <w:vertAlign w:val="superscript"/>
        </w:rPr>
        <w:footnoteReference w:id="26"/>
      </w:r>
      <w:r w:rsidRPr="001563EE">
        <w:rPr>
          <w:rFonts w:ascii="Times New Roman" w:eastAsia="Times New Roman" w:hAnsi="Times New Roman" w:cs="Times New Roman"/>
          <w:color w:val="000000"/>
          <w:sz w:val="28"/>
          <w:szCs w:val="20"/>
        </w:rPr>
        <w:t>:</w:t>
      </w:r>
    </w:p>
    <w:p w:rsidR="00FE2971" w:rsidRPr="001563EE" w:rsidRDefault="00FE2971" w:rsidP="00FE2971">
      <w:pPr>
        <w:tabs>
          <w:tab w:val="left" w:pos="993"/>
        </w:tabs>
        <w:spacing w:after="0" w:line="240" w:lineRule="auto"/>
        <w:ind w:left="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2021 год – 81,3</w:t>
      </w:r>
      <w:r w:rsidRPr="001563EE">
        <w:rPr>
          <w:rFonts w:ascii="Times New Roman" w:eastAsia="Times New Roman" w:hAnsi="Times New Roman" w:cs="Times New Roman"/>
          <w:color w:val="000000"/>
          <w:sz w:val="28"/>
          <w:szCs w:val="20"/>
        </w:rPr>
        <w:t>;</w:t>
      </w:r>
    </w:p>
    <w:p w:rsidR="00FE2971" w:rsidRPr="001563EE" w:rsidRDefault="00FE2971" w:rsidP="00FE2971">
      <w:pPr>
        <w:tabs>
          <w:tab w:val="left" w:pos="993"/>
        </w:tabs>
        <w:spacing w:after="0" w:line="240" w:lineRule="auto"/>
        <w:ind w:left="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2024 год – 85</w:t>
      </w:r>
      <w:r w:rsidR="003546B5">
        <w:rPr>
          <w:rFonts w:ascii="Times New Roman" w:eastAsia="Times New Roman" w:hAnsi="Times New Roman" w:cs="Times New Roman"/>
          <w:color w:val="000000"/>
          <w:sz w:val="28"/>
          <w:szCs w:val="20"/>
        </w:rPr>
        <w:t>,0</w:t>
      </w:r>
      <w:r>
        <w:rPr>
          <w:rFonts w:ascii="Times New Roman" w:eastAsia="Times New Roman" w:hAnsi="Times New Roman" w:cs="Times New Roman"/>
          <w:color w:val="000000"/>
          <w:sz w:val="28"/>
          <w:szCs w:val="20"/>
        </w:rPr>
        <w:t>;</w:t>
      </w:r>
    </w:p>
    <w:p w:rsidR="00FE2971" w:rsidRPr="001563EE" w:rsidRDefault="00FE2971" w:rsidP="00FE2971">
      <w:pPr>
        <w:tabs>
          <w:tab w:val="left" w:pos="993"/>
        </w:tabs>
        <w:spacing w:after="0" w:line="240" w:lineRule="auto"/>
        <w:ind w:left="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2030 год – 95</w:t>
      </w:r>
      <w:r w:rsidR="003546B5">
        <w:rPr>
          <w:rFonts w:ascii="Times New Roman" w:eastAsia="Times New Roman" w:hAnsi="Times New Roman" w:cs="Times New Roman"/>
          <w:color w:val="000000"/>
          <w:sz w:val="28"/>
          <w:szCs w:val="20"/>
        </w:rPr>
        <w:t>,0</w:t>
      </w:r>
      <w:r>
        <w:rPr>
          <w:rFonts w:ascii="Times New Roman" w:eastAsia="Times New Roman" w:hAnsi="Times New Roman" w:cs="Times New Roman"/>
          <w:color w:val="000000"/>
          <w:sz w:val="28"/>
          <w:szCs w:val="20"/>
        </w:rPr>
        <w:t>.</w:t>
      </w:r>
    </w:p>
    <w:p w:rsidR="001563EE" w:rsidRPr="001563EE" w:rsidRDefault="001563EE" w:rsidP="001563EE">
      <w:pPr>
        <w:spacing w:after="0" w:line="240" w:lineRule="auto"/>
        <w:jc w:val="both"/>
        <w:rPr>
          <w:rFonts w:ascii="Times New Roman" w:eastAsia="Times New Roman" w:hAnsi="Times New Roman" w:cs="Times New Roman"/>
          <w:i/>
          <w:color w:val="000000"/>
          <w:sz w:val="28"/>
          <w:szCs w:val="20"/>
        </w:rPr>
      </w:pPr>
    </w:p>
    <w:p w:rsidR="001563EE" w:rsidRPr="001563EE" w:rsidRDefault="001563EE" w:rsidP="003546B5">
      <w:pPr>
        <w:spacing w:after="0" w:line="240" w:lineRule="auto"/>
        <w:ind w:firstLine="709"/>
        <w:jc w:val="both"/>
        <w:rPr>
          <w:rFonts w:ascii="Times New Roman" w:eastAsia="Times New Roman" w:hAnsi="Times New Roman" w:cs="Times New Roman"/>
          <w:b/>
          <w:color w:val="000000"/>
          <w:sz w:val="28"/>
          <w:szCs w:val="20"/>
        </w:rPr>
      </w:pPr>
      <w:r w:rsidRPr="001563EE">
        <w:rPr>
          <w:rFonts w:ascii="Times New Roman" w:eastAsia="Times New Roman" w:hAnsi="Times New Roman" w:cs="Times New Roman"/>
          <w:b/>
          <w:color w:val="000000"/>
          <w:sz w:val="28"/>
          <w:szCs w:val="20"/>
        </w:rPr>
        <w:t>Пр</w:t>
      </w:r>
      <w:r w:rsidR="00FE2971">
        <w:rPr>
          <w:rFonts w:ascii="Times New Roman" w:eastAsia="Times New Roman" w:hAnsi="Times New Roman" w:cs="Times New Roman"/>
          <w:b/>
          <w:color w:val="000000"/>
          <w:sz w:val="28"/>
          <w:szCs w:val="20"/>
        </w:rPr>
        <w:t>иоритетные задачи и мероприятия</w:t>
      </w:r>
    </w:p>
    <w:p w:rsidR="001563EE" w:rsidRPr="00071275" w:rsidRDefault="00FF3283" w:rsidP="001563EE">
      <w:pPr>
        <w:tabs>
          <w:tab w:val="left" w:pos="426"/>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563EE" w:rsidRPr="00071275">
        <w:rPr>
          <w:rFonts w:ascii="Times New Roman" w:eastAsia="Times New Roman" w:hAnsi="Times New Roman" w:cs="Times New Roman"/>
          <w:color w:val="000000"/>
          <w:sz w:val="28"/>
          <w:szCs w:val="28"/>
        </w:rPr>
        <w:t>1. Обеспечение сферы ЖКХ высококвалифицированными кадрами</w:t>
      </w:r>
      <w:r>
        <w:rPr>
          <w:rFonts w:ascii="Times New Roman" w:eastAsia="Times New Roman" w:hAnsi="Times New Roman" w:cs="Times New Roman"/>
          <w:color w:val="000000"/>
          <w:sz w:val="28"/>
          <w:szCs w:val="28"/>
        </w:rPr>
        <w:t>.</w:t>
      </w:r>
    </w:p>
    <w:p w:rsidR="001563EE" w:rsidRPr="00071275" w:rsidRDefault="00FF3283" w:rsidP="001563EE">
      <w:pPr>
        <w:tabs>
          <w:tab w:val="left" w:pos="426"/>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06661B" w:rsidRPr="00071275">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w:t>
      </w:r>
      <w:r w:rsidR="001563EE" w:rsidRPr="00071275">
        <w:rPr>
          <w:rFonts w:ascii="Times New Roman" w:eastAsia="Times New Roman" w:hAnsi="Times New Roman" w:cs="Times New Roman"/>
          <w:color w:val="000000"/>
          <w:sz w:val="28"/>
          <w:szCs w:val="28"/>
        </w:rPr>
        <w:t xml:space="preserve"> Повышения </w:t>
      </w:r>
      <w:r>
        <w:rPr>
          <w:rFonts w:ascii="Times New Roman" w:eastAsia="Times New Roman" w:hAnsi="Times New Roman" w:cs="Times New Roman"/>
          <w:color w:val="000000"/>
          <w:sz w:val="28"/>
          <w:szCs w:val="28"/>
        </w:rPr>
        <w:t>квалификации кадров в сфере ЖКХ;</w:t>
      </w:r>
    </w:p>
    <w:p w:rsidR="001563EE" w:rsidRPr="00071275" w:rsidRDefault="00FF3283" w:rsidP="001563EE">
      <w:pPr>
        <w:tabs>
          <w:tab w:val="left" w:pos="426"/>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6661B" w:rsidRPr="00071275">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w:t>
      </w:r>
      <w:r w:rsidR="001563EE" w:rsidRPr="00071275">
        <w:rPr>
          <w:rFonts w:ascii="Times New Roman" w:eastAsia="Times New Roman" w:hAnsi="Times New Roman" w:cs="Times New Roman"/>
          <w:color w:val="000000"/>
          <w:sz w:val="28"/>
          <w:szCs w:val="28"/>
        </w:rPr>
        <w:t xml:space="preserve"> Повышение производительности труда в сфере ЖКХ (повышение технического уровня деятельности и улучшение организации труда на предприятиях в сфере ЖКХ).</w:t>
      </w:r>
    </w:p>
    <w:p w:rsidR="001563EE" w:rsidRPr="00071275" w:rsidRDefault="00FF3283" w:rsidP="001563EE">
      <w:pPr>
        <w:tabs>
          <w:tab w:val="left" w:pos="426"/>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6661B" w:rsidRPr="00071275">
        <w:rPr>
          <w:rFonts w:ascii="Times New Roman" w:eastAsia="Times New Roman" w:hAnsi="Times New Roman" w:cs="Times New Roman"/>
          <w:color w:val="000000"/>
          <w:sz w:val="28"/>
          <w:szCs w:val="28"/>
        </w:rPr>
        <w:t>2</w:t>
      </w:r>
      <w:r w:rsidR="001563EE" w:rsidRPr="00071275">
        <w:rPr>
          <w:rFonts w:ascii="Times New Roman" w:eastAsia="Times New Roman" w:hAnsi="Times New Roman" w:cs="Times New Roman"/>
          <w:color w:val="000000"/>
          <w:sz w:val="28"/>
          <w:szCs w:val="28"/>
        </w:rPr>
        <w:t>. Обеспечение качественной питьевой водой население района</w:t>
      </w:r>
      <w:r>
        <w:rPr>
          <w:rFonts w:ascii="Times New Roman" w:eastAsia="Times New Roman" w:hAnsi="Times New Roman" w:cs="Times New Roman"/>
          <w:color w:val="000000"/>
          <w:sz w:val="28"/>
          <w:szCs w:val="28"/>
        </w:rPr>
        <w:t>.</w:t>
      </w:r>
    </w:p>
    <w:p w:rsidR="001563EE" w:rsidRPr="00071275" w:rsidRDefault="00FF3283" w:rsidP="001563EE">
      <w:pPr>
        <w:tabs>
          <w:tab w:val="left" w:pos="426"/>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6661B" w:rsidRPr="00071275">
        <w:rPr>
          <w:rFonts w:ascii="Times New Roman" w:eastAsia="Times New Roman" w:hAnsi="Times New Roman" w:cs="Times New Roman"/>
          <w:color w:val="000000"/>
          <w:sz w:val="28"/>
          <w:szCs w:val="28"/>
        </w:rPr>
        <w:t>2</w:t>
      </w:r>
      <w:r w:rsidR="00FE2971">
        <w:rPr>
          <w:rFonts w:ascii="Times New Roman" w:eastAsia="Times New Roman" w:hAnsi="Times New Roman" w:cs="Times New Roman"/>
          <w:color w:val="000000"/>
          <w:sz w:val="28"/>
          <w:szCs w:val="28"/>
        </w:rPr>
        <w:t>.1</w:t>
      </w:r>
      <w:r w:rsidR="001563EE" w:rsidRPr="00071275">
        <w:rPr>
          <w:rFonts w:ascii="Times New Roman" w:eastAsia="Times New Roman" w:hAnsi="Times New Roman" w:cs="Times New Roman"/>
          <w:color w:val="000000"/>
          <w:sz w:val="28"/>
          <w:szCs w:val="28"/>
        </w:rPr>
        <w:t xml:space="preserve"> Развитие водоснабжения, водоотведения и очистки сточных вод в т.ч. за счет:</w:t>
      </w:r>
    </w:p>
    <w:p w:rsidR="001563EE" w:rsidRPr="00071275" w:rsidRDefault="001563EE" w:rsidP="002970CF">
      <w:pPr>
        <w:numPr>
          <w:ilvl w:val="1"/>
          <w:numId w:val="1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8"/>
        </w:rPr>
        <w:t>техническо</w:t>
      </w:r>
      <w:r w:rsidR="00E86ADE">
        <w:rPr>
          <w:rFonts w:ascii="Times New Roman" w:eastAsia="Times New Roman" w:hAnsi="Times New Roman" w:cs="Times New Roman"/>
          <w:color w:val="000000"/>
          <w:sz w:val="28"/>
          <w:szCs w:val="28"/>
        </w:rPr>
        <w:t>го</w:t>
      </w:r>
      <w:r w:rsidRPr="00071275">
        <w:rPr>
          <w:rFonts w:ascii="Times New Roman" w:eastAsia="Times New Roman" w:hAnsi="Times New Roman" w:cs="Times New Roman"/>
          <w:color w:val="000000"/>
          <w:sz w:val="28"/>
          <w:szCs w:val="28"/>
        </w:rPr>
        <w:t xml:space="preserve"> обследовани</w:t>
      </w:r>
      <w:r w:rsidR="00E86ADE">
        <w:rPr>
          <w:rFonts w:ascii="Times New Roman" w:eastAsia="Times New Roman" w:hAnsi="Times New Roman" w:cs="Times New Roman"/>
          <w:color w:val="000000"/>
          <w:sz w:val="28"/>
          <w:szCs w:val="28"/>
        </w:rPr>
        <w:t>я</w:t>
      </w:r>
      <w:r w:rsidRPr="00071275">
        <w:rPr>
          <w:rFonts w:ascii="Times New Roman" w:eastAsia="Times New Roman" w:hAnsi="Times New Roman" w:cs="Times New Roman"/>
          <w:color w:val="000000"/>
          <w:sz w:val="28"/>
          <w:szCs w:val="28"/>
        </w:rPr>
        <w:t xml:space="preserve"> объектов водоснабжения и водоотведения;</w:t>
      </w:r>
    </w:p>
    <w:p w:rsidR="001563EE" w:rsidRPr="00071275" w:rsidRDefault="001563EE" w:rsidP="002970CF">
      <w:pPr>
        <w:numPr>
          <w:ilvl w:val="1"/>
          <w:numId w:val="1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8"/>
        </w:rPr>
        <w:t>строительств</w:t>
      </w:r>
      <w:r w:rsidR="00E86ADE">
        <w:rPr>
          <w:rFonts w:ascii="Times New Roman" w:eastAsia="Times New Roman" w:hAnsi="Times New Roman" w:cs="Times New Roman"/>
          <w:color w:val="000000"/>
          <w:sz w:val="28"/>
          <w:szCs w:val="28"/>
        </w:rPr>
        <w:t>а</w:t>
      </w:r>
      <w:r w:rsidRPr="00071275">
        <w:rPr>
          <w:rFonts w:ascii="Times New Roman" w:eastAsia="Times New Roman" w:hAnsi="Times New Roman" w:cs="Times New Roman"/>
          <w:color w:val="000000"/>
          <w:sz w:val="28"/>
          <w:szCs w:val="28"/>
        </w:rPr>
        <w:t>, реконструкци</w:t>
      </w:r>
      <w:r w:rsidR="00E86ADE">
        <w:rPr>
          <w:rFonts w:ascii="Times New Roman" w:eastAsia="Times New Roman" w:hAnsi="Times New Roman" w:cs="Times New Roman"/>
          <w:color w:val="000000"/>
          <w:sz w:val="28"/>
          <w:szCs w:val="28"/>
        </w:rPr>
        <w:t>и</w:t>
      </w:r>
      <w:r w:rsidRPr="00071275">
        <w:rPr>
          <w:rFonts w:ascii="Times New Roman" w:eastAsia="Times New Roman" w:hAnsi="Times New Roman" w:cs="Times New Roman"/>
          <w:color w:val="000000"/>
          <w:sz w:val="28"/>
          <w:szCs w:val="28"/>
        </w:rPr>
        <w:t xml:space="preserve"> и капитальн</w:t>
      </w:r>
      <w:r w:rsidR="00E86ADE">
        <w:rPr>
          <w:rFonts w:ascii="Times New Roman" w:eastAsia="Times New Roman" w:hAnsi="Times New Roman" w:cs="Times New Roman"/>
          <w:color w:val="000000"/>
          <w:sz w:val="28"/>
          <w:szCs w:val="28"/>
        </w:rPr>
        <w:t>ого</w:t>
      </w:r>
      <w:r w:rsidRPr="00071275">
        <w:rPr>
          <w:rFonts w:ascii="Times New Roman" w:eastAsia="Times New Roman" w:hAnsi="Times New Roman" w:cs="Times New Roman"/>
          <w:color w:val="000000"/>
          <w:sz w:val="28"/>
          <w:szCs w:val="28"/>
        </w:rPr>
        <w:t xml:space="preserve"> ремонт</w:t>
      </w:r>
      <w:r w:rsidR="00E86ADE">
        <w:rPr>
          <w:rFonts w:ascii="Times New Roman" w:eastAsia="Times New Roman" w:hAnsi="Times New Roman" w:cs="Times New Roman"/>
          <w:color w:val="000000"/>
          <w:sz w:val="28"/>
          <w:szCs w:val="28"/>
        </w:rPr>
        <w:t>а</w:t>
      </w:r>
      <w:r w:rsidRPr="00071275">
        <w:rPr>
          <w:rFonts w:ascii="Times New Roman" w:eastAsia="Times New Roman" w:hAnsi="Times New Roman" w:cs="Times New Roman"/>
          <w:color w:val="000000"/>
          <w:sz w:val="28"/>
          <w:szCs w:val="28"/>
        </w:rPr>
        <w:t xml:space="preserve"> объектов водоснабжения и водоотведения (активное использование механизма концессионных соглашений);</w:t>
      </w:r>
    </w:p>
    <w:p w:rsidR="001563EE" w:rsidRPr="00071275" w:rsidRDefault="001563EE" w:rsidP="002970CF">
      <w:pPr>
        <w:numPr>
          <w:ilvl w:val="1"/>
          <w:numId w:val="11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8"/>
        </w:rPr>
        <w:t>применени</w:t>
      </w:r>
      <w:r w:rsidR="00E86ADE">
        <w:rPr>
          <w:rFonts w:ascii="Times New Roman" w:eastAsia="Times New Roman" w:hAnsi="Times New Roman" w:cs="Times New Roman"/>
          <w:color w:val="000000"/>
          <w:sz w:val="28"/>
          <w:szCs w:val="28"/>
        </w:rPr>
        <w:t>я</w:t>
      </w:r>
      <w:r w:rsidRPr="00071275">
        <w:rPr>
          <w:rFonts w:ascii="Times New Roman" w:eastAsia="Times New Roman" w:hAnsi="Times New Roman" w:cs="Times New Roman"/>
          <w:color w:val="000000"/>
          <w:sz w:val="28"/>
          <w:szCs w:val="28"/>
        </w:rPr>
        <w:t xml:space="preserve"> новых технологий водоочистки;</w:t>
      </w:r>
    </w:p>
    <w:p w:rsidR="001563EE" w:rsidRPr="00071275" w:rsidRDefault="001563EE" w:rsidP="002970CF">
      <w:pPr>
        <w:numPr>
          <w:ilvl w:val="1"/>
          <w:numId w:val="119"/>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8"/>
        </w:rPr>
        <w:t>разработк</w:t>
      </w:r>
      <w:r w:rsidR="00E86ADE">
        <w:rPr>
          <w:rFonts w:ascii="Times New Roman" w:eastAsia="Times New Roman" w:hAnsi="Times New Roman" w:cs="Times New Roman"/>
          <w:color w:val="000000"/>
          <w:sz w:val="28"/>
          <w:szCs w:val="28"/>
        </w:rPr>
        <w:t>и</w:t>
      </w:r>
      <w:r w:rsidRPr="00071275">
        <w:rPr>
          <w:rFonts w:ascii="Times New Roman" w:eastAsia="Times New Roman" w:hAnsi="Times New Roman" w:cs="Times New Roman"/>
          <w:color w:val="000000"/>
          <w:sz w:val="28"/>
          <w:szCs w:val="28"/>
        </w:rPr>
        <w:t xml:space="preserve"> проектов зон санитарной охраны (соблюдение мероприятий по зонам санитарной охраны водозаборных сооружений).</w:t>
      </w:r>
    </w:p>
    <w:p w:rsidR="001563EE" w:rsidRPr="00071275" w:rsidRDefault="00E86ADE"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563EE" w:rsidRPr="00071275">
        <w:rPr>
          <w:rFonts w:ascii="Times New Roman" w:eastAsia="Times New Roman" w:hAnsi="Times New Roman" w:cs="Times New Roman"/>
          <w:color w:val="000000"/>
          <w:sz w:val="28"/>
          <w:szCs w:val="28"/>
        </w:rPr>
        <w:t>3. Повышение эффективности обращения с отходами</w:t>
      </w:r>
      <w:r>
        <w:rPr>
          <w:rFonts w:ascii="Times New Roman" w:eastAsia="Times New Roman" w:hAnsi="Times New Roman" w:cs="Times New Roman"/>
          <w:color w:val="000000"/>
          <w:sz w:val="28"/>
          <w:szCs w:val="28"/>
        </w:rPr>
        <w:t>.</w:t>
      </w:r>
    </w:p>
    <w:p w:rsidR="001563EE" w:rsidRPr="001563EE" w:rsidRDefault="00E86ADE" w:rsidP="001563EE">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Мероприятие </w:t>
      </w:r>
      <w:r w:rsidR="0006661B">
        <w:rPr>
          <w:rFonts w:ascii="Times New Roman" w:eastAsia="Times New Roman" w:hAnsi="Times New Roman" w:cs="Times New Roman"/>
          <w:color w:val="000000"/>
          <w:sz w:val="28"/>
          <w:szCs w:val="28"/>
        </w:rPr>
        <w:t>3.1</w:t>
      </w:r>
      <w:r w:rsidR="001563EE" w:rsidRPr="001563EE">
        <w:rPr>
          <w:rFonts w:ascii="Times New Roman" w:eastAsia="Times New Roman" w:hAnsi="Times New Roman" w:cs="Times New Roman"/>
          <w:color w:val="000000"/>
          <w:sz w:val="28"/>
          <w:szCs w:val="28"/>
        </w:rPr>
        <w:t xml:space="preserve"> Повсеместное внедрение раздельного сбора мусора: установка в Мясниковском районе контейнеров</w:t>
      </w:r>
      <w:r>
        <w:rPr>
          <w:rFonts w:ascii="Times New Roman" w:eastAsia="Times New Roman" w:hAnsi="Times New Roman" w:cs="Times New Roman"/>
          <w:color w:val="000000"/>
          <w:sz w:val="28"/>
          <w:szCs w:val="28"/>
        </w:rPr>
        <w:t xml:space="preserve"> для раздельного сбора мусора;</w:t>
      </w:r>
    </w:p>
    <w:p w:rsidR="001563EE" w:rsidRPr="001563EE" w:rsidRDefault="00E86ADE" w:rsidP="001563EE">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06661B">
        <w:rPr>
          <w:rFonts w:ascii="Times New Roman" w:eastAsia="Times New Roman" w:hAnsi="Times New Roman" w:cs="Times New Roman"/>
          <w:color w:val="000000"/>
          <w:sz w:val="28"/>
          <w:szCs w:val="28"/>
        </w:rPr>
        <w:t>3.2</w:t>
      </w:r>
      <w:r w:rsidR="001563EE" w:rsidRPr="001563EE">
        <w:rPr>
          <w:rFonts w:ascii="Times New Roman" w:eastAsia="Times New Roman" w:hAnsi="Times New Roman" w:cs="Times New Roman"/>
          <w:color w:val="000000"/>
          <w:sz w:val="28"/>
          <w:szCs w:val="28"/>
        </w:rPr>
        <w:t xml:space="preserve"> Контроль санитарного состояния, в том числе за счет:</w:t>
      </w:r>
    </w:p>
    <w:p w:rsidR="001563EE" w:rsidRPr="001563EE" w:rsidRDefault="001563EE" w:rsidP="002970CF">
      <w:pPr>
        <w:numPr>
          <w:ilvl w:val="1"/>
          <w:numId w:val="119"/>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проведения мониторинга санитарного состояния и выявление стихийных свалочных очагов;</w:t>
      </w:r>
    </w:p>
    <w:p w:rsidR="001563EE" w:rsidRPr="001563EE" w:rsidRDefault="001563EE" w:rsidP="002970CF">
      <w:pPr>
        <w:numPr>
          <w:ilvl w:val="1"/>
          <w:numId w:val="119"/>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проведения мероприятий по ликвидации свалочных очагов;</w:t>
      </w:r>
    </w:p>
    <w:p w:rsidR="001563EE" w:rsidRPr="001563EE" w:rsidRDefault="001563EE" w:rsidP="002970CF">
      <w:pPr>
        <w:numPr>
          <w:ilvl w:val="1"/>
          <w:numId w:val="119"/>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завершения перехода от бесконтейнерного способа сбора отходов на контейнерный;</w:t>
      </w:r>
    </w:p>
    <w:p w:rsidR="001563EE" w:rsidRPr="001563EE" w:rsidRDefault="001563EE" w:rsidP="002970CF">
      <w:pPr>
        <w:numPr>
          <w:ilvl w:val="1"/>
          <w:numId w:val="119"/>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внедрения и популяризации селективного (раздельного) сбора вторичного сырья и твердых коммунальных отходов;</w:t>
      </w:r>
    </w:p>
    <w:p w:rsidR="001563EE" w:rsidRPr="001563EE" w:rsidRDefault="001563EE" w:rsidP="002970CF">
      <w:pPr>
        <w:numPr>
          <w:ilvl w:val="1"/>
          <w:numId w:val="119"/>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1563EE">
        <w:rPr>
          <w:rFonts w:ascii="Times New Roman" w:eastAsia="Times New Roman" w:hAnsi="Times New Roman" w:cs="Times New Roman"/>
          <w:color w:val="000000"/>
          <w:sz w:val="28"/>
          <w:szCs w:val="28"/>
        </w:rPr>
        <w:t>содействия в работе и контролю за деятельностью Мясниковского межмуниципального экологического отходоперерабатывающего комплекса (МЭОК);</w:t>
      </w:r>
    </w:p>
    <w:p w:rsidR="001563EE" w:rsidRPr="00071275" w:rsidRDefault="00E86ADE"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6661B" w:rsidRPr="00071275">
        <w:rPr>
          <w:rFonts w:ascii="Times New Roman" w:eastAsia="Times New Roman" w:hAnsi="Times New Roman" w:cs="Times New Roman"/>
          <w:color w:val="000000"/>
          <w:sz w:val="28"/>
          <w:szCs w:val="28"/>
        </w:rPr>
        <w:t>4</w:t>
      </w:r>
      <w:r w:rsidR="001563EE" w:rsidRPr="00071275">
        <w:rPr>
          <w:rFonts w:ascii="Times New Roman" w:eastAsia="Times New Roman" w:hAnsi="Times New Roman" w:cs="Times New Roman"/>
          <w:color w:val="000000"/>
          <w:sz w:val="28"/>
          <w:szCs w:val="28"/>
        </w:rPr>
        <w:t>. Повышения уровня экологической культуры населения через экологическое образование, начиная с дошкольных образовательных учреждений, с участием добровольческих, волонтерских организаций.</w:t>
      </w:r>
    </w:p>
    <w:p w:rsidR="001563EE" w:rsidRPr="00071275" w:rsidRDefault="00E86ADE"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6661B" w:rsidRPr="00071275">
        <w:rPr>
          <w:rFonts w:ascii="Times New Roman" w:eastAsia="Times New Roman" w:hAnsi="Times New Roman" w:cs="Times New Roman"/>
          <w:color w:val="000000"/>
          <w:sz w:val="28"/>
          <w:szCs w:val="28"/>
        </w:rPr>
        <w:t>4.1</w:t>
      </w:r>
      <w:r w:rsidR="001563EE" w:rsidRPr="00071275">
        <w:rPr>
          <w:rFonts w:ascii="Times New Roman" w:eastAsia="Times New Roman" w:hAnsi="Times New Roman" w:cs="Times New Roman"/>
          <w:color w:val="000000"/>
          <w:sz w:val="28"/>
          <w:szCs w:val="28"/>
        </w:rPr>
        <w:t xml:space="preserve"> Организация специализированных учебных программ в дошкольных и общеобразовательных учреждениях</w:t>
      </w:r>
      <w:r>
        <w:rPr>
          <w:rFonts w:ascii="Times New Roman" w:eastAsia="Times New Roman" w:hAnsi="Times New Roman" w:cs="Times New Roman"/>
          <w:color w:val="000000"/>
          <w:sz w:val="28"/>
          <w:szCs w:val="28"/>
        </w:rPr>
        <w:t>;</w:t>
      </w:r>
    </w:p>
    <w:p w:rsidR="001563EE" w:rsidRPr="00071275" w:rsidRDefault="00E86ADE"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6661B" w:rsidRPr="00071275">
        <w:rPr>
          <w:rFonts w:ascii="Times New Roman" w:eastAsia="Times New Roman" w:hAnsi="Times New Roman" w:cs="Times New Roman"/>
          <w:color w:val="000000"/>
          <w:sz w:val="28"/>
          <w:szCs w:val="28"/>
        </w:rPr>
        <w:t>4.2</w:t>
      </w:r>
      <w:r w:rsidR="001563EE" w:rsidRPr="00071275">
        <w:rPr>
          <w:rFonts w:ascii="Times New Roman" w:eastAsia="Times New Roman" w:hAnsi="Times New Roman" w:cs="Times New Roman"/>
          <w:color w:val="000000"/>
          <w:sz w:val="28"/>
          <w:szCs w:val="28"/>
        </w:rPr>
        <w:t xml:space="preserve"> Проведение информационной разъяснительной работы с привлечением СМИ</w:t>
      </w:r>
      <w:r>
        <w:rPr>
          <w:rFonts w:ascii="Times New Roman" w:eastAsia="Times New Roman" w:hAnsi="Times New Roman" w:cs="Times New Roman"/>
          <w:color w:val="000000"/>
          <w:sz w:val="28"/>
          <w:szCs w:val="28"/>
        </w:rPr>
        <w:t>;</w:t>
      </w:r>
    </w:p>
    <w:p w:rsidR="001563EE" w:rsidRPr="00071275" w:rsidRDefault="00E86ADE"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6661B" w:rsidRPr="00071275">
        <w:rPr>
          <w:rFonts w:ascii="Times New Roman" w:eastAsia="Times New Roman" w:hAnsi="Times New Roman" w:cs="Times New Roman"/>
          <w:color w:val="020B22"/>
          <w:sz w:val="28"/>
          <w:szCs w:val="28"/>
        </w:rPr>
        <w:t>4.3</w:t>
      </w:r>
      <w:r w:rsidR="001563EE" w:rsidRPr="00071275">
        <w:rPr>
          <w:rFonts w:ascii="Times New Roman" w:eastAsia="Times New Roman" w:hAnsi="Times New Roman" w:cs="Times New Roman"/>
          <w:color w:val="020B22"/>
          <w:sz w:val="28"/>
          <w:szCs w:val="28"/>
        </w:rPr>
        <w:t> Подготовка и издание методических и информационных материалов, позволяющих населению лучше ориентироваться на рынке жилищных услуг и принимать эффективные решения, направленные на улучшение качества жилищно-коммунальных услуг.</w:t>
      </w:r>
    </w:p>
    <w:p w:rsidR="001563EE" w:rsidRPr="00071275" w:rsidRDefault="001563EE"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8"/>
        </w:rPr>
        <w:t>5. Создание экономических стимулов для рационального обращения с ТКО</w:t>
      </w:r>
      <w:r w:rsidR="00E86ADE">
        <w:rPr>
          <w:rFonts w:ascii="Times New Roman" w:eastAsia="Times New Roman" w:hAnsi="Times New Roman" w:cs="Times New Roman"/>
          <w:color w:val="000000"/>
          <w:sz w:val="28"/>
          <w:szCs w:val="28"/>
        </w:rPr>
        <w:t>.</w:t>
      </w:r>
    </w:p>
    <w:p w:rsidR="001563EE" w:rsidRPr="001563EE" w:rsidRDefault="0006661B" w:rsidP="001563EE">
      <w:pPr>
        <w:tabs>
          <w:tab w:val="left" w:pos="993"/>
          <w:tab w:val="left" w:pos="1276"/>
        </w:tabs>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w:t>
      </w:r>
      <w:r w:rsidR="00E86ADE">
        <w:rPr>
          <w:rFonts w:ascii="Times New Roman" w:eastAsia="Times New Roman" w:hAnsi="Times New Roman" w:cs="Times New Roman"/>
          <w:color w:val="000000"/>
          <w:sz w:val="28"/>
          <w:szCs w:val="28"/>
        </w:rPr>
        <w:t>.</w:t>
      </w:r>
      <w:r w:rsidR="001563EE" w:rsidRPr="001563EE">
        <w:rPr>
          <w:rFonts w:ascii="Times New Roman" w:eastAsia="Times New Roman" w:hAnsi="Times New Roman" w:cs="Times New Roman"/>
          <w:color w:val="000000"/>
          <w:sz w:val="28"/>
          <w:szCs w:val="28"/>
        </w:rPr>
        <w:t xml:space="preserve"> Увеличение штрафов за несанкционированный выброс мусора.</w:t>
      </w:r>
    </w:p>
    <w:p w:rsidR="001563EE" w:rsidRPr="001563EE" w:rsidRDefault="0006661B" w:rsidP="001563EE">
      <w:pPr>
        <w:tabs>
          <w:tab w:val="left" w:pos="993"/>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w:t>
      </w:r>
      <w:r w:rsidR="00E86ADE">
        <w:rPr>
          <w:rFonts w:ascii="Times New Roman" w:eastAsia="Times New Roman" w:hAnsi="Times New Roman" w:cs="Times New Roman"/>
          <w:color w:val="000000"/>
          <w:sz w:val="28"/>
          <w:szCs w:val="28"/>
        </w:rPr>
        <w:t>.</w:t>
      </w:r>
      <w:r w:rsidR="001563EE" w:rsidRPr="001563EE">
        <w:rPr>
          <w:rFonts w:ascii="Times New Roman" w:eastAsia="Times New Roman" w:hAnsi="Times New Roman" w:cs="Times New Roman"/>
          <w:color w:val="000000"/>
          <w:sz w:val="28"/>
          <w:szCs w:val="28"/>
        </w:rPr>
        <w:t xml:space="preserve"> Повышение стоимости утилизации несортированных отходов при создании условий для раздельного сбора мусора.</w:t>
      </w:r>
    </w:p>
    <w:p w:rsidR="001563EE" w:rsidRPr="001563EE" w:rsidRDefault="00E86ADE" w:rsidP="001563EE">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w:t>
      </w:r>
      <w:r w:rsidR="001563EE" w:rsidRPr="001563EE">
        <w:rPr>
          <w:rFonts w:ascii="Times New Roman" w:eastAsia="Times New Roman" w:hAnsi="Times New Roman" w:cs="Times New Roman"/>
          <w:color w:val="000000"/>
          <w:sz w:val="28"/>
          <w:szCs w:val="28"/>
        </w:rPr>
        <w:t xml:space="preserve"> Введение льгот по оплате жилищно-коммунальных услуг для граждан, сортирующих ТКО.</w:t>
      </w:r>
    </w:p>
    <w:p w:rsidR="001563EE" w:rsidRPr="001563EE" w:rsidRDefault="001563EE" w:rsidP="001563E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p>
    <w:p w:rsidR="00071275" w:rsidRDefault="001563EE" w:rsidP="001563EE">
      <w:pPr>
        <w:keepNext/>
        <w:tabs>
          <w:tab w:val="left" w:pos="1276"/>
        </w:tabs>
        <w:spacing w:after="0" w:line="240" w:lineRule="auto"/>
        <w:ind w:left="709"/>
        <w:jc w:val="both"/>
        <w:rPr>
          <w:rFonts w:ascii="Times New Roman" w:eastAsia="Times New Roman" w:hAnsi="Times New Roman" w:cs="Times New Roman"/>
          <w:b/>
          <w:color w:val="000000"/>
          <w:sz w:val="28"/>
          <w:szCs w:val="20"/>
        </w:rPr>
      </w:pPr>
      <w:r w:rsidRPr="001563EE">
        <w:rPr>
          <w:rFonts w:ascii="Times New Roman" w:eastAsia="Times New Roman" w:hAnsi="Times New Roman" w:cs="Times New Roman"/>
          <w:b/>
          <w:color w:val="000000"/>
          <w:sz w:val="28"/>
          <w:szCs w:val="20"/>
        </w:rPr>
        <w:t xml:space="preserve">Стратегическая проектная инициатива </w:t>
      </w:r>
    </w:p>
    <w:p w:rsidR="001563EE" w:rsidRPr="00071275" w:rsidRDefault="0006661B" w:rsidP="001563EE">
      <w:pPr>
        <w:keepNext/>
        <w:tabs>
          <w:tab w:val="left" w:pos="1276"/>
        </w:tabs>
        <w:spacing w:after="0" w:line="240" w:lineRule="auto"/>
        <w:ind w:left="709"/>
        <w:jc w:val="both"/>
        <w:rPr>
          <w:rFonts w:ascii="Times New Roman" w:eastAsia="Times New Roman" w:hAnsi="Times New Roman" w:cs="Times New Roman"/>
          <w:color w:val="000000"/>
          <w:sz w:val="28"/>
          <w:szCs w:val="20"/>
        </w:rPr>
      </w:pPr>
      <w:r w:rsidRPr="00071275">
        <w:rPr>
          <w:rFonts w:ascii="Times New Roman" w:eastAsia="Times New Roman" w:hAnsi="Times New Roman" w:cs="Times New Roman"/>
          <w:color w:val="000000"/>
          <w:sz w:val="28"/>
          <w:szCs w:val="20"/>
        </w:rPr>
        <w:t>«Цифровое ЖКХ»</w:t>
      </w:r>
    </w:p>
    <w:p w:rsidR="001563EE" w:rsidRPr="0006661B" w:rsidRDefault="001563EE" w:rsidP="001563EE">
      <w:pPr>
        <w:spacing w:after="0" w:line="240" w:lineRule="auto"/>
        <w:ind w:firstLine="709"/>
        <w:jc w:val="both"/>
        <w:rPr>
          <w:rFonts w:ascii="Times New Roman" w:eastAsia="Times New Roman" w:hAnsi="Times New Roman" w:cs="Times New Roman"/>
          <w:b/>
          <w:color w:val="000000"/>
          <w:sz w:val="28"/>
          <w:szCs w:val="20"/>
        </w:rPr>
      </w:pPr>
      <w:r w:rsidRPr="0006661B">
        <w:rPr>
          <w:rFonts w:ascii="Times New Roman" w:eastAsia="Times New Roman" w:hAnsi="Times New Roman" w:cs="Times New Roman"/>
          <w:b/>
          <w:color w:val="000000"/>
          <w:sz w:val="28"/>
          <w:szCs w:val="20"/>
        </w:rPr>
        <w:t>Возможности:</w:t>
      </w:r>
    </w:p>
    <w:p w:rsidR="001563EE" w:rsidRPr="001563EE" w:rsidRDefault="001563EE" w:rsidP="002970CF">
      <w:pPr>
        <w:numPr>
          <w:ilvl w:val="1"/>
          <w:numId w:val="119"/>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повышение качества предоставляемых коммунальных услуг;</w:t>
      </w:r>
    </w:p>
    <w:p w:rsidR="001563EE" w:rsidRPr="001563EE" w:rsidRDefault="001563EE" w:rsidP="002970CF">
      <w:pPr>
        <w:numPr>
          <w:ilvl w:val="1"/>
          <w:numId w:val="119"/>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внедрение новых подходов к модернизации коммунальной инфраструктуры;</w:t>
      </w:r>
    </w:p>
    <w:p w:rsidR="001563EE" w:rsidRPr="001563EE" w:rsidRDefault="001563EE" w:rsidP="002970CF">
      <w:pPr>
        <w:numPr>
          <w:ilvl w:val="1"/>
          <w:numId w:val="119"/>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формирование современной системы обращения с отходами;</w:t>
      </w:r>
    </w:p>
    <w:p w:rsidR="001563EE" w:rsidRPr="001563EE" w:rsidRDefault="001563EE" w:rsidP="002970CF">
      <w:pPr>
        <w:numPr>
          <w:ilvl w:val="1"/>
          <w:numId w:val="119"/>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привлечение частных инвестиций в сферу ЖКХ.</w:t>
      </w:r>
    </w:p>
    <w:p w:rsidR="001563EE" w:rsidRPr="0006661B" w:rsidRDefault="00071275" w:rsidP="001563EE">
      <w:pPr>
        <w:widowControl w:val="0"/>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Механизм реализации</w:t>
      </w:r>
    </w:p>
    <w:p w:rsidR="001563EE" w:rsidRPr="00071275" w:rsidRDefault="001563EE" w:rsidP="002970CF">
      <w:pPr>
        <w:pStyle w:val="a3"/>
        <w:widowControl w:val="0"/>
        <w:numPr>
          <w:ilvl w:val="0"/>
          <w:numId w:val="122"/>
        </w:numPr>
        <w:spacing w:after="0" w:line="240" w:lineRule="auto"/>
        <w:ind w:firstLine="277"/>
        <w:jc w:val="both"/>
        <w:rPr>
          <w:rFonts w:ascii="Times New Roman" w:eastAsia="Times New Roman" w:hAnsi="Times New Roman" w:cs="Times New Roman"/>
          <w:color w:val="000000"/>
          <w:sz w:val="28"/>
          <w:szCs w:val="28"/>
        </w:rPr>
      </w:pPr>
      <w:r w:rsidRPr="00071275">
        <w:rPr>
          <w:rFonts w:ascii="Times New Roman" w:eastAsia="Times New Roman" w:hAnsi="Times New Roman" w:cs="Times New Roman"/>
          <w:color w:val="000000"/>
          <w:sz w:val="28"/>
          <w:szCs w:val="20"/>
        </w:rPr>
        <w:t>Внедрение государственной информационной системы ЖКХ</w:t>
      </w:r>
      <w:r w:rsidR="00E86ADE">
        <w:rPr>
          <w:rFonts w:ascii="Times New Roman" w:eastAsia="Times New Roman" w:hAnsi="Times New Roman" w:cs="Times New Roman"/>
          <w:color w:val="000000"/>
          <w:sz w:val="28"/>
          <w:szCs w:val="20"/>
        </w:rPr>
        <w:t>.</w:t>
      </w:r>
    </w:p>
    <w:p w:rsidR="001563EE" w:rsidRPr="001563EE" w:rsidRDefault="001563EE" w:rsidP="002970CF">
      <w:pPr>
        <w:numPr>
          <w:ilvl w:val="1"/>
          <w:numId w:val="122"/>
        </w:numPr>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lastRenderedPageBreak/>
        <w:t>Формирование комплексного социально-информационного пространства позволяет укрепить доверие граждан к муниципальным органам власти, благодаря обеспечению для них свободного доступа к информации, связанной с ЖКХ и консолидировать нужную информацию в сфере ЖК</w:t>
      </w:r>
      <w:r w:rsidR="00E86ADE">
        <w:rPr>
          <w:rFonts w:ascii="Times New Roman" w:eastAsia="Times New Roman" w:hAnsi="Times New Roman" w:cs="Times New Roman"/>
          <w:color w:val="000000"/>
          <w:sz w:val="28"/>
          <w:szCs w:val="20"/>
        </w:rPr>
        <w:t>Х в одном месте в режиме онлайн;</w:t>
      </w:r>
    </w:p>
    <w:p w:rsidR="001563EE" w:rsidRPr="001563EE" w:rsidRDefault="001563EE" w:rsidP="002970CF">
      <w:pPr>
        <w:numPr>
          <w:ilvl w:val="1"/>
          <w:numId w:val="122"/>
        </w:numPr>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Создание и размещение на информационном портале Администрации Мясниковского района муниципального банка успешных и уже внедренных «умных» решений по развитию сферы ЖКХ с целью их тиражирования.</w:t>
      </w:r>
    </w:p>
    <w:p w:rsidR="001563EE" w:rsidRPr="001563EE" w:rsidRDefault="001563EE" w:rsidP="002970CF">
      <w:pPr>
        <w:numPr>
          <w:ilvl w:val="0"/>
          <w:numId w:val="122"/>
        </w:numPr>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Применение энергосервисных контрактов, направленных на энергосбережение и повышение энергоэффективности систем и объектов ЖКХ</w:t>
      </w:r>
      <w:r w:rsidR="00F0188C">
        <w:rPr>
          <w:rFonts w:ascii="Times New Roman" w:eastAsia="Times New Roman" w:hAnsi="Times New Roman" w:cs="Times New Roman"/>
          <w:color w:val="000000"/>
          <w:sz w:val="28"/>
          <w:szCs w:val="20"/>
        </w:rPr>
        <w:t>.</w:t>
      </w:r>
    </w:p>
    <w:p w:rsidR="001563EE" w:rsidRPr="001563EE" w:rsidRDefault="001563EE" w:rsidP="002970CF">
      <w:pPr>
        <w:keepLines/>
        <w:numPr>
          <w:ilvl w:val="1"/>
          <w:numId w:val="122"/>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Обновление инфраструктуры объектов бюджетных организаций, организаций с участием государства, регулируемых организаций, а также организаций жилищно-коммунального комплекса, при помощи реализации энергос</w:t>
      </w:r>
      <w:r w:rsidR="00E86ADE">
        <w:rPr>
          <w:rFonts w:ascii="Times New Roman" w:eastAsia="Times New Roman" w:hAnsi="Times New Roman" w:cs="Times New Roman"/>
          <w:color w:val="000000"/>
          <w:sz w:val="28"/>
          <w:szCs w:val="20"/>
        </w:rPr>
        <w:t>ервисных договоров (контрактов);</w:t>
      </w:r>
    </w:p>
    <w:p w:rsidR="001563EE" w:rsidRPr="001563EE" w:rsidRDefault="001563EE" w:rsidP="002970CF">
      <w:pPr>
        <w:keepLines/>
        <w:numPr>
          <w:ilvl w:val="1"/>
          <w:numId w:val="122"/>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Отработка модели оценки экономии, приносимой энергосервисным контрактом.</w:t>
      </w:r>
    </w:p>
    <w:p w:rsidR="001563EE" w:rsidRPr="001563EE" w:rsidRDefault="001563EE" w:rsidP="002970CF">
      <w:pPr>
        <w:numPr>
          <w:ilvl w:val="0"/>
          <w:numId w:val="122"/>
        </w:numPr>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Привлечение инвестиций в модернизацию коммунальной инфраструктуры посредством развития концессионной модели МЧП</w:t>
      </w:r>
      <w:r w:rsidR="00F0188C">
        <w:rPr>
          <w:rFonts w:ascii="Times New Roman" w:eastAsia="Times New Roman" w:hAnsi="Times New Roman" w:cs="Times New Roman"/>
          <w:color w:val="000000"/>
          <w:sz w:val="28"/>
          <w:szCs w:val="20"/>
        </w:rPr>
        <w:t>.</w:t>
      </w:r>
    </w:p>
    <w:p w:rsidR="001563EE" w:rsidRPr="00071275" w:rsidRDefault="001563EE" w:rsidP="002970CF">
      <w:pPr>
        <w:keepLines/>
        <w:numPr>
          <w:ilvl w:val="1"/>
          <w:numId w:val="122"/>
        </w:numPr>
        <w:spacing w:after="0" w:line="240" w:lineRule="auto"/>
        <w:ind w:left="0" w:firstLine="709"/>
        <w:jc w:val="both"/>
        <w:rPr>
          <w:rFonts w:ascii="Times New Roman" w:eastAsia="Times New Roman" w:hAnsi="Times New Roman" w:cs="Times New Roman"/>
          <w:color w:val="000000"/>
          <w:sz w:val="28"/>
          <w:szCs w:val="20"/>
        </w:rPr>
      </w:pPr>
      <w:r w:rsidRPr="001563EE">
        <w:rPr>
          <w:rFonts w:ascii="Times New Roman" w:eastAsia="Times New Roman" w:hAnsi="Times New Roman" w:cs="Times New Roman"/>
          <w:color w:val="000000"/>
          <w:sz w:val="28"/>
          <w:szCs w:val="20"/>
        </w:rPr>
        <w:t>Подготовка перечня объектов коммунальной инфраструктуры для внедрения концессионной модели МЧП.</w:t>
      </w:r>
    </w:p>
    <w:p w:rsidR="001563EE" w:rsidRPr="0006661B" w:rsidRDefault="001563EE" w:rsidP="0006661B">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06661B">
        <w:rPr>
          <w:rFonts w:ascii="Times New Roman" w:eastAsia="Times New Roman" w:hAnsi="Times New Roman" w:cs="Times New Roman"/>
          <w:b/>
          <w:color w:val="000000"/>
          <w:sz w:val="28"/>
          <w:szCs w:val="28"/>
        </w:rPr>
        <w:t>Ожидаемый эффект для Мясниковского района:</w:t>
      </w:r>
    </w:p>
    <w:p w:rsidR="001563EE" w:rsidRPr="001563EE" w:rsidRDefault="00071275" w:rsidP="002970CF">
      <w:pPr>
        <w:keepLines/>
        <w:numPr>
          <w:ilvl w:val="0"/>
          <w:numId w:val="120"/>
        </w:numPr>
        <w:tabs>
          <w:tab w:val="left" w:pos="993"/>
        </w:tabs>
        <w:spacing w:after="0" w:line="240" w:lineRule="auto"/>
        <w:ind w:left="0"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ц</w:t>
      </w:r>
      <w:r w:rsidR="001563EE" w:rsidRPr="001563EE">
        <w:rPr>
          <w:rFonts w:ascii="Times New Roman" w:eastAsia="Times New Roman" w:hAnsi="Times New Roman" w:cs="Times New Roman"/>
          <w:color w:val="000000"/>
          <w:sz w:val="28"/>
          <w:szCs w:val="20"/>
        </w:rPr>
        <w:t>ифровизация жилищной сферы;</w:t>
      </w:r>
    </w:p>
    <w:p w:rsidR="001563EE" w:rsidRPr="001563EE" w:rsidRDefault="00071275" w:rsidP="002970CF">
      <w:pPr>
        <w:keepLines/>
        <w:numPr>
          <w:ilvl w:val="0"/>
          <w:numId w:val="120"/>
        </w:numPr>
        <w:tabs>
          <w:tab w:val="left" w:pos="993"/>
        </w:tabs>
        <w:spacing w:after="0" w:line="240" w:lineRule="auto"/>
        <w:ind w:left="0"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п</w:t>
      </w:r>
      <w:r w:rsidR="001563EE" w:rsidRPr="001563EE">
        <w:rPr>
          <w:rFonts w:ascii="Times New Roman" w:eastAsia="Times New Roman" w:hAnsi="Times New Roman" w:cs="Times New Roman"/>
          <w:color w:val="000000"/>
          <w:sz w:val="28"/>
          <w:szCs w:val="20"/>
        </w:rPr>
        <w:t>ереход на новую систему обращения с ТКО и обслуживание на основе применения лучших мировых практик и технологий, что приведет к снижению негативного воздействия на окружающую среду и улучшение ее качественного состояния;</w:t>
      </w:r>
    </w:p>
    <w:p w:rsidR="001563EE" w:rsidRPr="001563EE" w:rsidRDefault="00071275" w:rsidP="002970CF">
      <w:pPr>
        <w:keepLines/>
        <w:numPr>
          <w:ilvl w:val="0"/>
          <w:numId w:val="120"/>
        </w:numPr>
        <w:tabs>
          <w:tab w:val="left" w:pos="993"/>
        </w:tabs>
        <w:spacing w:after="0" w:line="240" w:lineRule="auto"/>
        <w:ind w:left="0"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п</w:t>
      </w:r>
      <w:r w:rsidR="001563EE" w:rsidRPr="001563EE">
        <w:rPr>
          <w:rFonts w:ascii="Times New Roman" w:eastAsia="Times New Roman" w:hAnsi="Times New Roman" w:cs="Times New Roman"/>
          <w:color w:val="000000"/>
          <w:sz w:val="28"/>
          <w:szCs w:val="20"/>
        </w:rPr>
        <w:t>овышение удовлетворенности жителей района услугами сферы ЖКХ.</w:t>
      </w:r>
    </w:p>
    <w:p w:rsidR="001563EE" w:rsidRPr="001563EE" w:rsidRDefault="001563EE" w:rsidP="001563EE">
      <w:pPr>
        <w:rPr>
          <w:rFonts w:ascii="Calibri" w:eastAsia="Times New Roman" w:hAnsi="Calibri" w:cs="Times New Roman"/>
          <w:color w:val="000000"/>
          <w:szCs w:val="20"/>
        </w:rPr>
      </w:pPr>
    </w:p>
    <w:p w:rsidR="00167ADF" w:rsidRPr="00167ADF" w:rsidRDefault="00167ADF" w:rsidP="00167ADF">
      <w:pPr>
        <w:keepNext/>
        <w:keepLines/>
        <w:spacing w:before="120" w:after="120"/>
        <w:ind w:left="720"/>
        <w:jc w:val="center"/>
        <w:outlineLvl w:val="2"/>
        <w:rPr>
          <w:rFonts w:ascii="Times New Roman" w:eastAsia="Times New Roman" w:hAnsi="Times New Roman" w:cs="Times New Roman"/>
          <w:b/>
          <w:bCs/>
          <w:sz w:val="28"/>
          <w:szCs w:val="28"/>
          <w:lang w:eastAsia="en-US"/>
        </w:rPr>
      </w:pPr>
      <w:bookmarkStart w:id="38" w:name="_Toc135000528"/>
      <w:r w:rsidRPr="00167ADF">
        <w:rPr>
          <w:rFonts w:ascii="Times New Roman" w:eastAsia="Times New Roman" w:hAnsi="Times New Roman" w:cs="Times New Roman"/>
          <w:b/>
          <w:bCs/>
          <w:sz w:val="28"/>
          <w:szCs w:val="28"/>
          <w:lang w:eastAsia="en-US"/>
        </w:rPr>
        <w:t xml:space="preserve">4.1.7 </w:t>
      </w:r>
      <w:r w:rsidR="008072AB">
        <w:rPr>
          <w:rFonts w:ascii="Times New Roman" w:eastAsia="Times New Roman" w:hAnsi="Times New Roman" w:cs="Times New Roman"/>
          <w:b/>
          <w:bCs/>
          <w:sz w:val="28"/>
          <w:szCs w:val="28"/>
          <w:lang w:eastAsia="en-US"/>
        </w:rPr>
        <w:t>Т</w:t>
      </w:r>
      <w:r w:rsidRPr="00167ADF">
        <w:rPr>
          <w:rFonts w:ascii="Times New Roman" w:eastAsia="Times New Roman" w:hAnsi="Times New Roman" w:cs="Times New Roman"/>
          <w:b/>
          <w:bCs/>
          <w:sz w:val="28"/>
          <w:szCs w:val="28"/>
          <w:lang w:eastAsia="en-US"/>
        </w:rPr>
        <w:t>руд и занятость населения</w:t>
      </w:r>
      <w:bookmarkEnd w:id="38"/>
    </w:p>
    <w:p w:rsidR="00167ADF" w:rsidRDefault="00167ADF" w:rsidP="00167ADF">
      <w:pPr>
        <w:pBdr>
          <w:top w:val="none" w:sz="4" w:space="0" w:color="000000"/>
          <w:left w:val="none" w:sz="4" w:space="0" w:color="000000"/>
          <w:bottom w:val="none" w:sz="4" w:space="0" w:color="000000"/>
          <w:right w:val="none" w:sz="4" w:space="0" w:color="000000"/>
        </w:pBdr>
        <w:spacing w:line="57" w:lineRule="atLeast"/>
        <w:ind w:firstLine="709"/>
        <w:jc w:val="both"/>
        <w:rPr>
          <w:rFonts w:ascii="Times New Roman" w:eastAsia="Times New Roman" w:hAnsi="Times New Roman" w:cs="Times New Roman"/>
          <w:color w:val="000000"/>
          <w:sz w:val="28"/>
          <w:highlight w:val="white"/>
          <w:lang w:eastAsia="en-US"/>
        </w:rPr>
      </w:pPr>
      <w:r w:rsidRPr="00167ADF">
        <w:rPr>
          <w:rFonts w:ascii="Times New Roman" w:eastAsia="Times New Roman" w:hAnsi="Times New Roman" w:cs="Times New Roman"/>
          <w:color w:val="000000"/>
          <w:sz w:val="28"/>
          <w:highlight w:val="white"/>
          <w:lang w:eastAsia="en-US"/>
        </w:rPr>
        <w:t xml:space="preserve">Развитие Мясниковского района носит социально ориентированный характер, основывающийся на создании качественной социальной среды и благоприятных условий для жизни и развития населения. Именно поэтому стратегическим приоритетом развития выступает максимальное обеспечение возможности для всех граждан реализации права на труд, выраженное через эффективную работу органов службы занятости населения. Текущее состояние сферы социального развития населения оценивается через систему относительных показателей, представленных в таблице </w:t>
      </w:r>
      <w:r w:rsidR="007A4739">
        <w:rPr>
          <w:rFonts w:ascii="Times New Roman" w:eastAsia="Times New Roman" w:hAnsi="Times New Roman" w:cs="Times New Roman"/>
          <w:color w:val="000000"/>
          <w:sz w:val="28"/>
          <w:highlight w:val="white"/>
          <w:lang w:eastAsia="en-US"/>
        </w:rPr>
        <w:t>4.13</w:t>
      </w:r>
      <w:r w:rsidRPr="00167ADF">
        <w:rPr>
          <w:rFonts w:ascii="Times New Roman" w:eastAsia="Times New Roman" w:hAnsi="Times New Roman" w:cs="Times New Roman"/>
          <w:color w:val="000000"/>
          <w:sz w:val="28"/>
          <w:highlight w:val="white"/>
          <w:lang w:eastAsia="en-US"/>
        </w:rPr>
        <w:t>.</w:t>
      </w:r>
    </w:p>
    <w:p w:rsidR="00B45322" w:rsidRPr="00167ADF" w:rsidRDefault="00B45322" w:rsidP="00167ADF">
      <w:pPr>
        <w:pBdr>
          <w:top w:val="none" w:sz="4" w:space="0" w:color="000000"/>
          <w:left w:val="none" w:sz="4" w:space="0" w:color="000000"/>
          <w:bottom w:val="none" w:sz="4" w:space="0" w:color="000000"/>
          <w:right w:val="none" w:sz="4" w:space="0" w:color="000000"/>
        </w:pBdr>
        <w:spacing w:line="57" w:lineRule="atLeast"/>
        <w:ind w:firstLine="709"/>
        <w:jc w:val="both"/>
        <w:rPr>
          <w:rFonts w:ascii="Times New Roman" w:eastAsia="Times New Roman" w:hAnsi="Times New Roman" w:cs="Times New Roman"/>
          <w:color w:val="000000"/>
          <w:sz w:val="28"/>
          <w:szCs w:val="28"/>
          <w:highlight w:val="white"/>
          <w:lang w:eastAsia="en-US"/>
        </w:rPr>
      </w:pPr>
    </w:p>
    <w:p w:rsidR="00167ADF" w:rsidRDefault="00167ADF" w:rsidP="0004460B">
      <w:pPr>
        <w:pBdr>
          <w:top w:val="none" w:sz="4" w:space="0" w:color="000000"/>
          <w:left w:val="none" w:sz="4" w:space="0" w:color="000000"/>
          <w:bottom w:val="none" w:sz="4" w:space="0" w:color="000000"/>
          <w:right w:val="none" w:sz="4" w:space="0" w:color="000000"/>
        </w:pBdr>
        <w:spacing w:after="0" w:line="57" w:lineRule="atLeast"/>
        <w:ind w:firstLine="709"/>
        <w:jc w:val="both"/>
        <w:rPr>
          <w:rFonts w:ascii="Times New Roman" w:eastAsia="Times New Roman" w:hAnsi="Times New Roman" w:cs="Times New Roman"/>
          <w:color w:val="000000"/>
          <w:sz w:val="28"/>
          <w:lang w:eastAsia="en-US"/>
        </w:rPr>
      </w:pPr>
      <w:r w:rsidRPr="00167ADF">
        <w:rPr>
          <w:rFonts w:ascii="Times New Roman" w:eastAsia="Times New Roman" w:hAnsi="Times New Roman" w:cs="Times New Roman"/>
          <w:color w:val="000000"/>
          <w:sz w:val="24"/>
          <w:highlight w:val="white"/>
          <w:lang w:eastAsia="en-US"/>
        </w:rPr>
        <w:lastRenderedPageBreak/>
        <w:t> </w:t>
      </w:r>
      <w:r w:rsidRPr="00167ADF">
        <w:rPr>
          <w:rFonts w:ascii="Times New Roman" w:eastAsia="Times New Roman" w:hAnsi="Times New Roman" w:cs="Times New Roman"/>
          <w:color w:val="000000"/>
          <w:sz w:val="28"/>
          <w:highlight w:val="white"/>
          <w:lang w:eastAsia="en-US"/>
        </w:rPr>
        <w:t>Таблица 4.1</w:t>
      </w:r>
      <w:r w:rsidR="007A4739">
        <w:rPr>
          <w:rFonts w:ascii="Times New Roman" w:eastAsia="Times New Roman" w:hAnsi="Times New Roman" w:cs="Times New Roman"/>
          <w:color w:val="000000"/>
          <w:sz w:val="28"/>
          <w:lang w:eastAsia="en-US"/>
        </w:rPr>
        <w:t>3 -</w:t>
      </w:r>
      <w:r w:rsidRPr="00167ADF">
        <w:rPr>
          <w:rFonts w:ascii="Times New Roman" w:eastAsia="Times New Roman" w:hAnsi="Times New Roman" w:cs="Times New Roman"/>
          <w:color w:val="000000"/>
          <w:sz w:val="28"/>
          <w:lang w:eastAsia="en-US"/>
        </w:rPr>
        <w:t>С</w:t>
      </w:r>
      <w:r w:rsidRPr="00167ADF">
        <w:rPr>
          <w:rFonts w:ascii="Times New Roman" w:eastAsia="Times New Roman" w:hAnsi="Times New Roman" w:cs="Times New Roman"/>
          <w:color w:val="000000"/>
          <w:sz w:val="28"/>
          <w:highlight w:val="white"/>
          <w:lang w:eastAsia="en-US"/>
        </w:rPr>
        <w:t>остояние сферы социального развития населения</w:t>
      </w:r>
      <w:r w:rsidRPr="00167ADF">
        <w:rPr>
          <w:rFonts w:ascii="Times New Roman" w:eastAsia="Times New Roman" w:hAnsi="Times New Roman" w:cs="Times New Roman"/>
          <w:color w:val="000000"/>
          <w:sz w:val="28"/>
          <w:lang w:eastAsia="en-US"/>
        </w:rPr>
        <w:t xml:space="preserve"> Мясниковского района Ростовской области</w:t>
      </w:r>
      <w:r w:rsidR="007A4739">
        <w:rPr>
          <w:rFonts w:ascii="Times New Roman" w:eastAsia="Times New Roman" w:hAnsi="Times New Roman" w:cs="Times New Roman"/>
          <w:color w:val="000000"/>
          <w:sz w:val="28"/>
          <w:lang w:eastAsia="en-US"/>
        </w:rPr>
        <w:t xml:space="preserve"> за 2014 – 2022 г.г.</w:t>
      </w:r>
    </w:p>
    <w:p w:rsidR="00071275" w:rsidRPr="00167ADF" w:rsidRDefault="00071275" w:rsidP="0004460B">
      <w:pPr>
        <w:pBdr>
          <w:top w:val="none" w:sz="4" w:space="0" w:color="000000"/>
          <w:left w:val="none" w:sz="4" w:space="0" w:color="000000"/>
          <w:bottom w:val="none" w:sz="4" w:space="0" w:color="000000"/>
          <w:right w:val="none" w:sz="4" w:space="0" w:color="000000"/>
        </w:pBdr>
        <w:spacing w:after="0" w:line="57" w:lineRule="atLeast"/>
        <w:ind w:firstLine="709"/>
        <w:jc w:val="both"/>
        <w:rPr>
          <w:rFonts w:ascii="Times New Roman" w:eastAsia="Times New Roman" w:hAnsi="Times New Roman" w:cs="Times New Roman"/>
          <w:color w:val="000000"/>
          <w:sz w:val="28"/>
          <w:szCs w:val="28"/>
          <w:highlight w:val="white"/>
          <w:lang w:eastAsia="en-US"/>
        </w:rPr>
      </w:pPr>
    </w:p>
    <w:tbl>
      <w:tblPr>
        <w:tblStyle w:val="270"/>
        <w:tblW w:w="10774" w:type="dxa"/>
        <w:tblInd w:w="-99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1893"/>
        <w:gridCol w:w="942"/>
        <w:gridCol w:w="993"/>
        <w:gridCol w:w="992"/>
        <w:gridCol w:w="992"/>
        <w:gridCol w:w="992"/>
        <w:gridCol w:w="993"/>
        <w:gridCol w:w="992"/>
        <w:gridCol w:w="993"/>
        <w:gridCol w:w="992"/>
      </w:tblGrid>
      <w:tr w:rsidR="0018468C" w:rsidRPr="0018468C" w:rsidTr="00F472A1">
        <w:tc>
          <w:tcPr>
            <w:tcW w:w="18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 Наименование параметра</w:t>
            </w:r>
          </w:p>
        </w:tc>
        <w:tc>
          <w:tcPr>
            <w:tcW w:w="94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2014</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2015</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2016</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2017</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2018</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2019</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2020</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2021</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2022</w:t>
            </w:r>
          </w:p>
        </w:tc>
      </w:tr>
      <w:tr w:rsidR="0018468C" w:rsidRPr="0018468C" w:rsidTr="00F472A1">
        <w:tc>
          <w:tcPr>
            <w:tcW w:w="10774" w:type="dxa"/>
            <w:gridSpan w:val="10"/>
            <w:tcBorders>
              <w:top w:val="single" w:sz="4" w:space="0" w:color="000000"/>
              <w:left w:val="single" w:sz="4" w:space="0" w:color="000000"/>
              <w:bottom w:val="single" w:sz="4" w:space="0" w:color="000000"/>
              <w:right w:val="single" w:sz="4" w:space="0" w:color="000000"/>
            </w:tcBorders>
            <w:shd w:val="clear" w:color="FFFFFF" w:fill="FFFFFF"/>
          </w:tcPr>
          <w:p w:rsidR="0018468C" w:rsidRPr="0018468C" w:rsidRDefault="0018468C" w:rsidP="00167ADF">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Уровень регистрируемой безработицы</w:t>
            </w:r>
          </w:p>
          <w:p w:rsidR="0018468C" w:rsidRPr="0018468C" w:rsidRDefault="0018468C" w:rsidP="00167ADF">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(на конец года), (процентов)</w:t>
            </w:r>
          </w:p>
        </w:tc>
      </w:tr>
      <w:tr w:rsidR="0018468C" w:rsidRPr="0018468C" w:rsidTr="00F472A1">
        <w:tc>
          <w:tcPr>
            <w:tcW w:w="18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both"/>
              <w:rPr>
                <w:rFonts w:ascii="Times New Roman" w:eastAsia="Times New Roman" w:hAnsi="Times New Roman"/>
                <w:highlight w:val="white"/>
                <w:lang w:eastAsia="en-US"/>
              </w:rPr>
            </w:pPr>
            <w:r w:rsidRPr="0018468C">
              <w:rPr>
                <w:rFonts w:ascii="Times New Roman" w:eastAsia="Times New Roman" w:hAnsi="Times New Roman"/>
                <w:highlight w:val="white"/>
                <w:lang w:eastAsia="en-US"/>
              </w:rPr>
              <w:t>Ростовская область</w:t>
            </w: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5,9</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6,1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5,8</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5,6</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5,1</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4,8</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5,0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4,0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18468C" w:rsidRPr="0018468C" w:rsidRDefault="0018468C" w:rsidP="0018468C">
            <w:pPr>
              <w:spacing w:line="57" w:lineRule="atLeast"/>
              <w:jc w:val="center"/>
              <w:rPr>
                <w:rFonts w:ascii="Times New Roman" w:eastAsia="Times New Roman" w:hAnsi="Times New Roman"/>
                <w:color w:val="000000"/>
                <w:highlight w:val="white"/>
                <w:lang w:eastAsia="en-US"/>
              </w:rPr>
            </w:pPr>
            <w:r w:rsidRPr="0018468C">
              <w:rPr>
                <w:rFonts w:ascii="Times New Roman" w:eastAsia="Times New Roman" w:hAnsi="Times New Roman"/>
                <w:color w:val="000000"/>
                <w:highlight w:val="white"/>
                <w:lang w:eastAsia="en-US"/>
              </w:rPr>
              <w:t>-</w:t>
            </w:r>
          </w:p>
        </w:tc>
      </w:tr>
      <w:tr w:rsidR="0018468C" w:rsidRPr="0018468C" w:rsidTr="00F472A1">
        <w:tc>
          <w:tcPr>
            <w:tcW w:w="18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both"/>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Мясниковский район</w:t>
            </w:r>
          </w:p>
        </w:tc>
        <w:tc>
          <w:tcPr>
            <w:tcW w:w="94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B1365A"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B1365A">
              <w:rPr>
                <w:rFonts w:ascii="Times New Roman" w:eastAsia="Times New Roman" w:hAnsi="Times New Roman"/>
                <w:highlight w:val="white"/>
                <w:lang w:eastAsia="en-US"/>
              </w:rPr>
              <w:t>-</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B1365A"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B1365A">
              <w:rPr>
                <w:rFonts w:ascii="Times New Roman" w:eastAsia="Times New Roman" w:hAnsi="Times New Roman"/>
                <w:highlight w:val="white"/>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B1365A"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B1365A">
              <w:rPr>
                <w:rFonts w:ascii="Times New Roman" w:eastAsia="Times New Roman" w:hAnsi="Times New Roman"/>
                <w:highlight w:val="white"/>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1,2</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1,2</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1,0</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5,8</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0,8</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8468C">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0,</w:t>
            </w:r>
            <w:r w:rsidRPr="0018468C">
              <w:rPr>
                <w:rFonts w:ascii="Times New Roman" w:eastAsia="Times New Roman" w:hAnsi="Times New Roman"/>
                <w:color w:val="000000"/>
                <w:lang w:eastAsia="en-US"/>
              </w:rPr>
              <w:t>2</w:t>
            </w:r>
          </w:p>
        </w:tc>
      </w:tr>
      <w:tr w:rsidR="0018468C" w:rsidRPr="0018468C" w:rsidTr="00F472A1">
        <w:tc>
          <w:tcPr>
            <w:tcW w:w="18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67ADF">
            <w:pPr>
              <w:pBdr>
                <w:top w:val="none" w:sz="4" w:space="0" w:color="000000"/>
                <w:left w:val="none" w:sz="4" w:space="0" w:color="000000"/>
                <w:bottom w:val="none" w:sz="4" w:space="0" w:color="000000"/>
                <w:right w:val="none" w:sz="4" w:space="0" w:color="000000"/>
              </w:pBdr>
              <w:spacing w:line="57" w:lineRule="atLeast"/>
              <w:jc w:val="both"/>
              <w:rPr>
                <w:rFonts w:ascii="Times New Roman" w:eastAsia="Times New Roman" w:hAnsi="Times New Roman"/>
                <w:color w:val="000000"/>
                <w:highlight w:val="white"/>
                <w:lang w:eastAsia="en-US"/>
              </w:rPr>
            </w:pPr>
            <w:r w:rsidRPr="0018468C">
              <w:rPr>
                <w:rFonts w:ascii="Times New Roman" w:hAnsi="Times New Roman"/>
              </w:rPr>
              <w:t>темп роста, в % к предыдущему году</w:t>
            </w:r>
          </w:p>
        </w:tc>
        <w:tc>
          <w:tcPr>
            <w:tcW w:w="94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B1365A"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B1365A">
              <w:rPr>
                <w:rFonts w:ascii="Times New Roman" w:eastAsia="Times New Roman" w:hAnsi="Times New Roman"/>
                <w:highlight w:val="white"/>
                <w:lang w:eastAsia="en-US"/>
              </w:rPr>
              <w:t>-</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B1365A"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B1365A">
              <w:rPr>
                <w:rFonts w:ascii="Times New Roman" w:eastAsia="Times New Roman" w:hAnsi="Times New Roman"/>
                <w:highlight w:val="white"/>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B1365A"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B1365A">
              <w:rPr>
                <w:rFonts w:ascii="Times New Roman" w:eastAsia="Times New Roman" w:hAnsi="Times New Roman"/>
                <w:highlight w:val="white"/>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C2126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D3181"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10</w:t>
            </w:r>
            <w:r w:rsidR="00C165E3">
              <w:rPr>
                <w:rFonts w:ascii="Times New Roman" w:eastAsia="Times New Roman" w:hAnsi="Times New Roman"/>
                <w:color w:val="000000"/>
                <w:highlight w:val="white"/>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83,3</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580</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13,8</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25</w:t>
            </w:r>
          </w:p>
        </w:tc>
      </w:tr>
      <w:tr w:rsidR="0018468C" w:rsidRPr="0018468C" w:rsidTr="00F472A1">
        <w:tc>
          <w:tcPr>
            <w:tcW w:w="10774" w:type="dxa"/>
            <w:gridSpan w:val="10"/>
            <w:tcBorders>
              <w:top w:val="single" w:sz="4" w:space="0" w:color="000000"/>
              <w:left w:val="single" w:sz="4" w:space="0" w:color="000000"/>
              <w:bottom w:val="single" w:sz="4" w:space="0" w:color="000000"/>
              <w:right w:val="single" w:sz="4" w:space="0" w:color="000000"/>
            </w:tcBorders>
            <w:shd w:val="clear" w:color="FFFFFF" w:fill="FFFFFF"/>
          </w:tcPr>
          <w:p w:rsidR="0018468C" w:rsidRPr="0018468C" w:rsidRDefault="0018468C" w:rsidP="00167ADF">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highlight w:val="white"/>
                <w:lang w:eastAsia="en-US"/>
              </w:rPr>
            </w:pPr>
            <w:r w:rsidRPr="0018468C">
              <w:rPr>
                <w:rFonts w:ascii="Times New Roman" w:eastAsia="Times New Roman" w:hAnsi="Times New Roman"/>
                <w:color w:val="1A1A1A"/>
                <w:highlight w:val="white"/>
                <w:lang w:eastAsia="en-US"/>
              </w:rPr>
              <w:t>Среднемесячная начисленная заработная плата</w:t>
            </w:r>
            <w:r w:rsidRPr="0018468C">
              <w:rPr>
                <w:rFonts w:ascii="Times New Roman" w:eastAsia="Times New Roman" w:hAnsi="Times New Roman"/>
                <w:color w:val="000000"/>
                <w:highlight w:val="white"/>
                <w:lang w:eastAsia="en-US"/>
              </w:rPr>
              <w:t xml:space="preserve"> (рублей)</w:t>
            </w:r>
          </w:p>
        </w:tc>
      </w:tr>
      <w:tr w:rsidR="0004460B" w:rsidRPr="0018468C" w:rsidTr="00F472A1">
        <w:tc>
          <w:tcPr>
            <w:tcW w:w="189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vAlign w:val="center"/>
          </w:tcPr>
          <w:p w:rsidR="0004460B" w:rsidRPr="0018468C" w:rsidRDefault="0004460B" w:rsidP="0004460B">
            <w:pPr>
              <w:pBdr>
                <w:top w:val="none" w:sz="4" w:space="0" w:color="000000"/>
                <w:left w:val="none" w:sz="4" w:space="0" w:color="000000"/>
                <w:bottom w:val="none" w:sz="4" w:space="0" w:color="000000"/>
                <w:right w:val="none" w:sz="4" w:space="0" w:color="000000"/>
              </w:pBdr>
              <w:spacing w:line="57" w:lineRule="atLeast"/>
              <w:jc w:val="both"/>
              <w:rPr>
                <w:rFonts w:ascii="Times New Roman" w:eastAsia="Times New Roman" w:hAnsi="Times New Roman"/>
                <w:highlight w:val="white"/>
                <w:lang w:eastAsia="en-US"/>
              </w:rPr>
            </w:pPr>
            <w:r w:rsidRPr="0018468C">
              <w:rPr>
                <w:rFonts w:ascii="Times New Roman" w:eastAsia="Times New Roman" w:hAnsi="Times New Roman"/>
                <w:highlight w:val="white"/>
                <w:lang w:eastAsia="en-US"/>
              </w:rPr>
              <w:t>Ростовская область</w:t>
            </w:r>
          </w:p>
        </w:tc>
        <w:tc>
          <w:tcPr>
            <w:tcW w:w="9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23817,6</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25007,5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26689,1</w:t>
            </w:r>
          </w:p>
        </w:tc>
        <w:tc>
          <w:tcPr>
            <w:tcW w:w="992" w:type="dxa"/>
            <w:tcBorders>
              <w:top w:val="single" w:sz="4" w:space="0" w:color="000000"/>
              <w:left w:val="single" w:sz="4" w:space="0" w:color="auto"/>
              <w:bottom w:val="single" w:sz="4" w:space="0" w:color="000000"/>
              <w:right w:val="single" w:sz="4" w:space="0" w:color="000000"/>
            </w:tcBorders>
            <w:shd w:val="clear" w:color="FFFFFF"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28499,6</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lang w:eastAsia="en-US"/>
              </w:rPr>
            </w:pPr>
            <w:r w:rsidRPr="00037988">
              <w:rPr>
                <w:rFonts w:ascii="Times New Roman" w:eastAsia="Times New Roman" w:hAnsi="Times New Roman"/>
                <w:color w:val="000000"/>
                <w:lang w:eastAsia="en-US"/>
              </w:rPr>
              <w:t>31448,2</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04460B" w:rsidRPr="00037988" w:rsidRDefault="0004460B" w:rsidP="0004460B">
            <w:pPr>
              <w:spacing w:line="57" w:lineRule="atLeast"/>
              <w:jc w:val="center"/>
              <w:rPr>
                <w:rFonts w:ascii="Times New Roman" w:eastAsia="Times New Roman" w:hAnsi="Times New Roman"/>
                <w:color w:val="000000"/>
                <w:lang w:eastAsia="en-US"/>
              </w:rPr>
            </w:pPr>
            <w:r w:rsidRPr="00037988">
              <w:rPr>
                <w:rFonts w:ascii="Times New Roman" w:eastAsia="Times New Roman" w:hAnsi="Times New Roman"/>
                <w:color w:val="000000"/>
                <w:lang w:eastAsia="en-US"/>
              </w:rPr>
              <w:t xml:space="preserve">33757,1 </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04460B" w:rsidRPr="00037988" w:rsidRDefault="0004460B" w:rsidP="0004460B">
            <w:pPr>
              <w:spacing w:line="57" w:lineRule="atLeast"/>
              <w:jc w:val="center"/>
              <w:rPr>
                <w:rFonts w:ascii="Times New Roman" w:eastAsia="Times New Roman" w:hAnsi="Times New Roman"/>
                <w:color w:val="000000"/>
                <w:lang w:eastAsia="en-US"/>
              </w:rPr>
            </w:pPr>
            <w:r w:rsidRPr="00037988">
              <w:rPr>
                <w:rFonts w:ascii="Times New Roman" w:eastAsia="Times New Roman" w:hAnsi="Times New Roman"/>
                <w:color w:val="000000"/>
                <w:lang w:eastAsia="en-US"/>
              </w:rPr>
              <w:t xml:space="preserve">35622,1 </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04460B" w:rsidRPr="00037988" w:rsidRDefault="0004460B" w:rsidP="0004460B">
            <w:pPr>
              <w:spacing w:line="57" w:lineRule="atLeast"/>
              <w:jc w:val="center"/>
              <w:rPr>
                <w:rFonts w:ascii="Times New Roman" w:eastAsia="Times New Roman" w:hAnsi="Times New Roman"/>
                <w:color w:val="000000"/>
                <w:lang w:eastAsia="en-US"/>
              </w:rPr>
            </w:pPr>
            <w:r w:rsidRPr="00037988">
              <w:rPr>
                <w:rFonts w:ascii="Times New Roman" w:eastAsia="Times New Roman" w:hAnsi="Times New Roman"/>
                <w:color w:val="000000"/>
                <w:lang w:eastAsia="en-US"/>
              </w:rPr>
              <w:t xml:space="preserve">39290,5 </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037988">
              <w:rPr>
                <w:rFonts w:ascii="Times New Roman" w:eastAsia="Times New Roman" w:hAnsi="Times New Roman"/>
                <w:highlight w:val="white"/>
                <w:lang w:eastAsia="en-US"/>
              </w:rPr>
              <w:t>-</w:t>
            </w:r>
          </w:p>
        </w:tc>
      </w:tr>
      <w:tr w:rsidR="0004460B" w:rsidRPr="0018468C" w:rsidTr="00F472A1">
        <w:tc>
          <w:tcPr>
            <w:tcW w:w="189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vAlign w:val="center"/>
          </w:tcPr>
          <w:p w:rsidR="0004460B" w:rsidRPr="0018468C" w:rsidRDefault="0004460B" w:rsidP="0004460B">
            <w:pPr>
              <w:pBdr>
                <w:top w:val="none" w:sz="4" w:space="0" w:color="000000"/>
                <w:left w:val="none" w:sz="4" w:space="0" w:color="000000"/>
                <w:bottom w:val="none" w:sz="4" w:space="0" w:color="000000"/>
                <w:right w:val="none" w:sz="4" w:space="0" w:color="000000"/>
              </w:pBdr>
              <w:spacing w:line="57" w:lineRule="atLeast"/>
              <w:jc w:val="both"/>
              <w:rPr>
                <w:rFonts w:ascii="Times New Roman" w:eastAsia="Times New Roman" w:hAnsi="Times New Roman"/>
                <w:highlight w:val="white"/>
                <w:lang w:eastAsia="en-US"/>
              </w:rPr>
            </w:pPr>
            <w:r w:rsidRPr="0018468C">
              <w:rPr>
                <w:rFonts w:ascii="Times New Roman" w:eastAsia="Times New Roman" w:hAnsi="Times New Roman"/>
                <w:color w:val="000000"/>
                <w:highlight w:val="white"/>
                <w:lang w:eastAsia="en-US"/>
              </w:rPr>
              <w:t>Мясниковский район</w:t>
            </w:r>
          </w:p>
        </w:tc>
        <w:tc>
          <w:tcPr>
            <w:tcW w:w="942"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21438,5</w:t>
            </w:r>
          </w:p>
        </w:tc>
        <w:tc>
          <w:tcPr>
            <w:tcW w:w="993"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22936,3</w:t>
            </w:r>
          </w:p>
        </w:tc>
        <w:tc>
          <w:tcPr>
            <w:tcW w:w="992"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23956,2</w:t>
            </w:r>
          </w:p>
        </w:tc>
        <w:tc>
          <w:tcPr>
            <w:tcW w:w="992" w:type="dxa"/>
            <w:tcBorders>
              <w:top w:val="single" w:sz="4" w:space="0" w:color="000000"/>
              <w:left w:val="single" w:sz="4" w:space="0" w:color="auto"/>
              <w:bottom w:val="single" w:sz="4" w:space="0" w:color="000000"/>
              <w:right w:val="single" w:sz="4" w:space="0" w:color="000000"/>
            </w:tcBorders>
            <w:shd w:val="clear" w:color="FFFFFF" w:fill="FFFFFF"/>
            <w:tcMar>
              <w:top w:w="0" w:type="dxa"/>
              <w:left w:w="108" w:type="dxa"/>
              <w:bottom w:w="0" w:type="dxa"/>
              <w:right w:w="108" w:type="dxa"/>
            </w:tcMar>
          </w:tcPr>
          <w:p w:rsidR="0004460B" w:rsidRPr="0004460B" w:rsidRDefault="00EC2B7E" w:rsidP="0004460B">
            <w:pPr>
              <w:rPr>
                <w:rFonts w:ascii="Times New Roman" w:hAnsi="Times New Roman"/>
              </w:rPr>
            </w:pPr>
            <w:r>
              <w:rPr>
                <w:rFonts w:ascii="Times New Roman" w:hAnsi="Times New Roman"/>
              </w:rPr>
              <w:t>25864,4</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037988">
              <w:rPr>
                <w:rFonts w:ascii="Times New Roman" w:eastAsia="Times New Roman" w:hAnsi="Times New Roman"/>
                <w:color w:val="000000"/>
                <w:lang w:eastAsia="en-US"/>
              </w:rPr>
              <w:t>29112,58</w:t>
            </w:r>
            <w:r w:rsidRPr="00037988">
              <w:rPr>
                <w:rFonts w:ascii="Times New Roman" w:eastAsia="Times New Roman" w:hAnsi="Times New Roman"/>
                <w:color w:val="000000"/>
                <w:highlight w:val="white"/>
                <w:lang w:eastAsia="en-US"/>
              </w:rPr>
              <w:t> </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037988">
              <w:rPr>
                <w:rFonts w:ascii="Times New Roman" w:eastAsia="Times New Roman" w:hAnsi="Times New Roman"/>
                <w:color w:val="000000"/>
                <w:lang w:eastAsia="en-US"/>
              </w:rPr>
              <w:t>31747,81</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037988">
              <w:rPr>
                <w:rFonts w:ascii="Times New Roman" w:eastAsia="Times New Roman" w:hAnsi="Times New Roman"/>
                <w:color w:val="000000"/>
                <w:lang w:eastAsia="en-US"/>
              </w:rPr>
              <w:t>33048,03</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037988">
              <w:rPr>
                <w:rFonts w:ascii="Times New Roman" w:eastAsia="Times New Roman" w:hAnsi="Times New Roman"/>
                <w:color w:val="000000"/>
                <w:lang w:eastAsia="en-US"/>
              </w:rPr>
              <w:t>36650,31</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04460B" w:rsidRPr="00037988" w:rsidRDefault="0004460B" w:rsidP="0004460B">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highlight w:val="white"/>
                <w:lang w:eastAsia="en-US"/>
              </w:rPr>
            </w:pPr>
            <w:r w:rsidRPr="00037988">
              <w:rPr>
                <w:rFonts w:ascii="Times New Roman" w:eastAsia="Times New Roman" w:hAnsi="Times New Roman"/>
                <w:color w:val="000000"/>
                <w:lang w:eastAsia="en-US"/>
              </w:rPr>
              <w:t>42045,9*</w:t>
            </w:r>
          </w:p>
        </w:tc>
      </w:tr>
      <w:tr w:rsidR="0018468C" w:rsidRPr="0018468C" w:rsidTr="00F472A1">
        <w:tc>
          <w:tcPr>
            <w:tcW w:w="1893" w:type="dxa"/>
            <w:tcBorders>
              <w:top w:val="single" w:sz="4" w:space="0" w:color="auto"/>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18468C" w:rsidRDefault="0018468C" w:rsidP="00167ADF">
            <w:pPr>
              <w:pBdr>
                <w:top w:val="none" w:sz="4" w:space="0" w:color="000000"/>
                <w:left w:val="none" w:sz="4" w:space="0" w:color="000000"/>
                <w:bottom w:val="none" w:sz="4" w:space="0" w:color="000000"/>
                <w:right w:val="none" w:sz="4" w:space="0" w:color="000000"/>
              </w:pBdr>
              <w:spacing w:line="57" w:lineRule="atLeast"/>
              <w:jc w:val="both"/>
              <w:rPr>
                <w:rFonts w:ascii="Times New Roman" w:eastAsia="Times New Roman" w:hAnsi="Times New Roman"/>
                <w:color w:val="000000"/>
                <w:highlight w:val="white"/>
                <w:lang w:eastAsia="en-US"/>
              </w:rPr>
            </w:pPr>
            <w:r w:rsidRPr="0018468C">
              <w:rPr>
                <w:rFonts w:ascii="Times New Roman" w:hAnsi="Times New Roman"/>
              </w:rPr>
              <w:t>темп роста, в % к предыдущему году</w:t>
            </w:r>
          </w:p>
        </w:tc>
        <w:tc>
          <w:tcPr>
            <w:tcW w:w="942" w:type="dxa"/>
            <w:tcBorders>
              <w:top w:val="single" w:sz="4" w:space="0" w:color="auto"/>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037988" w:rsidRDefault="00C165E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sidRPr="00037988">
              <w:rPr>
                <w:rFonts w:ascii="Times New Roman" w:eastAsia="Times New Roman" w:hAnsi="Times New Roman"/>
                <w:color w:val="000000"/>
                <w:highlight w:val="white"/>
                <w:lang w:eastAsia="en-US"/>
              </w:rPr>
              <w:t>-</w:t>
            </w:r>
          </w:p>
        </w:tc>
        <w:tc>
          <w:tcPr>
            <w:tcW w:w="993" w:type="dxa"/>
            <w:tcBorders>
              <w:top w:val="single" w:sz="4" w:space="0" w:color="auto"/>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037988" w:rsidRDefault="00EC2B7E"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107,0</w:t>
            </w:r>
          </w:p>
        </w:tc>
        <w:tc>
          <w:tcPr>
            <w:tcW w:w="992" w:type="dxa"/>
            <w:tcBorders>
              <w:top w:val="single" w:sz="4" w:space="0" w:color="auto"/>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tcPr>
          <w:p w:rsidR="0018468C" w:rsidRPr="00037988" w:rsidRDefault="00EC2B7E"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104,4</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037988" w:rsidRDefault="00EC2B7E"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Pr>
                <w:rFonts w:ascii="Times New Roman" w:eastAsia="Times New Roman" w:hAnsi="Times New Roman"/>
                <w:color w:val="000000"/>
                <w:highlight w:val="white"/>
                <w:lang w:eastAsia="en-US"/>
              </w:rPr>
              <w:t>108,0</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037988" w:rsidRDefault="00C2126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lang w:eastAsia="en-US"/>
              </w:rPr>
            </w:pPr>
            <w:r w:rsidRPr="00037988">
              <w:rPr>
                <w:rFonts w:ascii="Times New Roman" w:eastAsia="Times New Roman" w:hAnsi="Times New Roman"/>
                <w:color w:val="000000"/>
                <w:lang w:eastAsia="en-US"/>
              </w:rPr>
              <w:t>112,6</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037988" w:rsidRDefault="00C2126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sidRPr="00037988">
              <w:rPr>
                <w:rFonts w:ascii="Times New Roman" w:eastAsia="Times New Roman" w:hAnsi="Times New Roman"/>
                <w:color w:val="000000"/>
                <w:highlight w:val="white"/>
                <w:lang w:eastAsia="en-US"/>
              </w:rPr>
              <w:t>109,1</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037988" w:rsidRDefault="00C2126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sidRPr="00037988">
              <w:rPr>
                <w:rFonts w:ascii="Times New Roman" w:eastAsia="Times New Roman" w:hAnsi="Times New Roman"/>
                <w:color w:val="000000"/>
                <w:highlight w:val="white"/>
                <w:lang w:eastAsia="en-US"/>
              </w:rPr>
              <w:t>104,1</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037988" w:rsidRDefault="00C2126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highlight w:val="white"/>
                <w:lang w:eastAsia="en-US"/>
              </w:rPr>
            </w:pPr>
            <w:r w:rsidRPr="00037988">
              <w:rPr>
                <w:rFonts w:ascii="Times New Roman" w:eastAsia="Times New Roman" w:hAnsi="Times New Roman"/>
                <w:color w:val="000000"/>
                <w:highlight w:val="white"/>
                <w:lang w:eastAsia="en-US"/>
              </w:rPr>
              <w:t>110,9</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tcMar>
              <w:top w:w="0" w:type="dxa"/>
              <w:left w:w="108" w:type="dxa"/>
              <w:bottom w:w="0" w:type="dxa"/>
              <w:right w:w="108" w:type="dxa"/>
            </w:tcMar>
            <w:vAlign w:val="center"/>
          </w:tcPr>
          <w:p w:rsidR="0018468C" w:rsidRPr="00037988" w:rsidRDefault="00C21263" w:rsidP="00167ADF">
            <w:pPr>
              <w:pBdr>
                <w:top w:val="none" w:sz="4" w:space="0" w:color="000000"/>
                <w:left w:val="none" w:sz="4" w:space="0" w:color="000000"/>
                <w:bottom w:val="none" w:sz="4" w:space="0" w:color="000000"/>
                <w:right w:val="none" w:sz="4" w:space="0" w:color="000000"/>
              </w:pBdr>
              <w:spacing w:line="57" w:lineRule="atLeast"/>
              <w:jc w:val="center"/>
              <w:rPr>
                <w:rFonts w:ascii="Times New Roman" w:eastAsia="Times New Roman" w:hAnsi="Times New Roman"/>
                <w:color w:val="000000"/>
                <w:lang w:eastAsia="en-US"/>
              </w:rPr>
            </w:pPr>
            <w:r w:rsidRPr="00037988">
              <w:rPr>
                <w:rFonts w:ascii="Times New Roman" w:eastAsia="Times New Roman" w:hAnsi="Times New Roman"/>
                <w:color w:val="000000"/>
                <w:lang w:eastAsia="en-US"/>
              </w:rPr>
              <w:t>114,7</w:t>
            </w:r>
          </w:p>
        </w:tc>
      </w:tr>
    </w:tbl>
    <w:p w:rsidR="00167ADF" w:rsidRPr="00167ADF" w:rsidRDefault="00167ADF" w:rsidP="00167ADF">
      <w:pPr>
        <w:pBdr>
          <w:top w:val="none" w:sz="4" w:space="0" w:color="000000"/>
          <w:left w:val="none" w:sz="4" w:space="0" w:color="000000"/>
          <w:bottom w:val="none" w:sz="4" w:space="0" w:color="000000"/>
          <w:right w:val="none" w:sz="4" w:space="0" w:color="000000"/>
        </w:pBdr>
        <w:spacing w:line="57" w:lineRule="atLeast"/>
        <w:ind w:firstLine="709"/>
        <w:jc w:val="both"/>
        <w:rPr>
          <w:rFonts w:ascii="Times New Roman" w:eastAsia="Times New Roman" w:hAnsi="Times New Roman" w:cs="Times New Roman"/>
          <w:i/>
          <w:sz w:val="24"/>
          <w:lang w:eastAsia="en-US"/>
        </w:rPr>
      </w:pPr>
      <w:r w:rsidRPr="00167ADF">
        <w:rPr>
          <w:rFonts w:ascii="Times New Roman" w:eastAsia="Times New Roman" w:hAnsi="Times New Roman" w:cs="Times New Roman"/>
          <w:i/>
          <w:color w:val="000000"/>
          <w:sz w:val="24"/>
          <w:lang w:eastAsia="en-US"/>
        </w:rPr>
        <w:t>*- предварительные расчетные данные </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Численность трудоспособного населения в трудоспособном возрасте в 2021 году составляет 55,6 процентов от ее постоянного населения в возрасте от 15 лет и старше, или 27,98 тыс. человек.</w:t>
      </w:r>
    </w:p>
    <w:p w:rsidR="00EA44CB" w:rsidRDefault="00EA44CB"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8"/>
          <w:highlight w:val="white"/>
          <w:lang w:eastAsia="en-US"/>
        </w:rPr>
      </w:pPr>
      <w:r>
        <w:rPr>
          <w:rFonts w:ascii="Times New Roman" w:eastAsia="Times New Roman" w:hAnsi="Times New Roman" w:cs="Times New Roman"/>
          <w:color w:val="000000"/>
          <w:sz w:val="28"/>
          <w:highlight w:val="white"/>
          <w:lang w:eastAsia="en-US"/>
        </w:rPr>
        <w:t xml:space="preserve">Уровень регистрируемой безработицы за 5 лет снизился на 33,4 процента и составил в 2021 году 0,8 процентов. </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В 2020 году, в условиях угрозы распространения новой коронавирусной инфекции COVID-19, вследствие принятия Правительством Российской Федерации мер по дополнительной материальной поддержке безработных граждан, введения упрощенного порядка регистрации граждан в качестве безработных и назначения пособия по безработице в дистанционном режиме на Единой цифровой платформе в сфере занятости и трудовых отношений «Работа в России», значительно выросла численность зарегистрированных безработных граждан. Максимальная численность была зафиксирована на 26 октября 2020 г. – 1372 человека. Уровень регистрируемой безработицы к концу 2020 г. составил 5,8 процентов</w:t>
      </w:r>
      <w:r w:rsidR="00E366C8">
        <w:rPr>
          <w:rFonts w:ascii="Times New Roman" w:eastAsia="Times New Roman" w:hAnsi="Times New Roman" w:cs="Times New Roman"/>
          <w:color w:val="000000"/>
          <w:sz w:val="28"/>
          <w:highlight w:val="white"/>
          <w:lang w:eastAsia="en-US"/>
        </w:rPr>
        <w:t>, что на 0,8 пунктов выше среднерегионального значения.</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Службой занятости населения была организована работа по увеличению числа вакансий, заявляемых работодателями. К концу 2020 г. банк вакансий был увеличен в 3 раза. Это способствовало трудоустройству 855 человек. Из них 682 человека трудоустроены в период действия ограничительных мер – с 1 апреля 2020 г. до конца 2020 г</w:t>
      </w:r>
      <w:r w:rsidR="00E366C8">
        <w:rPr>
          <w:rFonts w:ascii="Times New Roman" w:eastAsia="Times New Roman" w:hAnsi="Times New Roman" w:cs="Times New Roman"/>
          <w:color w:val="000000"/>
          <w:sz w:val="28"/>
          <w:highlight w:val="white"/>
          <w:lang w:eastAsia="en-US"/>
        </w:rPr>
        <w:t>ода</w:t>
      </w:r>
      <w:r w:rsidRPr="00167ADF">
        <w:rPr>
          <w:rFonts w:ascii="Times New Roman" w:eastAsia="Times New Roman" w:hAnsi="Times New Roman" w:cs="Times New Roman"/>
          <w:color w:val="000000"/>
          <w:sz w:val="28"/>
          <w:highlight w:val="white"/>
          <w:lang w:eastAsia="en-US"/>
        </w:rPr>
        <w:t>.</w:t>
      </w:r>
      <w:r w:rsidR="00E366C8">
        <w:rPr>
          <w:rFonts w:ascii="Times New Roman" w:eastAsia="Times New Roman" w:hAnsi="Times New Roman" w:cs="Times New Roman"/>
          <w:color w:val="000000"/>
          <w:sz w:val="28"/>
          <w:highlight w:val="white"/>
          <w:lang w:eastAsia="en-US"/>
        </w:rPr>
        <w:t>Д</w:t>
      </w:r>
      <w:r w:rsidR="00E366C8" w:rsidRPr="00167ADF">
        <w:rPr>
          <w:rFonts w:ascii="Times New Roman" w:eastAsia="Times New Roman" w:hAnsi="Times New Roman" w:cs="Times New Roman"/>
          <w:color w:val="000000"/>
          <w:sz w:val="28"/>
          <w:highlight w:val="white"/>
          <w:lang w:eastAsia="en-US"/>
        </w:rPr>
        <w:t>оля трудоустроенных граждан в общей численности граждан, обратившихся в органы службы занятости населения за содействием в поиске подходящей работы, – 33,9 процентов.</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 xml:space="preserve">На профессиональное обучение и дополнительное профессиональное образование были направлены: 66 безработных граждан, включая обучение в другой местности; 13 человек из числа лиц в возрасте 50 лет и старше, а также лиц предпенсионного возраста и 4 женщины в период отпуска по уходу за ребенком в возрасте до трех лет, а также женщины, имеющие детей </w:t>
      </w:r>
      <w:r w:rsidRPr="00167ADF">
        <w:rPr>
          <w:rFonts w:ascii="Times New Roman" w:eastAsia="Times New Roman" w:hAnsi="Times New Roman" w:cs="Times New Roman"/>
          <w:color w:val="000000"/>
          <w:sz w:val="28"/>
          <w:highlight w:val="white"/>
          <w:lang w:eastAsia="en-US"/>
        </w:rPr>
        <w:lastRenderedPageBreak/>
        <w:t>дошкольного возраста, не состоящие в трудовых отношениях и обратившиеся в органы службы занятости, в рамках национального проекта «Демография».</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Социальные выплаты в период безработицы в 2020 году получили более 2 тысяч граждан на сумму 58</w:t>
      </w:r>
      <w:r w:rsidR="00E366C8" w:rsidRPr="00167ADF">
        <w:rPr>
          <w:rFonts w:ascii="Times New Roman" w:eastAsia="Times New Roman" w:hAnsi="Times New Roman" w:cs="Times New Roman"/>
          <w:color w:val="000000"/>
          <w:sz w:val="28"/>
          <w:highlight w:val="white"/>
          <w:lang w:eastAsia="en-US"/>
        </w:rPr>
        <w:t> </w:t>
      </w:r>
      <w:r w:rsidRPr="00167ADF">
        <w:rPr>
          <w:rFonts w:ascii="Times New Roman" w:eastAsia="Times New Roman" w:hAnsi="Times New Roman" w:cs="Times New Roman"/>
          <w:color w:val="000000"/>
          <w:sz w:val="28"/>
          <w:highlight w:val="white"/>
          <w:lang w:eastAsia="en-US"/>
        </w:rPr>
        <w:t>061,3 тыс. рублей. В качестве областной меры поддержки за счет средств резервного фонда Правительства Ростовской области 107 безработным гражданам, имеющим 185 детей в возрасте до 18 лет, было выплачено 637,9 тыс. рублей из расчета 3 000 рублей на каждого ребенка.</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В 2020 году были реализованы дополнительные мероприятия по снижению напряженности на рынке труда Ростовской области в части организации общественных работ для ищущих работу и безработных граждан. В мероприятиях приняли участие 23 человека.</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 xml:space="preserve">В 2021 году реализовывалась региональная программа по восстановлению численности занятого населения на рынке труда Ростовской области. По результатам ее реализации численность безработных граждан уменьшилась и составила </w:t>
      </w:r>
      <w:proofErr w:type="gramStart"/>
      <w:r w:rsidRPr="00167ADF">
        <w:rPr>
          <w:rFonts w:ascii="Times New Roman" w:eastAsia="Times New Roman" w:hAnsi="Times New Roman" w:cs="Times New Roman"/>
          <w:color w:val="000000"/>
          <w:sz w:val="28"/>
          <w:highlight w:val="white"/>
          <w:lang w:eastAsia="en-US"/>
        </w:rPr>
        <w:t>на конец</w:t>
      </w:r>
      <w:proofErr w:type="gramEnd"/>
      <w:r w:rsidRPr="00167ADF">
        <w:rPr>
          <w:rFonts w:ascii="Times New Roman" w:eastAsia="Times New Roman" w:hAnsi="Times New Roman" w:cs="Times New Roman"/>
          <w:color w:val="000000"/>
          <w:sz w:val="28"/>
          <w:highlight w:val="white"/>
          <w:lang w:eastAsia="en-US"/>
        </w:rPr>
        <w:t xml:space="preserve"> 2021 года  155 человек или 0,8 процентов; численность трудоустроенных граждан – 1281 человек. Доля трудоустроенных граждан в общей численности граждан, обратившихся в органы службы занятости населения за содействием в поиске подходящей работы в 2021 году, составила 63,4 процентов.</w:t>
      </w:r>
    </w:p>
    <w:p w:rsidR="00D10375" w:rsidRDefault="00167ADF" w:rsidP="00D1037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8"/>
          <w:highlight w:val="white"/>
          <w:lang w:eastAsia="en-US"/>
        </w:rPr>
      </w:pPr>
      <w:r w:rsidRPr="00C165E3">
        <w:rPr>
          <w:rFonts w:ascii="Times New Roman" w:eastAsia="Calibri" w:hAnsi="Times New Roman" w:cs="Times New Roman"/>
          <w:sz w:val="28"/>
          <w:szCs w:val="28"/>
          <w:lang w:eastAsia="en-US"/>
        </w:rPr>
        <w:t xml:space="preserve">За 2022 год </w:t>
      </w:r>
      <w:r w:rsidRPr="00167ADF">
        <w:rPr>
          <w:rFonts w:ascii="Times New Roman" w:eastAsia="Calibri" w:hAnsi="Times New Roman" w:cs="Times New Roman"/>
          <w:sz w:val="28"/>
          <w:szCs w:val="28"/>
          <w:lang w:eastAsia="en-US"/>
        </w:rPr>
        <w:t>обратились в поиске работы 892</w:t>
      </w:r>
      <w:r w:rsidRPr="00167ADF">
        <w:rPr>
          <w:rFonts w:ascii="Times New Roman" w:eastAsia="Calibri" w:hAnsi="Times New Roman" w:cs="Times New Roman"/>
          <w:bCs/>
          <w:sz w:val="28"/>
          <w:szCs w:val="28"/>
          <w:lang w:eastAsia="en-US"/>
        </w:rPr>
        <w:t xml:space="preserve"> человека</w:t>
      </w:r>
      <w:r w:rsidRPr="00167ADF">
        <w:rPr>
          <w:rFonts w:ascii="Times New Roman" w:eastAsia="Calibri" w:hAnsi="Times New Roman" w:cs="Times New Roman"/>
          <w:sz w:val="28"/>
          <w:szCs w:val="28"/>
          <w:lang w:eastAsia="en-US"/>
        </w:rPr>
        <w:t>, из них 255</w:t>
      </w:r>
      <w:r w:rsidRPr="00167ADF">
        <w:rPr>
          <w:rFonts w:ascii="Times New Roman" w:eastAsia="Calibri" w:hAnsi="Times New Roman" w:cs="Times New Roman"/>
          <w:bCs/>
          <w:sz w:val="28"/>
          <w:szCs w:val="28"/>
          <w:lang w:eastAsia="en-US"/>
        </w:rPr>
        <w:t xml:space="preserve"> человек</w:t>
      </w:r>
      <w:r w:rsidRPr="00167ADF">
        <w:rPr>
          <w:rFonts w:ascii="Times New Roman" w:eastAsia="Calibri" w:hAnsi="Times New Roman" w:cs="Times New Roman"/>
          <w:sz w:val="28"/>
          <w:szCs w:val="28"/>
          <w:lang w:eastAsia="en-US"/>
        </w:rPr>
        <w:t xml:space="preserve"> были признаны безработными. За 2022 год всего сняты с учета 1042</w:t>
      </w:r>
      <w:r w:rsidRPr="00167ADF">
        <w:rPr>
          <w:rFonts w:ascii="Times New Roman" w:eastAsia="Calibri" w:hAnsi="Times New Roman" w:cs="Times New Roman"/>
          <w:bCs/>
          <w:sz w:val="28"/>
          <w:szCs w:val="28"/>
          <w:lang w:eastAsia="en-US"/>
        </w:rPr>
        <w:t xml:space="preserve"> граждан</w:t>
      </w:r>
      <w:r w:rsidRPr="00167ADF">
        <w:rPr>
          <w:rFonts w:ascii="Times New Roman" w:eastAsia="Calibri" w:hAnsi="Times New Roman" w:cs="Times New Roman"/>
          <w:sz w:val="28"/>
          <w:szCs w:val="28"/>
          <w:lang w:eastAsia="en-US"/>
        </w:rPr>
        <w:t>, обратившихся за содействием в поиске работы. Из них 597</w:t>
      </w:r>
      <w:r w:rsidRPr="00167ADF">
        <w:rPr>
          <w:rFonts w:ascii="Times New Roman" w:eastAsia="Calibri" w:hAnsi="Times New Roman" w:cs="Times New Roman"/>
          <w:bCs/>
          <w:sz w:val="28"/>
          <w:szCs w:val="28"/>
          <w:lang w:eastAsia="en-US"/>
        </w:rPr>
        <w:t xml:space="preserve"> человек</w:t>
      </w:r>
      <w:r w:rsidRPr="00167ADF">
        <w:rPr>
          <w:rFonts w:ascii="Times New Roman" w:eastAsia="Calibri" w:hAnsi="Times New Roman" w:cs="Times New Roman"/>
          <w:sz w:val="28"/>
          <w:szCs w:val="28"/>
          <w:lang w:eastAsia="en-US"/>
        </w:rPr>
        <w:t xml:space="preserve"> нашли работу, 30 – направлены на профессиональное обучение, 214 человек сняты по отказам от услуг, 36 человек – по длительной неявке.</w:t>
      </w:r>
      <w:r w:rsidR="00D10375" w:rsidRPr="00167ADF">
        <w:rPr>
          <w:rFonts w:ascii="Times New Roman" w:eastAsia="Times New Roman" w:hAnsi="Times New Roman" w:cs="Times New Roman"/>
          <w:color w:val="000000"/>
          <w:sz w:val="28"/>
          <w:highlight w:val="white"/>
          <w:lang w:eastAsia="en-US"/>
        </w:rPr>
        <w:t>Доля трудоустроенных граждан в общей численности граждан, обратившихся в органы службы занятости населения за содействием в поиске подходящей работы в 2021 году, составила 6</w:t>
      </w:r>
      <w:r w:rsidR="00D10375">
        <w:rPr>
          <w:rFonts w:ascii="Times New Roman" w:eastAsia="Times New Roman" w:hAnsi="Times New Roman" w:cs="Times New Roman"/>
          <w:color w:val="000000"/>
          <w:sz w:val="28"/>
          <w:highlight w:val="white"/>
          <w:lang w:eastAsia="en-US"/>
        </w:rPr>
        <w:t>6</w:t>
      </w:r>
      <w:r w:rsidR="00D10375" w:rsidRPr="00167ADF">
        <w:rPr>
          <w:rFonts w:ascii="Times New Roman" w:eastAsia="Times New Roman" w:hAnsi="Times New Roman" w:cs="Times New Roman"/>
          <w:color w:val="000000"/>
          <w:sz w:val="28"/>
          <w:highlight w:val="white"/>
          <w:lang w:eastAsia="en-US"/>
        </w:rPr>
        <w:t>,</w:t>
      </w:r>
      <w:r w:rsidR="00D10375">
        <w:rPr>
          <w:rFonts w:ascii="Times New Roman" w:eastAsia="Times New Roman" w:hAnsi="Times New Roman" w:cs="Times New Roman"/>
          <w:color w:val="000000"/>
          <w:sz w:val="28"/>
          <w:highlight w:val="white"/>
          <w:lang w:eastAsia="en-US"/>
        </w:rPr>
        <w:t>9</w:t>
      </w:r>
      <w:r w:rsidR="00D10375" w:rsidRPr="00167ADF">
        <w:rPr>
          <w:rFonts w:ascii="Times New Roman" w:eastAsia="Times New Roman" w:hAnsi="Times New Roman" w:cs="Times New Roman"/>
          <w:color w:val="000000"/>
          <w:sz w:val="28"/>
          <w:highlight w:val="white"/>
          <w:lang w:eastAsia="en-US"/>
        </w:rPr>
        <w:t xml:space="preserve"> процентов.</w:t>
      </w:r>
    </w:p>
    <w:p w:rsidR="00D10375" w:rsidRDefault="00D10375" w:rsidP="00D10375">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8"/>
          <w:highlight w:val="white"/>
          <w:lang w:eastAsia="en-US"/>
        </w:rPr>
      </w:pPr>
    </w:p>
    <w:p w:rsidR="00D10375" w:rsidRDefault="00D10375" w:rsidP="005B5AF1">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8"/>
          <w:highlight w:val="white"/>
          <w:lang w:eastAsia="en-US"/>
        </w:rPr>
      </w:pPr>
      <w:r>
        <w:rPr>
          <w:rFonts w:ascii="Times New Roman" w:eastAsia="Times New Roman" w:hAnsi="Times New Roman" w:cs="Times New Roman"/>
          <w:noProof/>
          <w:color w:val="000000"/>
          <w:sz w:val="28"/>
        </w:rPr>
        <w:drawing>
          <wp:inline distT="0" distB="0" distL="0" distR="0">
            <wp:extent cx="4286428" cy="2238452"/>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0375" w:rsidRDefault="00D10375" w:rsidP="00D10375">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Times New Roman" w:hAnsi="Times New Roman" w:cs="Times New Roman"/>
          <w:sz w:val="24"/>
          <w:highlight w:val="white"/>
          <w:lang w:eastAsia="en-US"/>
        </w:rPr>
      </w:pPr>
    </w:p>
    <w:p w:rsidR="00D10375" w:rsidRPr="00D10375" w:rsidRDefault="00071275" w:rsidP="00D10375">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Calibri" w:hAnsi="Times New Roman" w:cs="Times New Roman"/>
          <w:bCs/>
          <w:sz w:val="28"/>
          <w:szCs w:val="28"/>
          <w:lang w:eastAsia="en-US"/>
        </w:rPr>
      </w:pPr>
      <w:r>
        <w:rPr>
          <w:rFonts w:ascii="Times New Roman" w:eastAsia="Times New Roman" w:hAnsi="Times New Roman" w:cs="Times New Roman"/>
          <w:sz w:val="28"/>
          <w:szCs w:val="28"/>
          <w:highlight w:val="white"/>
          <w:lang w:eastAsia="en-US"/>
        </w:rPr>
        <w:t>Рисунок 4.10</w:t>
      </w:r>
      <w:r w:rsidR="00D10375" w:rsidRPr="00D10375">
        <w:rPr>
          <w:rFonts w:ascii="Times New Roman" w:eastAsia="Times New Roman" w:hAnsi="Times New Roman" w:cs="Times New Roman"/>
          <w:sz w:val="28"/>
          <w:szCs w:val="28"/>
          <w:highlight w:val="white"/>
          <w:lang w:eastAsia="en-US"/>
        </w:rPr>
        <w:t xml:space="preserve"> - </w:t>
      </w:r>
      <w:r w:rsidR="00D10375" w:rsidRPr="00D10375">
        <w:rPr>
          <w:rFonts w:ascii="Times New Roman" w:eastAsia="Calibri" w:hAnsi="Times New Roman" w:cs="Times New Roman"/>
          <w:bCs/>
          <w:sz w:val="28"/>
          <w:szCs w:val="28"/>
          <w:lang w:eastAsia="en-US"/>
        </w:rPr>
        <w:t xml:space="preserve">Содействие ЦЗН трудоустройству граждан за 2020 </w:t>
      </w:r>
      <w:r w:rsidR="005B5AF1" w:rsidRPr="005B5AF1">
        <w:rPr>
          <w:rFonts w:ascii="Times New Roman" w:eastAsia="Calibri" w:hAnsi="Times New Roman" w:cs="Times New Roman"/>
          <w:bCs/>
          <w:sz w:val="28"/>
          <w:szCs w:val="28"/>
          <w:lang w:eastAsia="en-US"/>
        </w:rPr>
        <w:t xml:space="preserve">– </w:t>
      </w:r>
      <w:r w:rsidR="00D10375" w:rsidRPr="00D10375">
        <w:rPr>
          <w:rFonts w:ascii="Times New Roman" w:eastAsia="Calibri" w:hAnsi="Times New Roman" w:cs="Times New Roman"/>
          <w:bCs/>
          <w:sz w:val="28"/>
          <w:szCs w:val="28"/>
          <w:lang w:eastAsia="en-US"/>
        </w:rPr>
        <w:t xml:space="preserve"> 2022 г.г.</w:t>
      </w:r>
    </w:p>
    <w:p w:rsidR="00D10375" w:rsidRPr="00167ADF" w:rsidRDefault="00D10375" w:rsidP="00D10375">
      <w:pPr>
        <w:pBdr>
          <w:top w:val="none" w:sz="4" w:space="0" w:color="000000"/>
          <w:left w:val="none" w:sz="4" w:space="0" w:color="000000"/>
          <w:bottom w:val="none" w:sz="4" w:space="0" w:color="000000"/>
          <w:right w:val="none" w:sz="4" w:space="0" w:color="000000"/>
        </w:pBdr>
        <w:spacing w:after="0" w:line="240" w:lineRule="auto"/>
        <w:ind w:firstLine="709"/>
        <w:jc w:val="center"/>
        <w:rPr>
          <w:rFonts w:ascii="Times New Roman" w:eastAsia="Times New Roman" w:hAnsi="Times New Roman" w:cs="Times New Roman"/>
          <w:sz w:val="24"/>
          <w:highlight w:val="white"/>
          <w:lang w:eastAsia="en-US"/>
        </w:rPr>
      </w:pPr>
    </w:p>
    <w:p w:rsidR="00167ADF" w:rsidRPr="00167ADF" w:rsidRDefault="00167ADF" w:rsidP="00167ADF">
      <w:pPr>
        <w:spacing w:after="0" w:line="240" w:lineRule="auto"/>
        <w:ind w:firstLine="709"/>
        <w:jc w:val="both"/>
        <w:rPr>
          <w:rFonts w:ascii="Times New Roman" w:eastAsia="Calibri" w:hAnsi="Times New Roman" w:cs="Times New Roman"/>
          <w:sz w:val="28"/>
          <w:szCs w:val="28"/>
          <w:lang w:eastAsia="en-US"/>
        </w:rPr>
      </w:pPr>
      <w:r w:rsidRPr="00167ADF">
        <w:rPr>
          <w:rFonts w:ascii="Times New Roman" w:eastAsia="Calibri" w:hAnsi="Times New Roman" w:cs="Times New Roman"/>
          <w:sz w:val="28"/>
          <w:lang w:eastAsia="en-US"/>
        </w:rPr>
        <w:lastRenderedPageBreak/>
        <w:t>К</w:t>
      </w:r>
      <w:r w:rsidRPr="00167ADF">
        <w:rPr>
          <w:rFonts w:ascii="Times New Roman" w:eastAsia="Calibri" w:hAnsi="Times New Roman" w:cs="Times New Roman"/>
          <w:color w:val="2E2E2E"/>
          <w:sz w:val="28"/>
          <w:szCs w:val="28"/>
          <w:lang w:eastAsia="en-US"/>
        </w:rPr>
        <w:t>оэффициент напряженности на рынке труда, определяющий численность незанятых граждан, состоящих на учете, в расчете на 1 вакансию – 0,2 человека.</w:t>
      </w:r>
    </w:p>
    <w:p w:rsidR="00167ADF" w:rsidRPr="00167ADF" w:rsidRDefault="00167ADF" w:rsidP="00167ADF">
      <w:pPr>
        <w:spacing w:after="0" w:line="240" w:lineRule="auto"/>
        <w:ind w:firstLine="709"/>
        <w:jc w:val="both"/>
        <w:rPr>
          <w:rFonts w:ascii="Times New Roman" w:eastAsia="Calibri" w:hAnsi="Times New Roman" w:cs="Times New Roman"/>
          <w:sz w:val="28"/>
          <w:szCs w:val="28"/>
          <w:lang w:eastAsia="en-US"/>
        </w:rPr>
      </w:pPr>
      <w:r w:rsidRPr="00167ADF">
        <w:rPr>
          <w:rFonts w:ascii="Times New Roman" w:eastAsia="Calibri" w:hAnsi="Times New Roman" w:cs="Times New Roman"/>
          <w:bCs/>
          <w:sz w:val="28"/>
          <w:szCs w:val="28"/>
          <w:lang w:eastAsia="en-US"/>
        </w:rPr>
        <w:t>В период безработицы граждане, признанные безработными, получают пособие в размере от 1500 рублей (минимальный размер пособия) до 12</w:t>
      </w:r>
      <w:r w:rsidR="00C165E3" w:rsidRPr="00167ADF">
        <w:rPr>
          <w:rFonts w:ascii="Times New Roman" w:eastAsia="Times New Roman" w:hAnsi="Times New Roman" w:cs="Times New Roman"/>
          <w:color w:val="000000"/>
          <w:sz w:val="28"/>
          <w:highlight w:val="white"/>
          <w:lang w:eastAsia="en-US"/>
        </w:rPr>
        <w:t> </w:t>
      </w:r>
      <w:r w:rsidRPr="00167ADF">
        <w:rPr>
          <w:rFonts w:ascii="Times New Roman" w:eastAsia="Calibri" w:hAnsi="Times New Roman" w:cs="Times New Roman"/>
          <w:bCs/>
          <w:sz w:val="28"/>
          <w:szCs w:val="28"/>
          <w:lang w:eastAsia="en-US"/>
        </w:rPr>
        <w:t xml:space="preserve">130 рублей (максимальный размер пособия) в месяц. Всего выплата пособия по безработице в 2022 году составила </w:t>
      </w:r>
      <w:r w:rsidRPr="00167ADF">
        <w:rPr>
          <w:rFonts w:ascii="Times New Roman" w:eastAsia="Calibri" w:hAnsi="Times New Roman" w:cs="Times New Roman"/>
          <w:sz w:val="28"/>
          <w:szCs w:val="28"/>
          <w:lang w:eastAsia="en-US"/>
        </w:rPr>
        <w:t>8077628,68</w:t>
      </w:r>
      <w:r w:rsidRPr="00167ADF">
        <w:rPr>
          <w:rFonts w:ascii="Times New Roman" w:eastAsia="Calibri" w:hAnsi="Times New Roman" w:cs="Times New Roman"/>
          <w:bCs/>
          <w:sz w:val="28"/>
          <w:szCs w:val="28"/>
          <w:lang w:eastAsia="en-US"/>
        </w:rPr>
        <w:t>рублей.</w:t>
      </w:r>
    </w:p>
    <w:p w:rsidR="00E366C8" w:rsidRPr="00E366C8" w:rsidRDefault="00E366C8" w:rsidP="00E366C8">
      <w:pPr>
        <w:keepLines/>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highlight w:val="white"/>
          <w:lang w:eastAsia="en-US"/>
        </w:rPr>
      </w:pPr>
      <w:r w:rsidRPr="00E366C8">
        <w:rPr>
          <w:rFonts w:ascii="Times New Roman" w:hAnsi="Times New Roman" w:cs="Times New Roman"/>
          <w:sz w:val="28"/>
          <w:szCs w:val="28"/>
        </w:rPr>
        <w:t>Среднемесячная заработная плата по полному кругу предприятий и организаций</w:t>
      </w:r>
      <w:r w:rsidR="00DF2AFC">
        <w:rPr>
          <w:rFonts w:ascii="Times New Roman" w:hAnsi="Times New Roman" w:cs="Times New Roman"/>
          <w:sz w:val="28"/>
          <w:szCs w:val="28"/>
        </w:rPr>
        <w:t xml:space="preserve"> за пять лет в Мясниковском районе выросла более чем на 41 процент и</w:t>
      </w:r>
      <w:r w:rsidRPr="00E366C8">
        <w:rPr>
          <w:rFonts w:ascii="Times New Roman" w:hAnsi="Times New Roman" w:cs="Times New Roman"/>
          <w:sz w:val="28"/>
          <w:szCs w:val="28"/>
        </w:rPr>
        <w:t xml:space="preserve"> в 2021 году составила </w:t>
      </w:r>
      <w:r w:rsidRPr="00E366C8">
        <w:rPr>
          <w:rFonts w:ascii="Times New Roman" w:hAnsi="Times New Roman" w:cs="Times New Roman"/>
          <w:color w:val="000000"/>
          <w:sz w:val="28"/>
          <w:szCs w:val="28"/>
          <w:lang w:eastAsia="en-US"/>
        </w:rPr>
        <w:t>36</w:t>
      </w:r>
      <w:r w:rsidRPr="00E366C8">
        <w:rPr>
          <w:rFonts w:ascii="Times New Roman" w:hAnsi="Times New Roman" w:cs="Times New Roman"/>
          <w:bCs/>
          <w:sz w:val="28"/>
          <w:szCs w:val="28"/>
        </w:rPr>
        <w:t> </w:t>
      </w:r>
      <w:r w:rsidRPr="00E366C8">
        <w:rPr>
          <w:rFonts w:ascii="Times New Roman" w:hAnsi="Times New Roman" w:cs="Times New Roman"/>
          <w:color w:val="000000"/>
          <w:sz w:val="28"/>
          <w:szCs w:val="28"/>
          <w:lang w:eastAsia="en-US"/>
        </w:rPr>
        <w:t>650,31</w:t>
      </w:r>
      <w:r w:rsidRPr="00E366C8">
        <w:rPr>
          <w:rFonts w:ascii="Times New Roman" w:hAnsi="Times New Roman" w:cs="Times New Roman"/>
          <w:sz w:val="28"/>
          <w:szCs w:val="28"/>
        </w:rPr>
        <w:t xml:space="preserve"> рублей</w:t>
      </w:r>
      <w:r w:rsidR="00DF2AFC">
        <w:rPr>
          <w:rFonts w:ascii="Times New Roman" w:hAnsi="Times New Roman" w:cs="Times New Roman"/>
          <w:sz w:val="28"/>
          <w:szCs w:val="28"/>
        </w:rPr>
        <w:t xml:space="preserve">. Это </w:t>
      </w:r>
      <w:r w:rsidR="00DF2AFC" w:rsidRPr="00E366C8">
        <w:rPr>
          <w:rFonts w:ascii="Times New Roman" w:hAnsi="Times New Roman" w:cs="Times New Roman"/>
          <w:sz w:val="28"/>
          <w:szCs w:val="28"/>
        </w:rPr>
        <w:t xml:space="preserve">на </w:t>
      </w:r>
      <w:r w:rsidR="00F518E4">
        <w:rPr>
          <w:rFonts w:ascii="Times New Roman" w:hAnsi="Times New Roman" w:cs="Times New Roman"/>
          <w:sz w:val="28"/>
          <w:szCs w:val="28"/>
        </w:rPr>
        <w:t>3</w:t>
      </w:r>
      <w:r w:rsidR="00DF2AFC" w:rsidRPr="00E366C8">
        <w:rPr>
          <w:rFonts w:ascii="Times New Roman" w:hAnsi="Times New Roman" w:cs="Times New Roman"/>
          <w:sz w:val="28"/>
          <w:szCs w:val="28"/>
        </w:rPr>
        <w:t xml:space="preserve">,8 </w:t>
      </w:r>
      <w:r w:rsidR="00DF2AFC">
        <w:rPr>
          <w:rFonts w:ascii="Times New Roman" w:hAnsi="Times New Roman" w:cs="Times New Roman"/>
          <w:sz w:val="28"/>
          <w:szCs w:val="28"/>
        </w:rPr>
        <w:t>процент</w:t>
      </w:r>
      <w:r w:rsidR="00F518E4">
        <w:rPr>
          <w:rFonts w:ascii="Times New Roman" w:hAnsi="Times New Roman" w:cs="Times New Roman"/>
          <w:sz w:val="28"/>
          <w:szCs w:val="28"/>
        </w:rPr>
        <w:t>ов больше</w:t>
      </w:r>
      <w:r w:rsidR="00DF2AFC">
        <w:rPr>
          <w:rFonts w:ascii="Times New Roman" w:hAnsi="Times New Roman" w:cs="Times New Roman"/>
          <w:sz w:val="28"/>
          <w:szCs w:val="28"/>
        </w:rPr>
        <w:t>, чем в среднем п</w:t>
      </w:r>
      <w:r w:rsidRPr="00E366C8">
        <w:rPr>
          <w:rFonts w:ascii="Times New Roman" w:hAnsi="Times New Roman" w:cs="Times New Roman"/>
          <w:sz w:val="28"/>
          <w:szCs w:val="28"/>
        </w:rPr>
        <w:t>о региону.</w:t>
      </w:r>
    </w:p>
    <w:p w:rsidR="00E366C8" w:rsidRPr="00167ADF" w:rsidRDefault="00E366C8" w:rsidP="00167ADF">
      <w:pPr>
        <w:keepLines/>
        <w:pBdr>
          <w:top w:val="none" w:sz="4" w:space="0" w:color="000000"/>
          <w:left w:val="none" w:sz="4" w:space="0" w:color="000000"/>
          <w:bottom w:val="none" w:sz="4" w:space="0" w:color="000000"/>
          <w:right w:val="none" w:sz="4" w:space="0" w:color="000000"/>
        </w:pBdr>
        <w:tabs>
          <w:tab w:val="left" w:pos="993"/>
        </w:tabs>
        <w:spacing w:after="0" w:line="240" w:lineRule="auto"/>
        <w:ind w:left="709" w:firstLine="709"/>
        <w:jc w:val="both"/>
        <w:rPr>
          <w:rFonts w:ascii="Times New Roman" w:eastAsia="Times New Roman" w:hAnsi="Times New Roman" w:cs="Times New Roman"/>
          <w:sz w:val="24"/>
          <w:highlight w:val="white"/>
          <w:lang w:eastAsia="en-US"/>
        </w:rPr>
      </w:pPr>
    </w:p>
    <w:p w:rsidR="00167ADF" w:rsidRPr="00167ADF" w:rsidRDefault="00F472A1"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b/>
          <w:bCs/>
          <w:sz w:val="24"/>
          <w:highlight w:val="white"/>
          <w:lang w:eastAsia="en-US"/>
        </w:rPr>
      </w:pPr>
      <w:r>
        <w:rPr>
          <w:rFonts w:ascii="Times New Roman" w:eastAsia="Times New Roman" w:hAnsi="Times New Roman" w:cs="Times New Roman"/>
          <w:b/>
          <w:bCs/>
          <w:color w:val="000000"/>
          <w:sz w:val="28"/>
          <w:highlight w:val="white"/>
          <w:lang w:eastAsia="en-US"/>
        </w:rPr>
        <w:t>Ключевые проблемы</w:t>
      </w:r>
    </w:p>
    <w:p w:rsidR="00167ADF" w:rsidRPr="00071275"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bCs/>
          <w:sz w:val="24"/>
          <w:highlight w:val="white"/>
          <w:lang w:eastAsia="en-US"/>
        </w:rPr>
      </w:pPr>
      <w:r w:rsidRPr="00071275">
        <w:rPr>
          <w:rFonts w:ascii="Times New Roman" w:eastAsia="Times New Roman" w:hAnsi="Times New Roman" w:cs="Times New Roman"/>
          <w:bCs/>
          <w:color w:val="000000"/>
          <w:sz w:val="28"/>
          <w:highlight w:val="white"/>
          <w:lang w:eastAsia="en-US"/>
        </w:rPr>
        <w:t>1. Несоответствие профессионального состава и квалификации рабочей силы потребностям рынка труда Мяснико</w:t>
      </w:r>
      <w:r w:rsidR="000F3460" w:rsidRPr="00071275">
        <w:rPr>
          <w:rFonts w:ascii="Times New Roman" w:eastAsia="Times New Roman" w:hAnsi="Times New Roman" w:cs="Times New Roman"/>
          <w:bCs/>
          <w:color w:val="000000"/>
          <w:sz w:val="28"/>
          <w:highlight w:val="white"/>
          <w:lang w:eastAsia="en-US"/>
        </w:rPr>
        <w:t>вского района</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В настоящее время на рынке труда Мясниковского района наблюдается высокая потребность в рабочих профессиях. В составе потребности в рабочей силе, заявленной работодателями в службу занятости населения, доля вакансий по рабочим профессиям достигает 68 процентов.</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Потребность в рабочих кадрах, заявленная работодателями на 13 марта 2023 г., составила 268 единиц, при этом на учете в службе занятости состоит только 43 безработных граждан, в том числе 13 безработных, ранее работавших по рабочим профессиям.</w:t>
      </w:r>
    </w:p>
    <w:p w:rsidR="00167ADF" w:rsidRPr="00071275"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bCs/>
          <w:sz w:val="24"/>
          <w:highlight w:val="white"/>
          <w:lang w:eastAsia="en-US"/>
        </w:rPr>
      </w:pPr>
      <w:r w:rsidRPr="00071275">
        <w:rPr>
          <w:rFonts w:ascii="Times New Roman" w:eastAsia="Times New Roman" w:hAnsi="Times New Roman" w:cs="Times New Roman"/>
          <w:bCs/>
          <w:color w:val="000000"/>
          <w:sz w:val="28"/>
          <w:highlight w:val="white"/>
          <w:lang w:eastAsia="en-US"/>
        </w:rPr>
        <w:t>2. Низкая конкурентоспособность некоторых категорий работников.</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Низкая конкурентоспособность рабочей силы объясняется рядом причин, в том числе наличием основного профессионального образования, не соответствующего современным стандартам либо потребностям экономики; отсутствием смежных навыков и компетенций; отсутствием средств на получение новой профессии, специальности, на повышение квалификации; нежеланием работодателя нести затраты по внутрифирменному обучению персонала и так далее.</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Женщинам, воспитывающим детей дошкольного возраста, устроиться на работу достаточно сложно. С одной стороны, работодатели неохотно берут на работу женщин этой категории – из-за частых болезней детей, отсутствия подходящего образования, снижения в период ухода за ребенком имеющихся профессиональных навыков. С другой стороны, самой женщине тяжело совмещать работу и семейные обязанности, женщины хотели бы больше времени проводить с семьей, иметь гибкий режим работы.</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В 2021 году в службу занятости населения обратились 302 женщины, воспитывающие детей дошкольного возраста, или 24,4 процента от общей численности обратившихся женщин (1240), из них трудоустроено 112 или 37,1 процента от обратившихся женщин этой категории. Большая часть женщин, воспитывающих детей дошкольного возраста, имеют среднее общее образование – 79,8 процента, высшее образование – 15,6 процента, среднее профессиональное образование – 4,6 процента.</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lastRenderedPageBreak/>
        <w:t>Также испытывают сложности с трудоустройством граждане из числа лиц в возрасте 50 лет и старше, а также лица предпенсионного возраста. В 2021 году в службу занятости обратились 55 граждан предпенсионного возраста, из них трудоустроено 44 человека, или 80 процентов от обратившихся граждан.</w:t>
      </w:r>
    </w:p>
    <w:p w:rsidR="00167ADF" w:rsidRPr="00071275" w:rsidRDefault="00167ADF" w:rsidP="00167ADF">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highlight w:val="white"/>
          <w:lang w:eastAsia="en-US"/>
        </w:rPr>
        <w:t>3. Отток квалифицированной рабочей силы (особенно среди молодежи) посредством маятниковой трудовой миграции из-за непосредственной близости района к ядру Ростовской агломерации</w:t>
      </w:r>
    </w:p>
    <w:p w:rsidR="00167ADF" w:rsidRPr="00167ADF" w:rsidRDefault="00167ADF" w:rsidP="00167ADF">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В связи с тем, что имеющиеся вакансии и заработная плата на предприятиях района не удовлетворяют требованиям соискателей, часть трудоспособного населения осуществляют деятельность в г. Ростове-на-Дону</w:t>
      </w:r>
      <w:r w:rsidRPr="00167ADF">
        <w:rPr>
          <w:rFonts w:ascii="Times New Roman" w:eastAsia="Times New Roman" w:hAnsi="Times New Roman" w:cs="Times New Roman"/>
          <w:color w:val="000000"/>
          <w:sz w:val="28"/>
          <w:lang w:eastAsia="en-US"/>
        </w:rPr>
        <w:t>.</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4"/>
          <w:highlight w:val="white"/>
          <w:lang w:eastAsia="en-US"/>
        </w:rPr>
        <w:t> </w:t>
      </w:r>
    </w:p>
    <w:p w:rsidR="00167ADF" w:rsidRPr="00167ADF" w:rsidRDefault="00F472A1" w:rsidP="00167ADF">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
          <w:color w:val="000000"/>
          <w:sz w:val="28"/>
          <w:highlight w:val="white"/>
          <w:lang w:eastAsia="en-US"/>
        </w:rPr>
        <w:t>Ключевые тренды</w:t>
      </w:r>
    </w:p>
    <w:p w:rsidR="00167ADF" w:rsidRPr="00071275" w:rsidRDefault="00167ADF" w:rsidP="002970CF">
      <w:pPr>
        <w:numPr>
          <w:ilvl w:val="0"/>
          <w:numId w:val="108"/>
        </w:numPr>
        <w:pBdr>
          <w:top w:val="none" w:sz="4" w:space="0" w:color="000000"/>
          <w:left w:val="none" w:sz="4" w:space="0" w:color="000000"/>
          <w:bottom w:val="none" w:sz="4" w:space="0" w:color="000000"/>
          <w:right w:val="none" w:sz="4" w:space="0" w:color="000000"/>
        </w:pBdr>
        <w:tabs>
          <w:tab w:val="left" w:pos="993"/>
        </w:tabs>
        <w:spacing w:after="0" w:line="240" w:lineRule="auto"/>
        <w:ind w:left="709"/>
        <w:jc w:val="both"/>
        <w:rPr>
          <w:rFonts w:ascii="Times New Roman" w:eastAsia="Times New Roman" w:hAnsi="Times New Roman" w:cs="Times New Roman"/>
          <w:bCs/>
          <w:sz w:val="24"/>
          <w:highlight w:val="white"/>
        </w:rPr>
      </w:pPr>
      <w:r w:rsidRPr="00071275">
        <w:rPr>
          <w:rFonts w:ascii="Times New Roman" w:eastAsia="Times New Roman" w:hAnsi="Times New Roman" w:cs="Times New Roman"/>
          <w:bCs/>
          <w:color w:val="000000"/>
          <w:sz w:val="28"/>
          <w:highlight w:val="white"/>
        </w:rPr>
        <w:t>Рост конкуренции за человеческие ресурсы</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Для настоящего времени характерно обострение конкуренции за обладание наиболее ценным современным ресурсом – человеческим в условиях глобализации мировой экономики, повышения мобильности населения и возрастающей инерционности социально-демографических процессов. Запросы работодателей меняются в сторону высококвалифицированных кадров рабочих и специалистов, способных интегрировать свои знания и навыки в работу с цифровыми технологиями. Требования к работникам растут, вместе с тем работодатели готовы предоставлять нужному работнику не только повышенный уровень заработной платы, но и другие привлекательные условия.</w:t>
      </w:r>
    </w:p>
    <w:p w:rsidR="00167ADF" w:rsidRPr="00071275" w:rsidRDefault="00167ADF" w:rsidP="00167ADF">
      <w:pPr>
        <w:pBdr>
          <w:top w:val="none" w:sz="4" w:space="0" w:color="000000"/>
          <w:left w:val="none" w:sz="4" w:space="0" w:color="000000"/>
          <w:bottom w:val="none" w:sz="4" w:space="0" w:color="000000"/>
          <w:right w:val="none" w:sz="4" w:space="0" w:color="000000"/>
        </w:pBdr>
        <w:tabs>
          <w:tab w:val="left" w:pos="993"/>
        </w:tabs>
        <w:spacing w:after="0" w:line="240" w:lineRule="auto"/>
        <w:ind w:left="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lang w:eastAsia="en-US"/>
        </w:rPr>
        <w:t xml:space="preserve">2. </w:t>
      </w:r>
      <w:r w:rsidRPr="00071275">
        <w:rPr>
          <w:rFonts w:ascii="Times New Roman" w:eastAsia="Times New Roman" w:hAnsi="Times New Roman" w:cs="Times New Roman"/>
          <w:color w:val="000000"/>
          <w:sz w:val="28"/>
          <w:highlight w:val="white"/>
          <w:lang w:eastAsia="en-US"/>
        </w:rPr>
        <w:t>Рост корпоративной социальной ответственности</w:t>
      </w:r>
    </w:p>
    <w:p w:rsidR="00167ADF" w:rsidRPr="00071275"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highlight w:val="white"/>
          <w:lang w:eastAsia="en-US"/>
        </w:rPr>
        <w:t>Крупнейшие корпорации мира сосредотачивают свое внимание на стратегии и корпоративной социальной ответственности. Главенствующими принципами социально ответственных предпринимателей выступают прозрачность, открытость, достоверность и устойчивость.</w:t>
      </w:r>
    </w:p>
    <w:p w:rsidR="00167ADF" w:rsidRPr="00071275" w:rsidRDefault="00167ADF" w:rsidP="00167ADF">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lang w:eastAsia="en-US"/>
        </w:rPr>
        <w:t xml:space="preserve">3. </w:t>
      </w:r>
      <w:r w:rsidRPr="00071275">
        <w:rPr>
          <w:rFonts w:ascii="Times New Roman" w:eastAsia="Times New Roman" w:hAnsi="Times New Roman" w:cs="Times New Roman"/>
          <w:color w:val="000000"/>
          <w:sz w:val="28"/>
          <w:highlight w:val="white"/>
          <w:lang w:eastAsia="en-US"/>
        </w:rPr>
        <w:t>Распространение концепции стремления к нулевому производственному травматизму</w:t>
      </w:r>
    </w:p>
    <w:p w:rsidR="00167ADF" w:rsidRPr="00071275"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highlight w:val="white"/>
          <w:lang w:eastAsia="en-US"/>
        </w:rPr>
        <w:t>Концепция нулевого травматизма дает представление о текущем состоянии производственной безопасности и охраны труда на предприятии, о наличии системы рисков, учета несчастных случаев и мероприятий по их предотвращению, помогает оценить систему безопасности и регулярность проведения инструктажей и обучений, а также степень их актуальности, практической применимости или, наоборот, формальности.</w:t>
      </w:r>
    </w:p>
    <w:p w:rsidR="00167ADF" w:rsidRPr="00071275" w:rsidRDefault="00167ADF" w:rsidP="00167ADF">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lang w:eastAsia="en-US"/>
        </w:rPr>
        <w:t xml:space="preserve">4. </w:t>
      </w:r>
      <w:r w:rsidRPr="00071275">
        <w:rPr>
          <w:rFonts w:ascii="Times New Roman" w:eastAsia="Times New Roman" w:hAnsi="Times New Roman" w:cs="Times New Roman"/>
          <w:color w:val="000000"/>
          <w:sz w:val="28"/>
          <w:highlight w:val="white"/>
          <w:lang w:eastAsia="en-US"/>
        </w:rPr>
        <w:t>Увеличение активного долголетия и рост доли граждан старших возрастов в численности трудовых ресурсов</w:t>
      </w:r>
    </w:p>
    <w:p w:rsidR="00167ADF" w:rsidRPr="00071275"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highlight w:val="white"/>
          <w:lang w:eastAsia="en-US"/>
        </w:rPr>
        <w:t xml:space="preserve">Средняя ожидаемая продолжительность жизни неуклонно растет последние десятилетия, что вместе с прогрессом в области здравоохранения и повышением уровня комфортности сельской среды способствует увеличению продолжительности активной жизни граждан старших возрастов. Появление новых профессий, позволяющих работающим </w:t>
      </w:r>
      <w:r w:rsidRPr="00071275">
        <w:rPr>
          <w:rFonts w:ascii="Times New Roman" w:eastAsia="Times New Roman" w:hAnsi="Times New Roman" w:cs="Times New Roman"/>
          <w:color w:val="000000"/>
          <w:sz w:val="28"/>
          <w:highlight w:val="white"/>
          <w:lang w:eastAsia="en-US"/>
        </w:rPr>
        <w:lastRenderedPageBreak/>
        <w:t>гражданам находится вне рабочего места, также способствует повышению уровню занятости населения старших возрастов.</w:t>
      </w:r>
    </w:p>
    <w:p w:rsidR="00167ADF" w:rsidRPr="00071275" w:rsidRDefault="00167ADF" w:rsidP="00167ADF">
      <w:pPr>
        <w:pBdr>
          <w:top w:val="none" w:sz="4" w:space="0" w:color="000000"/>
          <w:left w:val="none" w:sz="4" w:space="0" w:color="000000"/>
          <w:bottom w:val="none" w:sz="4" w:space="0" w:color="000000"/>
          <w:right w:val="none" w:sz="4" w:space="0" w:color="000000"/>
        </w:pBdr>
        <w:tabs>
          <w:tab w:val="left" w:pos="993"/>
        </w:tabs>
        <w:spacing w:after="0" w:line="240" w:lineRule="auto"/>
        <w:ind w:left="709"/>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lang w:eastAsia="en-US"/>
        </w:rPr>
        <w:t xml:space="preserve">5. </w:t>
      </w:r>
      <w:r w:rsidRPr="00071275">
        <w:rPr>
          <w:rFonts w:ascii="Times New Roman" w:eastAsia="Times New Roman" w:hAnsi="Times New Roman" w:cs="Times New Roman"/>
          <w:color w:val="000000"/>
          <w:sz w:val="28"/>
          <w:highlight w:val="white"/>
          <w:lang w:eastAsia="en-US"/>
        </w:rPr>
        <w:t>Развитие дистанционной занятости</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Дистанционная занятость развивается одновременно с развитием цифровых технологий, которые позволяют обеспечивать гибкие формы занятости с нефиксированным рабочим временем, подходящие для инвалидов, родителей с несовершеннолетними детьми, студентов и низкооплачиваемых категорий работников (в качестве вторичной занятости).</w:t>
      </w:r>
    </w:p>
    <w:p w:rsidR="00167ADF" w:rsidRPr="00167ADF" w:rsidRDefault="00167ADF" w:rsidP="00167ADF">
      <w:pPr>
        <w:pBdr>
          <w:top w:val="none" w:sz="4" w:space="0" w:color="000000"/>
          <w:left w:val="none" w:sz="4" w:space="0" w:color="000000"/>
          <w:bottom w:val="none" w:sz="4" w:space="0" w:color="000000"/>
          <w:right w:val="none" w:sz="4" w:space="0" w:color="000000"/>
        </w:pBdr>
        <w:tabs>
          <w:tab w:val="left" w:pos="1134"/>
        </w:tabs>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Развитие Интернета, науки и информационных технологий обусловило становление сфер деятельности, связанных с унифицированными средствами производства и требующих единых профессиональных стандартов (например, программирование).</w:t>
      </w:r>
    </w:p>
    <w:p w:rsidR="00167ADF" w:rsidRPr="00167ADF" w:rsidRDefault="00167ADF"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8"/>
          <w:szCs w:val="28"/>
          <w:lang w:eastAsia="en-US"/>
        </w:rPr>
      </w:pPr>
      <w:r w:rsidRPr="00167ADF">
        <w:rPr>
          <w:rFonts w:ascii="Times New Roman" w:eastAsia="Times New Roman" w:hAnsi="Times New Roman" w:cs="Times New Roman"/>
          <w:color w:val="000000"/>
          <w:sz w:val="28"/>
          <w:highlight w:val="white"/>
          <w:lang w:eastAsia="en-US"/>
        </w:rPr>
        <w:t>Особую значимость дистанционные формы занятости приобретают в условиях возможной вынужденной изоляции, связанной с эпидемиологической, военной или иными типами угроз.</w:t>
      </w:r>
    </w:p>
    <w:p w:rsidR="00167ADF" w:rsidRPr="001541C3" w:rsidRDefault="00167ADF" w:rsidP="00F472A1">
      <w:pPr>
        <w:pBdr>
          <w:top w:val="none" w:sz="4" w:space="0" w:color="000000"/>
          <w:left w:val="none" w:sz="4" w:space="0" w:color="000000"/>
          <w:bottom w:val="none" w:sz="4" w:space="0" w:color="000000"/>
          <w:right w:val="none" w:sz="4" w:space="0" w:color="000000"/>
        </w:pBdr>
        <w:tabs>
          <w:tab w:val="left" w:pos="1134"/>
        </w:tabs>
        <w:spacing w:after="0" w:line="240" w:lineRule="auto"/>
        <w:jc w:val="both"/>
        <w:rPr>
          <w:rFonts w:ascii="Times New Roman" w:eastAsia="Times New Roman" w:hAnsi="Times New Roman" w:cs="Times New Roman"/>
          <w:color w:val="000000"/>
          <w:sz w:val="24"/>
          <w:lang w:eastAsia="en-US"/>
        </w:rPr>
      </w:pPr>
    </w:p>
    <w:p w:rsidR="00167ADF" w:rsidRPr="00167ADF" w:rsidRDefault="00167ADF" w:rsidP="00071275">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sz w:val="24"/>
          <w:lang w:eastAsia="en-US"/>
        </w:rPr>
      </w:pPr>
      <w:r w:rsidRPr="00167ADF">
        <w:rPr>
          <w:rFonts w:ascii="Times New Roman" w:eastAsia="Times New Roman" w:hAnsi="Times New Roman" w:cs="Times New Roman"/>
          <w:b/>
          <w:color w:val="000000"/>
          <w:sz w:val="28"/>
          <w:lang w:eastAsia="en-US"/>
        </w:rPr>
        <w:t>Система целей и механизм реализации</w:t>
      </w:r>
    </w:p>
    <w:p w:rsidR="00F472A1" w:rsidRPr="00167ADF" w:rsidRDefault="00F472A1" w:rsidP="00F472A1">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
          <w:color w:val="000000"/>
          <w:sz w:val="28"/>
          <w:highlight w:val="white"/>
          <w:lang w:eastAsia="en-US"/>
        </w:rPr>
        <w:t>Динамические цели</w:t>
      </w:r>
    </w:p>
    <w:p w:rsidR="00F472A1" w:rsidRDefault="00F472A1" w:rsidP="00F472A1">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color w:val="000000"/>
          <w:sz w:val="28"/>
          <w:highlight w:val="white"/>
          <w:lang w:eastAsia="en-US"/>
        </w:rPr>
      </w:pPr>
      <w:r>
        <w:rPr>
          <w:rFonts w:ascii="Times New Roman" w:eastAsia="Times New Roman" w:hAnsi="Times New Roman" w:cs="Times New Roman"/>
          <w:color w:val="000000"/>
          <w:sz w:val="28"/>
          <w:highlight w:val="white"/>
          <w:lang w:eastAsia="en-US"/>
        </w:rPr>
        <w:t xml:space="preserve">1. </w:t>
      </w:r>
      <w:r w:rsidRPr="00071275">
        <w:rPr>
          <w:rFonts w:ascii="Times New Roman" w:eastAsia="Times New Roman" w:hAnsi="Times New Roman" w:cs="Times New Roman"/>
          <w:color w:val="000000"/>
          <w:sz w:val="28"/>
          <w:highlight w:val="white"/>
          <w:lang w:eastAsia="en-US"/>
        </w:rPr>
        <w:t>Снижение уровня регистрируемой безработицы</w:t>
      </w:r>
      <w:r>
        <w:rPr>
          <w:rFonts w:ascii="Times New Roman" w:eastAsia="Times New Roman" w:hAnsi="Times New Roman" w:cs="Times New Roman"/>
          <w:color w:val="000000"/>
          <w:sz w:val="28"/>
          <w:highlight w:val="white"/>
          <w:lang w:eastAsia="en-US"/>
        </w:rPr>
        <w:t>.</w:t>
      </w:r>
    </w:p>
    <w:p w:rsidR="00F472A1" w:rsidRDefault="00F472A1" w:rsidP="00F472A1">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color w:val="000000"/>
          <w:sz w:val="28"/>
          <w:highlight w:val="white"/>
          <w:lang w:eastAsia="en-US"/>
        </w:rPr>
      </w:pPr>
    </w:p>
    <w:p w:rsidR="00F472A1" w:rsidRPr="00071275" w:rsidRDefault="00F472A1" w:rsidP="00F472A1">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color w:val="000000"/>
          <w:sz w:val="28"/>
          <w:highlight w:val="white"/>
          <w:lang w:eastAsia="en-US"/>
        </w:rPr>
        <w:t>Индикатор 1. У</w:t>
      </w:r>
      <w:r w:rsidRPr="00071275">
        <w:rPr>
          <w:rFonts w:ascii="Times New Roman" w:eastAsia="Times New Roman" w:hAnsi="Times New Roman" w:cs="Times New Roman"/>
          <w:color w:val="000000"/>
          <w:sz w:val="28"/>
          <w:highlight w:val="white"/>
          <w:lang w:eastAsia="en-US"/>
        </w:rPr>
        <w:t>ров</w:t>
      </w:r>
      <w:r>
        <w:rPr>
          <w:rFonts w:ascii="Times New Roman" w:eastAsia="Times New Roman" w:hAnsi="Times New Roman" w:cs="Times New Roman"/>
          <w:color w:val="000000"/>
          <w:sz w:val="28"/>
          <w:highlight w:val="white"/>
          <w:lang w:eastAsia="en-US"/>
        </w:rPr>
        <w:t>ень</w:t>
      </w:r>
      <w:r w:rsidRPr="00071275">
        <w:rPr>
          <w:rFonts w:ascii="Times New Roman" w:eastAsia="Times New Roman" w:hAnsi="Times New Roman" w:cs="Times New Roman"/>
          <w:color w:val="000000"/>
          <w:sz w:val="28"/>
          <w:highlight w:val="white"/>
          <w:lang w:eastAsia="en-US"/>
        </w:rPr>
        <w:t xml:space="preserve"> регистрируемой безработицы, %:</w:t>
      </w:r>
    </w:p>
    <w:p w:rsidR="00F472A1" w:rsidRPr="00071275"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highlight w:val="white"/>
          <w:lang w:eastAsia="en-US"/>
        </w:rPr>
        <w:t>2021 год – 0,8;</w:t>
      </w:r>
    </w:p>
    <w:p w:rsidR="00F472A1" w:rsidRPr="00071275"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4"/>
          <w:highlight w:val="white"/>
          <w:lang w:eastAsia="en-US"/>
        </w:rPr>
      </w:pPr>
      <w:r w:rsidRPr="00071275">
        <w:rPr>
          <w:rFonts w:ascii="Times New Roman" w:eastAsia="Times New Roman" w:hAnsi="Times New Roman" w:cs="Times New Roman"/>
          <w:color w:val="000000"/>
          <w:sz w:val="28"/>
          <w:highlight w:val="white"/>
          <w:lang w:eastAsia="en-US"/>
        </w:rPr>
        <w:t>2024 год – 0,5;</w:t>
      </w:r>
    </w:p>
    <w:p w:rsidR="00F472A1"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color w:val="000000"/>
          <w:sz w:val="28"/>
          <w:highlight w:val="white"/>
          <w:lang w:eastAsia="en-US"/>
        </w:rPr>
      </w:pPr>
      <w:r w:rsidRPr="00071275">
        <w:rPr>
          <w:rFonts w:ascii="Times New Roman" w:eastAsia="Times New Roman" w:hAnsi="Times New Roman" w:cs="Times New Roman"/>
          <w:color w:val="000000"/>
          <w:sz w:val="28"/>
          <w:highlight w:val="white"/>
          <w:lang w:eastAsia="en-US"/>
        </w:rPr>
        <w:t>2030 год – 0,4.</w:t>
      </w:r>
    </w:p>
    <w:p w:rsidR="00F472A1" w:rsidRPr="00071275"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4"/>
          <w:highlight w:val="white"/>
          <w:lang w:eastAsia="en-US"/>
        </w:rPr>
      </w:pPr>
    </w:p>
    <w:p w:rsidR="00F472A1" w:rsidRPr="00F472A1" w:rsidRDefault="00F472A1" w:rsidP="00230AC8">
      <w:pPr>
        <w:pStyle w:val="a3"/>
        <w:numPr>
          <w:ilvl w:val="0"/>
          <w:numId w:val="108"/>
        </w:numPr>
        <w:pBdr>
          <w:top w:val="none" w:sz="4" w:space="0" w:color="000000"/>
          <w:left w:val="none" w:sz="4" w:space="0" w:color="000000"/>
          <w:bottom w:val="none" w:sz="4" w:space="0" w:color="000000"/>
          <w:right w:val="none" w:sz="4" w:space="0" w:color="000000"/>
        </w:pBdr>
        <w:tabs>
          <w:tab w:val="left" w:pos="993"/>
        </w:tabs>
        <w:spacing w:after="0" w:line="240" w:lineRule="auto"/>
        <w:jc w:val="both"/>
        <w:rPr>
          <w:rFonts w:ascii="Times New Roman" w:eastAsia="Times New Roman" w:hAnsi="Times New Roman" w:cs="Times New Roman"/>
          <w:sz w:val="24"/>
          <w:lang w:eastAsia="en-US"/>
        </w:rPr>
      </w:pPr>
      <w:r w:rsidRPr="006830CA">
        <w:rPr>
          <w:rFonts w:ascii="Times New Roman" w:eastAsia="Times New Roman" w:hAnsi="Times New Roman" w:cs="Times New Roman"/>
          <w:color w:val="000000"/>
          <w:sz w:val="28"/>
          <w:lang w:eastAsia="en-US"/>
        </w:rPr>
        <w:t>Рост среднемесячной заработной платы</w:t>
      </w:r>
      <w:r>
        <w:rPr>
          <w:rFonts w:ascii="Times New Roman" w:eastAsia="Times New Roman" w:hAnsi="Times New Roman" w:cs="Times New Roman"/>
          <w:color w:val="000000"/>
          <w:sz w:val="28"/>
          <w:lang w:eastAsia="en-US"/>
        </w:rPr>
        <w:t>.</w:t>
      </w:r>
    </w:p>
    <w:p w:rsidR="00F472A1" w:rsidRPr="00F472A1" w:rsidRDefault="00F472A1" w:rsidP="00F472A1">
      <w:pPr>
        <w:pBdr>
          <w:top w:val="none" w:sz="4" w:space="0" w:color="000000"/>
          <w:left w:val="none" w:sz="4" w:space="0" w:color="000000"/>
          <w:bottom w:val="none" w:sz="4" w:space="0" w:color="000000"/>
          <w:right w:val="none" w:sz="4" w:space="0" w:color="000000"/>
        </w:pBdr>
        <w:tabs>
          <w:tab w:val="left" w:pos="1276"/>
        </w:tabs>
        <w:spacing w:after="0" w:line="240" w:lineRule="auto"/>
        <w:ind w:left="720"/>
        <w:jc w:val="both"/>
        <w:rPr>
          <w:rFonts w:ascii="Times New Roman" w:eastAsia="Times New Roman" w:hAnsi="Times New Roman" w:cs="Times New Roman"/>
          <w:sz w:val="24"/>
          <w:lang w:eastAsia="en-US"/>
        </w:rPr>
      </w:pPr>
    </w:p>
    <w:p w:rsidR="00F472A1" w:rsidRPr="006830CA" w:rsidRDefault="00F472A1" w:rsidP="00F472A1">
      <w:pPr>
        <w:pStyle w:val="a3"/>
        <w:pBdr>
          <w:top w:val="none" w:sz="4" w:space="0" w:color="000000"/>
          <w:left w:val="none" w:sz="4" w:space="0" w:color="000000"/>
          <w:bottom w:val="none" w:sz="4" w:space="0" w:color="000000"/>
          <w:right w:val="none" w:sz="4" w:space="0" w:color="000000"/>
        </w:pBdr>
        <w:tabs>
          <w:tab w:val="left" w:pos="1276"/>
        </w:tabs>
        <w:spacing w:after="0" w:line="240" w:lineRule="auto"/>
        <w:jc w:val="both"/>
        <w:rPr>
          <w:rFonts w:ascii="Times New Roman" w:eastAsia="Times New Roman" w:hAnsi="Times New Roman" w:cs="Times New Roman"/>
          <w:sz w:val="24"/>
          <w:lang w:eastAsia="en-US"/>
        </w:rPr>
      </w:pPr>
      <w:r>
        <w:rPr>
          <w:rFonts w:ascii="Times New Roman" w:eastAsia="Times New Roman" w:hAnsi="Times New Roman" w:cs="Times New Roman"/>
          <w:color w:val="000000"/>
          <w:sz w:val="28"/>
          <w:lang w:eastAsia="en-US"/>
        </w:rPr>
        <w:t>Индикатор 2. С</w:t>
      </w:r>
      <w:r w:rsidRPr="006830CA">
        <w:rPr>
          <w:rFonts w:ascii="Times New Roman" w:eastAsia="Times New Roman" w:hAnsi="Times New Roman" w:cs="Times New Roman"/>
          <w:color w:val="000000"/>
          <w:sz w:val="28"/>
          <w:lang w:eastAsia="en-US"/>
        </w:rPr>
        <w:t>реднемесячн</w:t>
      </w:r>
      <w:r>
        <w:rPr>
          <w:rFonts w:ascii="Times New Roman" w:eastAsia="Times New Roman" w:hAnsi="Times New Roman" w:cs="Times New Roman"/>
          <w:color w:val="000000"/>
          <w:sz w:val="28"/>
          <w:lang w:eastAsia="en-US"/>
        </w:rPr>
        <w:t xml:space="preserve">аяначисленная </w:t>
      </w:r>
      <w:r w:rsidRPr="006830CA">
        <w:rPr>
          <w:rFonts w:ascii="Times New Roman" w:eastAsia="Times New Roman" w:hAnsi="Times New Roman" w:cs="Times New Roman"/>
          <w:color w:val="000000"/>
          <w:sz w:val="28"/>
          <w:lang w:eastAsia="en-US"/>
        </w:rPr>
        <w:t>заработн</w:t>
      </w:r>
      <w:r>
        <w:rPr>
          <w:rFonts w:ascii="Times New Roman" w:eastAsia="Times New Roman" w:hAnsi="Times New Roman" w:cs="Times New Roman"/>
          <w:color w:val="000000"/>
          <w:sz w:val="28"/>
          <w:lang w:eastAsia="en-US"/>
        </w:rPr>
        <w:t>ая</w:t>
      </w:r>
      <w:r w:rsidRPr="006830CA">
        <w:rPr>
          <w:rFonts w:ascii="Times New Roman" w:eastAsia="Times New Roman" w:hAnsi="Times New Roman" w:cs="Times New Roman"/>
          <w:color w:val="000000"/>
          <w:sz w:val="28"/>
          <w:lang w:eastAsia="en-US"/>
        </w:rPr>
        <w:t xml:space="preserve"> плат</w:t>
      </w:r>
      <w:r>
        <w:rPr>
          <w:rFonts w:ascii="Times New Roman" w:eastAsia="Times New Roman" w:hAnsi="Times New Roman" w:cs="Times New Roman"/>
          <w:color w:val="000000"/>
          <w:sz w:val="28"/>
          <w:lang w:eastAsia="en-US"/>
        </w:rPr>
        <w:t>а</w:t>
      </w:r>
      <w:r w:rsidRPr="006830CA">
        <w:rPr>
          <w:rFonts w:ascii="Times New Roman" w:eastAsia="Times New Roman" w:hAnsi="Times New Roman" w:cs="Times New Roman"/>
          <w:color w:val="000000"/>
          <w:sz w:val="28"/>
          <w:lang w:eastAsia="en-US"/>
        </w:rPr>
        <w:t>, рублей:</w:t>
      </w:r>
    </w:p>
    <w:p w:rsidR="00F472A1" w:rsidRPr="00167ADF"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4"/>
          <w:lang w:eastAsia="en-US"/>
        </w:rPr>
      </w:pPr>
      <w:r w:rsidRPr="00167ADF">
        <w:rPr>
          <w:rFonts w:ascii="Times New Roman" w:eastAsia="Times New Roman" w:hAnsi="Times New Roman" w:cs="Times New Roman"/>
          <w:color w:val="000000"/>
          <w:sz w:val="28"/>
          <w:lang w:eastAsia="en-US"/>
        </w:rPr>
        <w:t>2021 год – 36650,3;</w:t>
      </w:r>
    </w:p>
    <w:p w:rsidR="00F472A1" w:rsidRPr="00167ADF"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4"/>
          <w:lang w:eastAsia="en-US"/>
        </w:rPr>
      </w:pPr>
      <w:r w:rsidRPr="00167ADF">
        <w:rPr>
          <w:rFonts w:ascii="Times New Roman" w:eastAsia="Times New Roman" w:hAnsi="Times New Roman" w:cs="Times New Roman"/>
          <w:color w:val="000000"/>
          <w:sz w:val="28"/>
          <w:lang w:eastAsia="en-US"/>
        </w:rPr>
        <w:t>2024 год – 48259,8;</w:t>
      </w:r>
    </w:p>
    <w:p w:rsidR="00F472A1" w:rsidRDefault="00F472A1" w:rsidP="00F472A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color w:val="000000"/>
          <w:sz w:val="28"/>
          <w:lang w:eastAsia="en-US"/>
        </w:rPr>
      </w:pPr>
      <w:r w:rsidRPr="00167ADF">
        <w:rPr>
          <w:rFonts w:ascii="Times New Roman" w:eastAsia="Times New Roman" w:hAnsi="Times New Roman" w:cs="Times New Roman"/>
          <w:color w:val="000000"/>
          <w:sz w:val="28"/>
          <w:lang w:eastAsia="en-US"/>
        </w:rPr>
        <w:t>2030 год – 63220,3.</w:t>
      </w:r>
    </w:p>
    <w:p w:rsidR="00071275" w:rsidRPr="00167ADF" w:rsidRDefault="00071275" w:rsidP="000F3460">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4"/>
          <w:lang w:eastAsia="en-US"/>
        </w:rPr>
      </w:pPr>
    </w:p>
    <w:p w:rsidR="00167ADF" w:rsidRPr="00A4420C" w:rsidRDefault="00F472A1" w:rsidP="00561E4E">
      <w:pPr>
        <w:pBdr>
          <w:top w:val="none" w:sz="4" w:space="0" w:color="000000"/>
          <w:left w:val="none" w:sz="4" w:space="0" w:color="000000"/>
          <w:bottom w:val="none" w:sz="4" w:space="0" w:color="000000"/>
          <w:right w:val="none" w:sz="4" w:space="0" w:color="000000"/>
        </w:pBdr>
        <w:tabs>
          <w:tab w:val="left" w:pos="993"/>
        </w:tabs>
        <w:spacing w:after="0" w:line="240" w:lineRule="auto"/>
        <w:ind w:firstLine="720"/>
        <w:jc w:val="both"/>
        <w:rPr>
          <w:rFonts w:ascii="Times New Roman" w:eastAsia="Times New Roman" w:hAnsi="Times New Roman" w:cs="Times New Roman"/>
          <w:sz w:val="28"/>
          <w:szCs w:val="28"/>
          <w:lang w:eastAsia="en-US"/>
        </w:rPr>
      </w:pPr>
      <w:r w:rsidRPr="00A4420C">
        <w:rPr>
          <w:rFonts w:ascii="Times New Roman" w:eastAsia="Calibri" w:hAnsi="Times New Roman" w:cs="Times New Roman"/>
          <w:sz w:val="28"/>
          <w:szCs w:val="28"/>
          <w:lang w:eastAsia="en-US"/>
        </w:rPr>
        <w:t xml:space="preserve">Индикатор 3. </w:t>
      </w:r>
      <w:r w:rsidR="00167ADF" w:rsidRPr="00A4420C">
        <w:rPr>
          <w:rFonts w:ascii="Times New Roman" w:eastAsia="Calibri" w:hAnsi="Times New Roman" w:cs="Times New Roman"/>
          <w:sz w:val="28"/>
          <w:szCs w:val="28"/>
          <w:lang w:eastAsia="en-US"/>
        </w:rPr>
        <w:t>Доля населения с денежными доходами ниже региональной величины прожиточного минимума</w:t>
      </w:r>
      <w:r w:rsidR="00561E4E" w:rsidRPr="00A4420C">
        <w:rPr>
          <w:rFonts w:ascii="Times New Roman" w:eastAsia="Calibri" w:hAnsi="Times New Roman" w:cs="Times New Roman"/>
          <w:sz w:val="28"/>
          <w:szCs w:val="28"/>
          <w:lang w:eastAsia="en-US"/>
        </w:rPr>
        <w:t xml:space="preserve">, </w:t>
      </w:r>
      <w:r w:rsidR="00A4420C">
        <w:rPr>
          <w:rFonts w:ascii="Times New Roman" w:eastAsia="Calibri" w:hAnsi="Times New Roman" w:cs="Times New Roman"/>
          <w:sz w:val="28"/>
          <w:szCs w:val="28"/>
          <w:lang w:eastAsia="en-US"/>
        </w:rPr>
        <w:t>%</w:t>
      </w:r>
      <w:r w:rsidR="00561E4E" w:rsidRPr="00A4420C">
        <w:rPr>
          <w:rFonts w:ascii="Times New Roman" w:eastAsia="Calibri" w:hAnsi="Times New Roman" w:cs="Times New Roman"/>
          <w:sz w:val="28"/>
          <w:szCs w:val="28"/>
          <w:lang w:eastAsia="en-US"/>
        </w:rPr>
        <w:t>:</w:t>
      </w:r>
    </w:p>
    <w:p w:rsidR="00167ADF" w:rsidRPr="00A4420C" w:rsidRDefault="00167ADF" w:rsidP="004F40E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8"/>
          <w:szCs w:val="28"/>
          <w:lang w:eastAsia="en-US"/>
        </w:rPr>
      </w:pPr>
      <w:r w:rsidRPr="00A4420C">
        <w:rPr>
          <w:rFonts w:ascii="Times New Roman" w:eastAsia="Times New Roman" w:hAnsi="Times New Roman" w:cs="Times New Roman"/>
          <w:sz w:val="28"/>
          <w:szCs w:val="28"/>
          <w:lang w:eastAsia="en-US"/>
        </w:rPr>
        <w:t>2021 год – </w:t>
      </w:r>
      <w:r w:rsidR="00A4420C" w:rsidRPr="00A4420C">
        <w:rPr>
          <w:rFonts w:ascii="Times New Roman" w:eastAsia="Times New Roman" w:hAnsi="Times New Roman" w:cs="Times New Roman"/>
          <w:sz w:val="28"/>
          <w:szCs w:val="28"/>
          <w:lang w:eastAsia="en-US"/>
        </w:rPr>
        <w:t>5,0</w:t>
      </w:r>
      <w:r w:rsidRPr="00A4420C">
        <w:rPr>
          <w:rFonts w:ascii="Times New Roman" w:eastAsia="Times New Roman" w:hAnsi="Times New Roman" w:cs="Times New Roman"/>
          <w:sz w:val="28"/>
          <w:szCs w:val="28"/>
          <w:lang w:eastAsia="en-US"/>
        </w:rPr>
        <w:t>;</w:t>
      </w:r>
    </w:p>
    <w:p w:rsidR="00167ADF" w:rsidRPr="00A4420C" w:rsidRDefault="00167ADF" w:rsidP="004F40E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8"/>
          <w:szCs w:val="28"/>
          <w:lang w:eastAsia="en-US"/>
        </w:rPr>
      </w:pPr>
      <w:r w:rsidRPr="00A4420C">
        <w:rPr>
          <w:rFonts w:ascii="Times New Roman" w:eastAsia="Times New Roman" w:hAnsi="Times New Roman" w:cs="Times New Roman"/>
          <w:sz w:val="28"/>
          <w:szCs w:val="28"/>
          <w:lang w:eastAsia="en-US"/>
        </w:rPr>
        <w:t>2024 год – </w:t>
      </w:r>
      <w:r w:rsidR="00A4420C" w:rsidRPr="00A4420C">
        <w:rPr>
          <w:rFonts w:ascii="Times New Roman" w:eastAsia="Times New Roman" w:hAnsi="Times New Roman" w:cs="Times New Roman"/>
          <w:sz w:val="28"/>
          <w:szCs w:val="28"/>
          <w:lang w:eastAsia="en-US"/>
        </w:rPr>
        <w:t>3,7</w:t>
      </w:r>
      <w:r w:rsidRPr="00A4420C">
        <w:rPr>
          <w:rFonts w:ascii="Times New Roman" w:eastAsia="Times New Roman" w:hAnsi="Times New Roman" w:cs="Times New Roman"/>
          <w:sz w:val="28"/>
          <w:szCs w:val="28"/>
          <w:lang w:eastAsia="en-US"/>
        </w:rPr>
        <w:t>;</w:t>
      </w:r>
    </w:p>
    <w:p w:rsidR="00167ADF" w:rsidRPr="00A4420C" w:rsidRDefault="00167ADF" w:rsidP="004F40E1">
      <w:pPr>
        <w:pBdr>
          <w:top w:val="none" w:sz="4" w:space="0" w:color="000000"/>
          <w:left w:val="none" w:sz="4" w:space="0" w:color="000000"/>
          <w:bottom w:val="none" w:sz="4" w:space="0" w:color="000000"/>
          <w:right w:val="none" w:sz="4" w:space="0" w:color="000000"/>
        </w:pBdr>
        <w:tabs>
          <w:tab w:val="left" w:pos="993"/>
        </w:tabs>
        <w:spacing w:after="0" w:line="240" w:lineRule="auto"/>
        <w:ind w:left="720"/>
        <w:jc w:val="both"/>
        <w:rPr>
          <w:rFonts w:ascii="Times New Roman" w:eastAsia="Times New Roman" w:hAnsi="Times New Roman" w:cs="Times New Roman"/>
          <w:sz w:val="28"/>
          <w:szCs w:val="28"/>
          <w:lang w:eastAsia="en-US"/>
        </w:rPr>
      </w:pPr>
      <w:r w:rsidRPr="00A4420C">
        <w:rPr>
          <w:rFonts w:ascii="Times New Roman" w:eastAsia="Times New Roman" w:hAnsi="Times New Roman" w:cs="Times New Roman"/>
          <w:sz w:val="28"/>
          <w:szCs w:val="28"/>
          <w:lang w:eastAsia="en-US"/>
        </w:rPr>
        <w:t>2030 год – </w:t>
      </w:r>
      <w:r w:rsidR="00A4420C" w:rsidRPr="00A4420C">
        <w:rPr>
          <w:rFonts w:ascii="Times New Roman" w:eastAsia="Times New Roman" w:hAnsi="Times New Roman" w:cs="Times New Roman"/>
          <w:sz w:val="28"/>
          <w:szCs w:val="28"/>
          <w:lang w:eastAsia="en-US"/>
        </w:rPr>
        <w:t>2,7</w:t>
      </w:r>
      <w:r w:rsidRPr="00A4420C">
        <w:rPr>
          <w:rFonts w:ascii="Times New Roman" w:eastAsia="Times New Roman" w:hAnsi="Times New Roman" w:cs="Times New Roman"/>
          <w:sz w:val="28"/>
          <w:szCs w:val="28"/>
          <w:lang w:eastAsia="en-US"/>
        </w:rPr>
        <w:t>.</w:t>
      </w:r>
    </w:p>
    <w:p w:rsidR="00167ADF" w:rsidRPr="00167ADF" w:rsidRDefault="00167ADF" w:rsidP="00F472A1">
      <w:pPr>
        <w:pBdr>
          <w:top w:val="none" w:sz="4" w:space="0" w:color="000000"/>
          <w:left w:val="none" w:sz="4" w:space="0" w:color="000000"/>
          <w:bottom w:val="none" w:sz="4" w:space="0" w:color="000000"/>
          <w:right w:val="none" w:sz="4" w:space="0" w:color="000000"/>
        </w:pBdr>
        <w:tabs>
          <w:tab w:val="left" w:pos="1276"/>
        </w:tabs>
        <w:spacing w:after="0" w:line="240" w:lineRule="auto"/>
        <w:jc w:val="both"/>
        <w:rPr>
          <w:rFonts w:ascii="Times New Roman" w:eastAsia="Times New Roman" w:hAnsi="Times New Roman" w:cs="Times New Roman"/>
          <w:sz w:val="24"/>
          <w:lang w:eastAsia="en-US"/>
        </w:rPr>
      </w:pPr>
    </w:p>
    <w:p w:rsidR="00167ADF" w:rsidRPr="00167ADF" w:rsidRDefault="00F472A1"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b/>
          <w:color w:val="000000"/>
          <w:sz w:val="28"/>
          <w:lang w:eastAsia="en-US"/>
        </w:rPr>
        <w:t>Структурная цель</w:t>
      </w:r>
    </w:p>
    <w:p w:rsidR="00167ADF" w:rsidRPr="0050492B" w:rsidRDefault="00167ADF"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sidRPr="0050492B">
        <w:rPr>
          <w:rFonts w:ascii="Times New Roman" w:eastAsia="Times New Roman" w:hAnsi="Times New Roman" w:cs="Times New Roman"/>
          <w:color w:val="000000"/>
          <w:sz w:val="28"/>
          <w:lang w:eastAsia="en-US"/>
        </w:rPr>
        <w:t>Создание комфортных условий для ведения трудовой деятельности и воспроизводства человеческого капитала равномерно на всей территории Мясниковском районе</w:t>
      </w:r>
      <w:r w:rsidR="00F472A1">
        <w:rPr>
          <w:rFonts w:ascii="Times New Roman" w:eastAsia="Times New Roman" w:hAnsi="Times New Roman" w:cs="Times New Roman"/>
          <w:color w:val="000000"/>
          <w:sz w:val="28"/>
          <w:lang w:eastAsia="en-US"/>
        </w:rPr>
        <w:t>.</w:t>
      </w:r>
    </w:p>
    <w:p w:rsidR="00167ADF" w:rsidRDefault="00167ADF"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color w:val="000000"/>
          <w:sz w:val="24"/>
          <w:lang w:eastAsia="en-US"/>
        </w:rPr>
      </w:pPr>
      <w:r w:rsidRPr="00167ADF">
        <w:rPr>
          <w:rFonts w:ascii="Times New Roman" w:eastAsia="Times New Roman" w:hAnsi="Times New Roman" w:cs="Times New Roman"/>
          <w:color w:val="000000"/>
          <w:sz w:val="24"/>
          <w:lang w:eastAsia="en-US"/>
        </w:rPr>
        <w:t> </w:t>
      </w:r>
    </w:p>
    <w:p w:rsidR="00167ADF" w:rsidRPr="00167ADF" w:rsidRDefault="00167ADF" w:rsidP="00167ADF">
      <w:pPr>
        <w:pBdr>
          <w:top w:val="none" w:sz="4" w:space="0" w:color="000000"/>
          <w:left w:val="none" w:sz="4" w:space="0" w:color="000000"/>
          <w:bottom w:val="none" w:sz="4" w:space="0" w:color="000000"/>
          <w:right w:val="none" w:sz="4" w:space="0" w:color="000000"/>
        </w:pBdr>
        <w:tabs>
          <w:tab w:val="left" w:pos="1276"/>
          <w:tab w:val="left" w:pos="5104"/>
          <w:tab w:val="left" w:pos="5388"/>
        </w:tabs>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b/>
          <w:color w:val="000000"/>
          <w:sz w:val="28"/>
          <w:highlight w:val="white"/>
          <w:lang w:eastAsia="en-US"/>
        </w:rPr>
        <w:t>Приоритетные за</w:t>
      </w:r>
      <w:r w:rsidR="00F472A1">
        <w:rPr>
          <w:rFonts w:ascii="Times New Roman" w:eastAsia="Times New Roman" w:hAnsi="Times New Roman" w:cs="Times New Roman"/>
          <w:b/>
          <w:color w:val="000000"/>
          <w:sz w:val="28"/>
          <w:highlight w:val="white"/>
          <w:lang w:eastAsia="en-US"/>
        </w:rPr>
        <w:t>дачи, мероприятия и инструменты</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bCs/>
          <w:sz w:val="24"/>
          <w:highlight w:val="white"/>
          <w:lang w:eastAsia="en-US"/>
        </w:rPr>
      </w:pPr>
      <w:r>
        <w:rPr>
          <w:rFonts w:ascii="Times New Roman" w:eastAsia="Times New Roman" w:hAnsi="Times New Roman" w:cs="Times New Roman"/>
          <w:bCs/>
          <w:sz w:val="28"/>
          <w:highlight w:val="white"/>
          <w:lang w:eastAsia="en-US"/>
        </w:rPr>
        <w:lastRenderedPageBreak/>
        <w:t xml:space="preserve">Задача </w:t>
      </w:r>
      <w:r w:rsidR="007C128E" w:rsidRPr="008F7BB4">
        <w:rPr>
          <w:rFonts w:ascii="Times New Roman" w:eastAsia="Times New Roman" w:hAnsi="Times New Roman" w:cs="Times New Roman"/>
          <w:bCs/>
          <w:sz w:val="28"/>
          <w:highlight w:val="white"/>
          <w:lang w:eastAsia="en-US"/>
        </w:rPr>
        <w:t>1. Обеспечение высоких стандартов уровня жизни и социального благополучия населения.</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bCs/>
          <w:sz w:val="24"/>
          <w:lang w:eastAsia="en-US"/>
        </w:rPr>
      </w:pPr>
      <w:r>
        <w:rPr>
          <w:rFonts w:ascii="Times New Roman" w:eastAsia="Times New Roman" w:hAnsi="Times New Roman" w:cs="Times New Roman"/>
          <w:bCs/>
          <w:sz w:val="28"/>
          <w:highlight w:val="white"/>
          <w:lang w:eastAsia="en-US"/>
        </w:rPr>
        <w:t xml:space="preserve">Мероприятие </w:t>
      </w:r>
      <w:r w:rsidR="007C128E" w:rsidRPr="008F7BB4">
        <w:rPr>
          <w:rFonts w:ascii="Times New Roman" w:eastAsia="Times New Roman" w:hAnsi="Times New Roman" w:cs="Times New Roman"/>
          <w:bCs/>
          <w:sz w:val="28"/>
          <w:highlight w:val="white"/>
          <w:lang w:eastAsia="en-US"/>
        </w:rPr>
        <w:t>1.1</w:t>
      </w:r>
      <w:r>
        <w:rPr>
          <w:rFonts w:ascii="Times New Roman" w:eastAsia="Times New Roman" w:hAnsi="Times New Roman" w:cs="Times New Roman"/>
          <w:bCs/>
          <w:sz w:val="28"/>
          <w:highlight w:val="white"/>
          <w:lang w:eastAsia="en-US"/>
        </w:rPr>
        <w:t>.</w:t>
      </w:r>
      <w:r w:rsidR="007C128E" w:rsidRPr="008F7BB4">
        <w:rPr>
          <w:rFonts w:ascii="Times New Roman" w:eastAsia="Times New Roman" w:hAnsi="Times New Roman" w:cs="Times New Roman"/>
          <w:bCs/>
          <w:sz w:val="28"/>
          <w:highlight w:val="white"/>
          <w:lang w:eastAsia="en-US"/>
        </w:rPr>
        <w:t xml:space="preserve"> Мониторинг потребности рынка труда района в квалифицированных кадрах;</w:t>
      </w:r>
    </w:p>
    <w:p w:rsidR="007C128E" w:rsidRPr="008F7BB4" w:rsidRDefault="00561E4E" w:rsidP="007C128E">
      <w:pPr>
        <w:keepLines/>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bCs/>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bCs/>
          <w:sz w:val="28"/>
          <w:highlight w:val="white"/>
          <w:lang w:eastAsia="en-US"/>
        </w:rPr>
        <w:t>1.2</w:t>
      </w:r>
      <w:r>
        <w:rPr>
          <w:rFonts w:ascii="Times New Roman" w:eastAsia="Times New Roman" w:hAnsi="Times New Roman" w:cs="Times New Roman"/>
          <w:bCs/>
          <w:sz w:val="28"/>
          <w:highlight w:val="white"/>
          <w:lang w:eastAsia="en-US"/>
        </w:rPr>
        <w:t>.</w:t>
      </w:r>
      <w:r w:rsidR="007C128E" w:rsidRPr="008F7BB4">
        <w:rPr>
          <w:rFonts w:ascii="Times New Roman" w:eastAsia="Times New Roman" w:hAnsi="Times New Roman" w:cs="Times New Roman"/>
          <w:bCs/>
          <w:sz w:val="28"/>
          <w:highlight w:val="white"/>
          <w:lang w:eastAsia="en-US"/>
        </w:rPr>
        <w:t xml:space="preserve"> Содействие формированию предложения на рынке труда, соответствующего потребностям экономики:</w:t>
      </w:r>
    </w:p>
    <w:p w:rsidR="007C128E" w:rsidRPr="008F7BB4" w:rsidRDefault="007C128E" w:rsidP="002970CF">
      <w:pPr>
        <w:pStyle w:val="a3"/>
        <w:numPr>
          <w:ilvl w:val="0"/>
          <w:numId w:val="127"/>
        </w:numPr>
        <w:pBdr>
          <w:top w:val="none" w:sz="4" w:space="0" w:color="000000"/>
          <w:left w:val="none" w:sz="4" w:space="0" w:color="000000"/>
          <w:bottom w:val="none" w:sz="4" w:space="0" w:color="000000"/>
          <w:right w:val="none" w:sz="4" w:space="0" w:color="000000"/>
        </w:pBdr>
        <w:tabs>
          <w:tab w:val="left" w:pos="1134"/>
          <w:tab w:val="left" w:pos="1276"/>
        </w:tabs>
        <w:spacing w:after="0" w:line="240" w:lineRule="auto"/>
        <w:ind w:left="0" w:firstLine="709"/>
        <w:jc w:val="both"/>
        <w:rPr>
          <w:rFonts w:ascii="Times New Roman" w:eastAsia="Times New Roman" w:hAnsi="Times New Roman" w:cs="Times New Roman"/>
          <w:sz w:val="24"/>
          <w:highlight w:val="white"/>
          <w:lang w:eastAsia="en-US"/>
        </w:rPr>
      </w:pPr>
      <w:r w:rsidRPr="008F7BB4">
        <w:rPr>
          <w:rFonts w:ascii="Times New Roman" w:eastAsia="Times New Roman" w:hAnsi="Times New Roman" w:cs="Times New Roman"/>
          <w:sz w:val="28"/>
          <w:highlight w:val="white"/>
          <w:lang w:eastAsia="en-US"/>
        </w:rPr>
        <w:t>реализация программ, направленных на получение рабочих специальностей, востребованных на рынке труда безработными гражданами;</w:t>
      </w:r>
    </w:p>
    <w:p w:rsidR="007C128E" w:rsidRPr="008F7BB4" w:rsidRDefault="007C128E" w:rsidP="002970CF">
      <w:pPr>
        <w:pStyle w:val="a3"/>
        <w:numPr>
          <w:ilvl w:val="0"/>
          <w:numId w:val="127"/>
        </w:numPr>
        <w:pBdr>
          <w:top w:val="none" w:sz="4" w:space="0" w:color="000000"/>
          <w:left w:val="none" w:sz="4" w:space="0" w:color="000000"/>
          <w:bottom w:val="none" w:sz="4" w:space="0" w:color="000000"/>
          <w:right w:val="none" w:sz="4" w:space="0" w:color="000000"/>
        </w:pBdr>
        <w:tabs>
          <w:tab w:val="left" w:pos="1134"/>
          <w:tab w:val="left" w:pos="1276"/>
        </w:tabs>
        <w:spacing w:after="0" w:line="240" w:lineRule="auto"/>
        <w:ind w:left="0" w:firstLine="709"/>
        <w:jc w:val="both"/>
        <w:rPr>
          <w:rFonts w:ascii="Times New Roman" w:eastAsia="Times New Roman" w:hAnsi="Times New Roman" w:cs="Times New Roman"/>
          <w:sz w:val="24"/>
          <w:highlight w:val="white"/>
          <w:lang w:eastAsia="en-US"/>
        </w:rPr>
      </w:pPr>
      <w:r w:rsidRPr="008F7BB4">
        <w:rPr>
          <w:rFonts w:ascii="Times New Roman" w:eastAsia="Times New Roman" w:hAnsi="Times New Roman" w:cs="Times New Roman"/>
          <w:sz w:val="28"/>
          <w:highlight w:val="white"/>
          <w:lang w:eastAsia="en-US"/>
        </w:rPr>
        <w:t>расширение перечня номинаций конкурса «Лучший по профессии» в соответствии с перечнем рабочих специальностей, прогнозная потребность в которых является наиболее высокой.</w:t>
      </w:r>
    </w:p>
    <w:p w:rsidR="007C128E" w:rsidRPr="008F7BB4" w:rsidRDefault="00561E4E"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highlight w:val="white"/>
          <w:lang w:eastAsia="en-US"/>
        </w:rPr>
        <w:t xml:space="preserve">Задача </w:t>
      </w:r>
      <w:r w:rsidR="007C128E" w:rsidRPr="008F7BB4">
        <w:rPr>
          <w:rFonts w:ascii="Times New Roman" w:eastAsia="Times New Roman" w:hAnsi="Times New Roman" w:cs="Times New Roman"/>
          <w:sz w:val="28"/>
          <w:highlight w:val="white"/>
          <w:lang w:eastAsia="en-US"/>
        </w:rPr>
        <w:t>2. Содействие трудоустройству граждан и обеспечение работодателей работниками в соответ</w:t>
      </w:r>
      <w:r>
        <w:rPr>
          <w:rFonts w:ascii="Times New Roman" w:eastAsia="Times New Roman" w:hAnsi="Times New Roman" w:cs="Times New Roman"/>
          <w:sz w:val="28"/>
          <w:highlight w:val="white"/>
          <w:lang w:eastAsia="en-US"/>
        </w:rPr>
        <w:t>ствии с потребностями экономики.</w:t>
      </w:r>
    </w:p>
    <w:p w:rsidR="007C128E" w:rsidRPr="008F7BB4" w:rsidRDefault="00561E4E"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2.1</w:t>
      </w:r>
      <w:r>
        <w:rPr>
          <w:rFonts w:ascii="Times New Roman" w:eastAsia="Times New Roman" w:hAnsi="Times New Roman" w:cs="Times New Roman"/>
          <w:sz w:val="28"/>
          <w:highlight w:val="white"/>
          <w:lang w:eastAsia="en-US"/>
        </w:rPr>
        <w:t>.</w:t>
      </w:r>
      <w:r w:rsidR="007C128E" w:rsidRPr="008F7BB4">
        <w:rPr>
          <w:rFonts w:ascii="Times New Roman" w:eastAsia="Times New Roman" w:hAnsi="Times New Roman" w:cs="Times New Roman"/>
          <w:sz w:val="28"/>
          <w:highlight w:val="white"/>
          <w:lang w:eastAsia="en-US"/>
        </w:rPr>
        <w:t> 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w:t>
      </w:r>
      <w:r w:rsidR="001752C4">
        <w:rPr>
          <w:rFonts w:ascii="Times New Roman" w:eastAsia="Times New Roman" w:hAnsi="Times New Roman" w:cs="Times New Roman"/>
          <w:sz w:val="28"/>
          <w:highlight w:val="white"/>
          <w:lang w:eastAsia="en-US"/>
        </w:rPr>
        <w:t>ования;</w:t>
      </w:r>
    </w:p>
    <w:p w:rsidR="007C128E" w:rsidRPr="008F7BB4" w:rsidRDefault="00561E4E"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2.2</w:t>
      </w:r>
      <w:r>
        <w:rPr>
          <w:rFonts w:ascii="Times New Roman" w:eastAsia="Times New Roman" w:hAnsi="Times New Roman" w:cs="Times New Roman"/>
          <w:sz w:val="28"/>
          <w:highlight w:val="white"/>
          <w:lang w:eastAsia="en-US"/>
        </w:rPr>
        <w:t>.</w:t>
      </w:r>
      <w:r w:rsidR="007C128E" w:rsidRPr="008F7BB4">
        <w:rPr>
          <w:rFonts w:ascii="Times New Roman" w:eastAsia="Times New Roman" w:hAnsi="Times New Roman" w:cs="Times New Roman"/>
          <w:sz w:val="28"/>
          <w:highlight w:val="white"/>
          <w:lang w:eastAsia="en-US"/>
        </w:rPr>
        <w:t> Комплексная поддержка безработных граждан при поиске работы, в том числе:</w:t>
      </w:r>
    </w:p>
    <w:p w:rsidR="007C128E" w:rsidRPr="008F7BB4" w:rsidRDefault="007C128E" w:rsidP="002970CF">
      <w:pPr>
        <w:pStyle w:val="a3"/>
        <w:numPr>
          <w:ilvl w:val="0"/>
          <w:numId w:val="128"/>
        </w:numPr>
        <w:pBdr>
          <w:top w:val="none" w:sz="4" w:space="0" w:color="000000"/>
          <w:left w:val="none" w:sz="4" w:space="0" w:color="000000"/>
          <w:bottom w:val="none" w:sz="4" w:space="0" w:color="000000"/>
          <w:right w:val="none" w:sz="4" w:space="0" w:color="000000"/>
        </w:pBdr>
        <w:tabs>
          <w:tab w:val="left" w:pos="1134"/>
        </w:tabs>
        <w:spacing w:after="0" w:line="240" w:lineRule="auto"/>
        <w:ind w:left="0" w:firstLine="709"/>
        <w:jc w:val="both"/>
        <w:rPr>
          <w:rFonts w:ascii="Times New Roman" w:eastAsia="Times New Roman" w:hAnsi="Times New Roman" w:cs="Times New Roman"/>
          <w:sz w:val="24"/>
          <w:highlight w:val="white"/>
          <w:lang w:eastAsia="en-US"/>
        </w:rPr>
      </w:pPr>
      <w:r w:rsidRPr="008F7BB4">
        <w:rPr>
          <w:rFonts w:ascii="Times New Roman" w:eastAsia="Times New Roman" w:hAnsi="Times New Roman" w:cs="Times New Roman"/>
          <w:sz w:val="28"/>
          <w:highlight w:val="white"/>
          <w:lang w:eastAsia="en-US"/>
        </w:rPr>
        <w:t>организация профессионального обучения и дополнительного профессионального образования, включая обучение в другой местности;</w:t>
      </w:r>
    </w:p>
    <w:p w:rsidR="007C128E" w:rsidRPr="008F7BB4" w:rsidRDefault="007C128E" w:rsidP="002970CF">
      <w:pPr>
        <w:pStyle w:val="a3"/>
        <w:numPr>
          <w:ilvl w:val="0"/>
          <w:numId w:val="128"/>
        </w:numPr>
        <w:pBdr>
          <w:top w:val="none" w:sz="4" w:space="0" w:color="000000"/>
          <w:left w:val="none" w:sz="4" w:space="0" w:color="000000"/>
          <w:bottom w:val="none" w:sz="4" w:space="0" w:color="000000"/>
          <w:right w:val="none" w:sz="4" w:space="0" w:color="000000"/>
        </w:pBdr>
        <w:tabs>
          <w:tab w:val="left" w:pos="1134"/>
        </w:tabs>
        <w:spacing w:after="0" w:line="240" w:lineRule="auto"/>
        <w:ind w:left="0" w:firstLine="709"/>
        <w:jc w:val="both"/>
        <w:rPr>
          <w:rFonts w:ascii="Times New Roman" w:eastAsia="Times New Roman" w:hAnsi="Times New Roman" w:cs="Times New Roman"/>
          <w:sz w:val="24"/>
          <w:highlight w:val="white"/>
          <w:lang w:eastAsia="en-US"/>
        </w:rPr>
      </w:pPr>
      <w:r w:rsidRPr="008F7BB4">
        <w:rPr>
          <w:rFonts w:ascii="Times New Roman" w:eastAsia="Times New Roman" w:hAnsi="Times New Roman" w:cs="Times New Roman"/>
          <w:sz w:val="28"/>
          <w:highlight w:val="white"/>
          <w:lang w:eastAsia="en-US"/>
        </w:rPr>
        <w:t>организация ярмарок вакансий и учебных рабочих мест;</w:t>
      </w:r>
    </w:p>
    <w:p w:rsidR="007C128E" w:rsidRPr="008F7BB4" w:rsidRDefault="007C128E" w:rsidP="002970CF">
      <w:pPr>
        <w:pStyle w:val="a3"/>
        <w:numPr>
          <w:ilvl w:val="0"/>
          <w:numId w:val="128"/>
        </w:numPr>
        <w:pBdr>
          <w:top w:val="none" w:sz="4" w:space="0" w:color="000000"/>
          <w:left w:val="none" w:sz="4" w:space="0" w:color="000000"/>
          <w:bottom w:val="none" w:sz="4" w:space="0" w:color="000000"/>
          <w:right w:val="none" w:sz="4" w:space="0" w:color="000000"/>
        </w:pBdr>
        <w:tabs>
          <w:tab w:val="left" w:pos="1134"/>
        </w:tabs>
        <w:spacing w:after="0" w:line="240" w:lineRule="auto"/>
        <w:ind w:left="0" w:firstLine="709"/>
        <w:jc w:val="both"/>
        <w:rPr>
          <w:rFonts w:ascii="Times New Roman" w:eastAsia="Times New Roman" w:hAnsi="Times New Roman" w:cs="Times New Roman"/>
          <w:sz w:val="24"/>
          <w:highlight w:val="white"/>
          <w:lang w:eastAsia="en-US"/>
        </w:rPr>
      </w:pPr>
      <w:r w:rsidRPr="008F7BB4">
        <w:rPr>
          <w:rFonts w:ascii="Times New Roman" w:eastAsia="Times New Roman" w:hAnsi="Times New Roman" w:cs="Times New Roman"/>
          <w:sz w:val="28"/>
          <w:highlight w:val="white"/>
          <w:lang w:eastAsia="en-US"/>
        </w:rPr>
        <w:t>организация проведения оплачиваемых общественных работ;</w:t>
      </w:r>
    </w:p>
    <w:p w:rsidR="007C128E" w:rsidRPr="008F7BB4" w:rsidRDefault="007C128E" w:rsidP="002970CF">
      <w:pPr>
        <w:pStyle w:val="a3"/>
        <w:numPr>
          <w:ilvl w:val="0"/>
          <w:numId w:val="128"/>
        </w:numPr>
        <w:pBdr>
          <w:top w:val="none" w:sz="4" w:space="0" w:color="000000"/>
          <w:left w:val="none" w:sz="4" w:space="0" w:color="000000"/>
          <w:bottom w:val="none" w:sz="4" w:space="0" w:color="000000"/>
          <w:right w:val="none" w:sz="4" w:space="0" w:color="000000"/>
        </w:pBdr>
        <w:tabs>
          <w:tab w:val="left" w:pos="1134"/>
        </w:tabs>
        <w:spacing w:after="0" w:line="240" w:lineRule="auto"/>
        <w:ind w:left="0" w:firstLine="709"/>
        <w:jc w:val="both"/>
        <w:rPr>
          <w:rFonts w:ascii="Times New Roman" w:eastAsia="Times New Roman" w:hAnsi="Times New Roman" w:cs="Times New Roman"/>
          <w:sz w:val="24"/>
          <w:highlight w:val="white"/>
          <w:lang w:eastAsia="en-US"/>
        </w:rPr>
      </w:pPr>
      <w:r w:rsidRPr="008F7BB4">
        <w:rPr>
          <w:rFonts w:ascii="Times New Roman" w:eastAsia="Times New Roman" w:hAnsi="Times New Roman" w:cs="Times New Roman"/>
          <w:sz w:val="28"/>
          <w:highlight w:val="white"/>
          <w:lang w:eastAsia="en-US"/>
        </w:rPr>
        <w:t>содействие безработным гражданам и членам их семей в переселении в другую местность для трудоустройства по направлению органов службы занятости.</w:t>
      </w:r>
    </w:p>
    <w:p w:rsidR="007C128E" w:rsidRPr="008F7BB4" w:rsidRDefault="00561E4E"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2.3</w:t>
      </w:r>
      <w:r>
        <w:rPr>
          <w:rFonts w:ascii="Times New Roman" w:eastAsia="Times New Roman" w:hAnsi="Times New Roman" w:cs="Times New Roman"/>
          <w:sz w:val="28"/>
          <w:highlight w:val="white"/>
          <w:lang w:eastAsia="en-US"/>
        </w:rPr>
        <w:t>.</w:t>
      </w:r>
      <w:r w:rsidR="007C128E" w:rsidRPr="008F7BB4">
        <w:rPr>
          <w:rFonts w:ascii="Times New Roman" w:eastAsia="Times New Roman" w:hAnsi="Times New Roman" w:cs="Times New Roman"/>
          <w:sz w:val="28"/>
          <w:highlight w:val="white"/>
          <w:lang w:eastAsia="en-US"/>
        </w:rPr>
        <w:t> Организация наставничества при трудоустройс</w:t>
      </w:r>
      <w:r>
        <w:rPr>
          <w:rFonts w:ascii="Times New Roman" w:eastAsia="Times New Roman" w:hAnsi="Times New Roman" w:cs="Times New Roman"/>
          <w:sz w:val="28"/>
          <w:highlight w:val="white"/>
          <w:lang w:eastAsia="en-US"/>
        </w:rPr>
        <w:t>тве молодых специалистов;</w:t>
      </w:r>
    </w:p>
    <w:p w:rsidR="007C128E" w:rsidRPr="008F7BB4" w:rsidRDefault="00561E4E"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2.4. 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25 лет,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w:t>
      </w:r>
    </w:p>
    <w:p w:rsidR="007C128E" w:rsidRPr="007D7640" w:rsidRDefault="00561E4E" w:rsidP="00561E4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highlight w:val="white"/>
          <w:lang w:eastAsia="en-US"/>
        </w:rPr>
        <w:t xml:space="preserve">Задача </w:t>
      </w:r>
      <w:r w:rsidR="007C128E" w:rsidRPr="008F7BB4">
        <w:rPr>
          <w:rFonts w:ascii="Times New Roman" w:eastAsia="Times New Roman" w:hAnsi="Times New Roman" w:cs="Times New Roman"/>
          <w:sz w:val="28"/>
          <w:highlight w:val="white"/>
          <w:lang w:eastAsia="en-US"/>
        </w:rPr>
        <w:t>3</w:t>
      </w:r>
      <w:r w:rsidR="007C128E" w:rsidRPr="007D7640">
        <w:rPr>
          <w:rFonts w:ascii="Times New Roman" w:eastAsia="Times New Roman" w:hAnsi="Times New Roman" w:cs="Times New Roman"/>
          <w:sz w:val="28"/>
          <w:highlight w:val="white"/>
          <w:lang w:eastAsia="en-US"/>
        </w:rPr>
        <w:t>. Обеспечение права на труд лиц, обладающих низкой конкурентоспособностью и вовлечение их в трудовой процесс</w:t>
      </w:r>
      <w:r>
        <w:rPr>
          <w:rFonts w:ascii="Times New Roman" w:eastAsia="Times New Roman" w:hAnsi="Times New Roman" w:cs="Times New Roman"/>
          <w:sz w:val="28"/>
          <w:highlight w:val="white"/>
          <w:lang w:eastAsia="en-US"/>
        </w:rPr>
        <w:t>.</w:t>
      </w:r>
    </w:p>
    <w:p w:rsidR="007C128E" w:rsidRPr="007D7640" w:rsidRDefault="00561E4E" w:rsidP="00561E4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3</w:t>
      </w:r>
      <w:r w:rsidR="007C128E" w:rsidRPr="007D7640">
        <w:rPr>
          <w:rFonts w:ascii="Times New Roman" w:eastAsia="Times New Roman" w:hAnsi="Times New Roman" w:cs="Times New Roman"/>
          <w:sz w:val="28"/>
          <w:highlight w:val="white"/>
          <w:lang w:eastAsia="en-US"/>
        </w:rPr>
        <w:t>.1. Предоставление возможности повысить квалификацию и приобрести дополнительные знания и навыки работникам, находящимся под риском увольнения, лицам в возрасте 50 лет и старше, лицам предпенсионного возраста, женщинам, находящимся в отпуске по уходу за ребенком до трех лет, женщинам, не состоящим в трудовых отношениях и имеющим детей дошкольног</w:t>
      </w:r>
      <w:r>
        <w:rPr>
          <w:rFonts w:ascii="Times New Roman" w:eastAsia="Times New Roman" w:hAnsi="Times New Roman" w:cs="Times New Roman"/>
          <w:sz w:val="28"/>
          <w:highlight w:val="white"/>
          <w:lang w:eastAsia="en-US"/>
        </w:rPr>
        <w:t>о возраста, и другим категориям;</w:t>
      </w:r>
    </w:p>
    <w:p w:rsidR="007C128E" w:rsidRPr="007D7640" w:rsidRDefault="00561E4E" w:rsidP="00561E4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3</w:t>
      </w:r>
      <w:r w:rsidR="007C128E" w:rsidRPr="007D7640">
        <w:rPr>
          <w:rFonts w:ascii="Times New Roman" w:eastAsia="Times New Roman" w:hAnsi="Times New Roman" w:cs="Times New Roman"/>
          <w:sz w:val="28"/>
          <w:highlight w:val="white"/>
          <w:lang w:eastAsia="en-US"/>
        </w:rPr>
        <w:t xml:space="preserve">.2. Создание условий для интеграции в трудовую деятельность лиц с ограниченными физическими возможностями, в том </w:t>
      </w:r>
      <w:r w:rsidR="007C128E" w:rsidRPr="007D7640">
        <w:rPr>
          <w:rFonts w:ascii="Times New Roman" w:eastAsia="Times New Roman" w:hAnsi="Times New Roman" w:cs="Times New Roman"/>
          <w:sz w:val="28"/>
          <w:highlight w:val="white"/>
          <w:lang w:eastAsia="en-US"/>
        </w:rPr>
        <w:lastRenderedPageBreak/>
        <w:t>числе через стимулирование заинтересованности работодателей в найме людей с огран</w:t>
      </w:r>
      <w:r>
        <w:rPr>
          <w:rFonts w:ascii="Times New Roman" w:eastAsia="Times New Roman" w:hAnsi="Times New Roman" w:cs="Times New Roman"/>
          <w:sz w:val="28"/>
          <w:highlight w:val="white"/>
          <w:lang w:eastAsia="en-US"/>
        </w:rPr>
        <w:t>иченными возможностями здоровья;</w:t>
      </w:r>
    </w:p>
    <w:p w:rsidR="007C128E" w:rsidRPr="007D7640" w:rsidRDefault="00561E4E" w:rsidP="00561E4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highlight w:val="white"/>
          <w:lang w:eastAsia="en-US"/>
        </w:rPr>
        <w:t>3</w:t>
      </w:r>
      <w:r w:rsidR="007C128E" w:rsidRPr="007D7640">
        <w:rPr>
          <w:rFonts w:ascii="Times New Roman" w:eastAsia="Times New Roman" w:hAnsi="Times New Roman" w:cs="Times New Roman"/>
          <w:sz w:val="28"/>
          <w:highlight w:val="white"/>
          <w:lang w:eastAsia="en-US"/>
        </w:rPr>
        <w:t>.3. Создание условий для возможности использования трудового потенциала работников старшего возраста: гибкий график работы, частичная занятость, упорядочение системы льготных пенсий, развитие системы наставничества на предприятиях.</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8"/>
          <w:lang w:eastAsia="en-US"/>
        </w:rPr>
        <w:t xml:space="preserve">Задача </w:t>
      </w:r>
      <w:r w:rsidR="007C128E" w:rsidRPr="008F7BB4">
        <w:rPr>
          <w:rFonts w:ascii="Times New Roman" w:eastAsia="Times New Roman" w:hAnsi="Times New Roman" w:cs="Times New Roman"/>
          <w:sz w:val="28"/>
          <w:lang w:eastAsia="en-US"/>
        </w:rPr>
        <w:t>4. Выявление и борьба с нарушениями в сфере оплаты труда</w:t>
      </w:r>
      <w:r>
        <w:rPr>
          <w:rFonts w:ascii="Times New Roman" w:eastAsia="Times New Roman" w:hAnsi="Times New Roman" w:cs="Times New Roman"/>
          <w:sz w:val="28"/>
          <w:lang w:eastAsia="en-US"/>
        </w:rPr>
        <w:t>.</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lang w:eastAsia="en-US"/>
        </w:rPr>
        <w:t>4.1</w:t>
      </w:r>
      <w:r>
        <w:rPr>
          <w:rFonts w:ascii="Times New Roman" w:eastAsia="Times New Roman" w:hAnsi="Times New Roman" w:cs="Times New Roman"/>
          <w:sz w:val="28"/>
          <w:lang w:eastAsia="en-US"/>
        </w:rPr>
        <w:t>.</w:t>
      </w:r>
      <w:r w:rsidR="007C128E" w:rsidRPr="008F7BB4">
        <w:rPr>
          <w:rFonts w:ascii="Times New Roman" w:eastAsia="Times New Roman" w:hAnsi="Times New Roman" w:cs="Times New Roman"/>
          <w:sz w:val="28"/>
          <w:lang w:eastAsia="en-US"/>
        </w:rPr>
        <w:t> Совершенствование механизмов социального партнерства с целью повышения заработной платы:</w:t>
      </w:r>
    </w:p>
    <w:p w:rsidR="007C128E" w:rsidRPr="008F7BB4" w:rsidRDefault="007C128E" w:rsidP="002970CF">
      <w:pPr>
        <w:numPr>
          <w:ilvl w:val="0"/>
          <w:numId w:val="133"/>
        </w:numPr>
        <w:pBdr>
          <w:top w:val="none" w:sz="4" w:space="0" w:color="000000"/>
          <w:left w:val="none" w:sz="4" w:space="0" w:color="000000"/>
          <w:bottom w:val="none" w:sz="4" w:space="0" w:color="000000"/>
          <w:right w:val="none" w:sz="4" w:space="0" w:color="000000"/>
        </w:pBdr>
        <w:tabs>
          <w:tab w:val="left" w:pos="1276"/>
        </w:tabs>
        <w:spacing w:after="0" w:line="240" w:lineRule="auto"/>
        <w:ind w:left="0" w:firstLine="851"/>
        <w:jc w:val="both"/>
        <w:rPr>
          <w:rFonts w:ascii="Times New Roman" w:eastAsia="Times New Roman" w:hAnsi="Times New Roman" w:cs="Times New Roman"/>
          <w:sz w:val="24"/>
          <w:lang w:eastAsia="en-US"/>
        </w:rPr>
      </w:pPr>
      <w:r w:rsidRPr="008F7BB4">
        <w:rPr>
          <w:rFonts w:ascii="Times New Roman" w:eastAsia="Times New Roman" w:hAnsi="Times New Roman" w:cs="Times New Roman"/>
          <w:sz w:val="28"/>
          <w:lang w:eastAsia="en-US"/>
        </w:rPr>
        <w:t>ежегодное увеличение охвата организаций трехсторонним соглашением о социально-экономическом сотрудничестве;</w:t>
      </w:r>
    </w:p>
    <w:p w:rsidR="007C128E" w:rsidRPr="008F7BB4" w:rsidRDefault="007C128E" w:rsidP="002970CF">
      <w:pPr>
        <w:numPr>
          <w:ilvl w:val="0"/>
          <w:numId w:val="133"/>
        </w:numPr>
        <w:pBdr>
          <w:top w:val="none" w:sz="4" w:space="0" w:color="000000"/>
          <w:left w:val="none" w:sz="4" w:space="0" w:color="000000"/>
          <w:bottom w:val="none" w:sz="4" w:space="0" w:color="000000"/>
          <w:right w:val="none" w:sz="4" w:space="0" w:color="000000"/>
        </w:pBdr>
        <w:tabs>
          <w:tab w:val="left" w:pos="1276"/>
        </w:tabs>
        <w:spacing w:after="0" w:line="240" w:lineRule="auto"/>
        <w:ind w:left="0" w:firstLine="851"/>
        <w:jc w:val="both"/>
        <w:rPr>
          <w:rFonts w:ascii="Times New Roman" w:eastAsia="Times New Roman" w:hAnsi="Times New Roman" w:cs="Times New Roman"/>
          <w:sz w:val="24"/>
          <w:lang w:eastAsia="en-US"/>
        </w:rPr>
      </w:pPr>
      <w:r w:rsidRPr="008F7BB4">
        <w:rPr>
          <w:rFonts w:ascii="Times New Roman" w:eastAsia="Times New Roman" w:hAnsi="Times New Roman" w:cs="Times New Roman"/>
          <w:sz w:val="28"/>
          <w:lang w:eastAsia="en-US"/>
        </w:rPr>
        <w:t>обеспечение выполнения требований трехсторонних соглашений;</w:t>
      </w:r>
    </w:p>
    <w:p w:rsidR="007C128E" w:rsidRPr="008F7BB4" w:rsidRDefault="007C128E" w:rsidP="002970CF">
      <w:pPr>
        <w:numPr>
          <w:ilvl w:val="0"/>
          <w:numId w:val="133"/>
        </w:numPr>
        <w:pBdr>
          <w:top w:val="none" w:sz="4" w:space="0" w:color="000000"/>
          <w:left w:val="none" w:sz="4" w:space="0" w:color="000000"/>
          <w:bottom w:val="none" w:sz="4" w:space="0" w:color="000000"/>
          <w:right w:val="none" w:sz="4" w:space="0" w:color="000000"/>
        </w:pBdr>
        <w:tabs>
          <w:tab w:val="left" w:pos="1276"/>
        </w:tabs>
        <w:spacing w:after="0" w:line="240" w:lineRule="auto"/>
        <w:ind w:left="0" w:firstLine="851"/>
        <w:jc w:val="both"/>
        <w:rPr>
          <w:rFonts w:ascii="Times New Roman" w:eastAsia="Times New Roman" w:hAnsi="Times New Roman" w:cs="Times New Roman"/>
          <w:sz w:val="24"/>
          <w:lang w:eastAsia="en-US"/>
        </w:rPr>
      </w:pPr>
      <w:r w:rsidRPr="008F7BB4">
        <w:rPr>
          <w:rFonts w:ascii="Times New Roman" w:eastAsia="Times New Roman" w:hAnsi="Times New Roman" w:cs="Times New Roman"/>
          <w:sz w:val="28"/>
          <w:lang w:eastAsia="en-US"/>
        </w:rPr>
        <w:t>постепенная ликвидация неэффективных рабочих мест, в том числе с низким уровнем заработной платы, не обеспечивающим прожиточный минимум работника;</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8"/>
          <w:lang w:eastAsia="en-US"/>
        </w:rPr>
        <w:t xml:space="preserve">Задача </w:t>
      </w:r>
      <w:r w:rsidR="007C128E" w:rsidRPr="008F7BB4">
        <w:rPr>
          <w:rFonts w:ascii="Times New Roman" w:eastAsia="Times New Roman" w:hAnsi="Times New Roman" w:cs="Times New Roman"/>
          <w:sz w:val="28"/>
          <w:lang w:eastAsia="en-US"/>
        </w:rPr>
        <w:t>5. Сближение размера заработной платы работников одинакового квалификационного уровня в организациях различных форм собственности</w:t>
      </w:r>
      <w:r>
        <w:rPr>
          <w:rFonts w:ascii="Times New Roman" w:eastAsia="Times New Roman" w:hAnsi="Times New Roman" w:cs="Times New Roman"/>
          <w:sz w:val="28"/>
          <w:lang w:eastAsia="en-US"/>
        </w:rPr>
        <w:t>.</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bCs/>
          <w:sz w:val="28"/>
          <w:highlight w:val="white"/>
          <w:lang w:eastAsia="en-US"/>
        </w:rPr>
        <w:t>Мероприятие</w:t>
      </w:r>
      <w:r w:rsidR="007C128E" w:rsidRPr="008F7BB4">
        <w:rPr>
          <w:rFonts w:ascii="Times New Roman" w:eastAsia="Times New Roman" w:hAnsi="Times New Roman" w:cs="Times New Roman"/>
          <w:sz w:val="28"/>
          <w:lang w:eastAsia="en-US"/>
        </w:rPr>
        <w:t>5.1</w:t>
      </w:r>
      <w:r>
        <w:rPr>
          <w:rFonts w:ascii="Times New Roman" w:eastAsia="Times New Roman" w:hAnsi="Times New Roman" w:cs="Times New Roman"/>
          <w:sz w:val="28"/>
          <w:lang w:eastAsia="en-US"/>
        </w:rPr>
        <w:t>.</w:t>
      </w:r>
      <w:r w:rsidR="007C128E" w:rsidRPr="008F7BB4">
        <w:rPr>
          <w:rFonts w:ascii="Times New Roman" w:eastAsia="Times New Roman" w:hAnsi="Times New Roman" w:cs="Times New Roman"/>
          <w:sz w:val="28"/>
          <w:lang w:eastAsia="en-US"/>
        </w:rPr>
        <w:t xml:space="preserve"> Доведение среднемесячной заработной платы работников организаций муниципальной собственности до уровня средней заработной платы по области</w:t>
      </w:r>
      <w:r w:rsidR="00F0188C">
        <w:rPr>
          <w:rFonts w:ascii="Times New Roman" w:eastAsia="Times New Roman" w:hAnsi="Times New Roman" w:cs="Times New Roman"/>
          <w:sz w:val="28"/>
          <w:lang w:eastAsia="en-US"/>
        </w:rPr>
        <w:t>:</w:t>
      </w:r>
    </w:p>
    <w:p w:rsidR="007C128E" w:rsidRPr="008F7BB4" w:rsidRDefault="00F0188C"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bCs/>
          <w:sz w:val="28"/>
          <w:lang w:eastAsia="en-US"/>
        </w:rPr>
        <w:t>-</w:t>
      </w:r>
      <w:r>
        <w:rPr>
          <w:rFonts w:ascii="Times New Roman" w:eastAsia="Times New Roman" w:hAnsi="Times New Roman" w:cs="Times New Roman"/>
          <w:sz w:val="28"/>
          <w:lang w:eastAsia="en-US"/>
        </w:rPr>
        <w:t>р</w:t>
      </w:r>
      <w:r w:rsidR="007C128E" w:rsidRPr="008F7BB4">
        <w:rPr>
          <w:rFonts w:ascii="Times New Roman" w:eastAsia="Times New Roman" w:hAnsi="Times New Roman" w:cs="Times New Roman"/>
          <w:sz w:val="28"/>
          <w:lang w:eastAsia="en-US"/>
        </w:rPr>
        <w:t>азработка комплекса мер поэтапного доведения среднемесячной заработной платы работников организаций муниципальной собственности до уровня средней заработной платы в районе.</w:t>
      </w:r>
    </w:p>
    <w:p w:rsidR="007C128E" w:rsidRPr="008F7BB4" w:rsidRDefault="00561E4E"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8"/>
          <w:lang w:eastAsia="en-US"/>
        </w:rPr>
        <w:t xml:space="preserve">Задача </w:t>
      </w:r>
      <w:r w:rsidR="007C128E" w:rsidRPr="008F7BB4">
        <w:rPr>
          <w:rFonts w:ascii="Times New Roman" w:eastAsia="Times New Roman" w:hAnsi="Times New Roman" w:cs="Times New Roman"/>
          <w:sz w:val="28"/>
          <w:lang w:eastAsia="en-US"/>
        </w:rPr>
        <w:t>6. Активизация работы с работодателями по обеспечению кадрами из числа местного населения</w:t>
      </w:r>
      <w:r>
        <w:rPr>
          <w:rFonts w:ascii="Times New Roman" w:eastAsia="Times New Roman" w:hAnsi="Times New Roman" w:cs="Times New Roman"/>
          <w:sz w:val="28"/>
          <w:lang w:eastAsia="en-US"/>
        </w:rPr>
        <w:t>.</w:t>
      </w:r>
    </w:p>
    <w:p w:rsidR="007C128E" w:rsidRPr="008F7BB4" w:rsidRDefault="00F0188C" w:rsidP="007C128E">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8"/>
          <w:lang w:eastAsia="en-US"/>
        </w:rPr>
        <w:t xml:space="preserve">Мероприятие 6.1. </w:t>
      </w:r>
      <w:r w:rsidR="007C128E" w:rsidRPr="008F7BB4">
        <w:rPr>
          <w:rFonts w:ascii="Times New Roman" w:eastAsia="Times New Roman" w:hAnsi="Times New Roman" w:cs="Times New Roman"/>
          <w:sz w:val="28"/>
          <w:lang w:eastAsia="en-US"/>
        </w:rPr>
        <w:t>Сокращение маятниковой миграции путем привлечения жителей района, выезжающих за ее пределы, к работе на предприятиях внутри района.</w:t>
      </w:r>
    </w:p>
    <w:p w:rsidR="007C128E" w:rsidRPr="008F7BB4" w:rsidRDefault="007A3E3F"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highlight w:val="white"/>
          <w:lang w:eastAsia="en-US"/>
        </w:rPr>
        <w:t xml:space="preserve">Задача </w:t>
      </w:r>
      <w:r w:rsidR="007C128E" w:rsidRPr="008F7BB4">
        <w:rPr>
          <w:rFonts w:ascii="Times New Roman" w:eastAsia="Times New Roman" w:hAnsi="Times New Roman" w:cs="Times New Roman"/>
          <w:sz w:val="28"/>
          <w:highlight w:val="white"/>
          <w:lang w:eastAsia="en-US"/>
        </w:rPr>
        <w:t>7. Активизация работы по оказанию государственных услуг центра занятости в приоритетном порядке жителям отдаленных</w:t>
      </w:r>
      <w:r w:rsidR="00DA6301">
        <w:rPr>
          <w:rFonts w:ascii="Times New Roman" w:eastAsia="Times New Roman" w:hAnsi="Times New Roman" w:cs="Times New Roman"/>
          <w:sz w:val="28"/>
          <w:highlight w:val="white"/>
          <w:lang w:eastAsia="en-US"/>
        </w:rPr>
        <w:t xml:space="preserve"> от районного центра территорий.</w:t>
      </w:r>
    </w:p>
    <w:p w:rsidR="007C128E" w:rsidRPr="008F7BB4" w:rsidRDefault="00F0188C" w:rsidP="00F0188C">
      <w:pPr>
        <w:pBdr>
          <w:top w:val="none" w:sz="4" w:space="0" w:color="000000"/>
          <w:left w:val="none" w:sz="4" w:space="0" w:color="000000"/>
          <w:bottom w:val="none" w:sz="4" w:space="0" w:color="000000"/>
          <w:right w:val="none" w:sz="4" w:space="0" w:color="000000"/>
        </w:pBdr>
        <w:tabs>
          <w:tab w:val="left" w:pos="851"/>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lang w:eastAsia="en-US"/>
        </w:rPr>
        <w:t>Мероприятие</w:t>
      </w:r>
      <w:r>
        <w:rPr>
          <w:rFonts w:ascii="Times New Roman" w:eastAsia="Times New Roman" w:hAnsi="Times New Roman" w:cs="Times New Roman"/>
          <w:sz w:val="28"/>
          <w:highlight w:val="white"/>
          <w:lang w:eastAsia="en-US"/>
        </w:rPr>
        <w:t xml:space="preserve">7.1. </w:t>
      </w:r>
      <w:r w:rsidR="007C128E" w:rsidRPr="008F7BB4">
        <w:rPr>
          <w:rFonts w:ascii="Times New Roman" w:eastAsia="Times New Roman" w:hAnsi="Times New Roman" w:cs="Times New Roman"/>
          <w:sz w:val="28"/>
          <w:highlight w:val="white"/>
          <w:lang w:eastAsia="en-US"/>
        </w:rPr>
        <w:t>Проведение профориентационных работ в отдаленных школах в целях правильного выбора сферы деятельности;</w:t>
      </w:r>
    </w:p>
    <w:p w:rsidR="007C128E" w:rsidRPr="008F7BB4" w:rsidRDefault="00F0188C" w:rsidP="00F0188C">
      <w:pPr>
        <w:pBdr>
          <w:top w:val="none" w:sz="4" w:space="0" w:color="000000"/>
          <w:left w:val="none" w:sz="4" w:space="0" w:color="000000"/>
          <w:bottom w:val="none" w:sz="4" w:space="0" w:color="000000"/>
          <w:right w:val="none" w:sz="4" w:space="0" w:color="000000"/>
        </w:pBdr>
        <w:tabs>
          <w:tab w:val="left" w:pos="851"/>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lang w:eastAsia="en-US"/>
        </w:rPr>
        <w:t>Мероприятие</w:t>
      </w:r>
      <w:r>
        <w:rPr>
          <w:rFonts w:ascii="Times New Roman" w:eastAsia="Times New Roman" w:hAnsi="Times New Roman" w:cs="Times New Roman"/>
          <w:sz w:val="28"/>
          <w:highlight w:val="white"/>
          <w:lang w:eastAsia="en-US"/>
        </w:rPr>
        <w:t xml:space="preserve">7.2. </w:t>
      </w:r>
      <w:r w:rsidR="007C128E" w:rsidRPr="008F7BB4">
        <w:rPr>
          <w:rFonts w:ascii="Times New Roman" w:eastAsia="Times New Roman" w:hAnsi="Times New Roman" w:cs="Times New Roman"/>
          <w:sz w:val="28"/>
          <w:highlight w:val="white"/>
          <w:lang w:eastAsia="en-US"/>
        </w:rPr>
        <w:t>Информирование населения о предоставляемых услугах;</w:t>
      </w:r>
    </w:p>
    <w:p w:rsidR="007C128E" w:rsidRPr="008F7BB4" w:rsidRDefault="00F0188C" w:rsidP="00F0188C">
      <w:pPr>
        <w:pBdr>
          <w:top w:val="none" w:sz="4" w:space="0" w:color="000000"/>
          <w:left w:val="none" w:sz="4" w:space="0" w:color="000000"/>
          <w:bottom w:val="none" w:sz="4" w:space="0" w:color="000000"/>
          <w:right w:val="none" w:sz="4" w:space="0" w:color="000000"/>
        </w:pBdr>
        <w:tabs>
          <w:tab w:val="left" w:pos="851"/>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lang w:eastAsia="en-US"/>
        </w:rPr>
        <w:t>Мероприятие</w:t>
      </w:r>
      <w:r>
        <w:rPr>
          <w:rFonts w:ascii="Times New Roman" w:eastAsia="Times New Roman" w:hAnsi="Times New Roman" w:cs="Times New Roman"/>
          <w:sz w:val="28"/>
          <w:highlight w:val="white"/>
          <w:lang w:eastAsia="en-US"/>
        </w:rPr>
        <w:t xml:space="preserve">7.3. </w:t>
      </w:r>
      <w:r w:rsidR="007C128E" w:rsidRPr="008F7BB4">
        <w:rPr>
          <w:rFonts w:ascii="Times New Roman" w:eastAsia="Times New Roman" w:hAnsi="Times New Roman" w:cs="Times New Roman"/>
          <w:sz w:val="28"/>
          <w:highlight w:val="white"/>
          <w:lang w:eastAsia="en-US"/>
        </w:rPr>
        <w:t>В приоритетном порядке направление на временные и общественные работы жителей удаленных территорий;</w:t>
      </w:r>
    </w:p>
    <w:p w:rsidR="007C128E" w:rsidRPr="00F0188C" w:rsidRDefault="00F0188C" w:rsidP="00F0188C">
      <w:pPr>
        <w:pBdr>
          <w:top w:val="none" w:sz="4" w:space="0" w:color="000000"/>
          <w:left w:val="none" w:sz="4" w:space="0" w:color="000000"/>
          <w:bottom w:val="none" w:sz="4" w:space="0" w:color="000000"/>
          <w:right w:val="none" w:sz="4" w:space="0" w:color="000000"/>
        </w:pBdr>
        <w:tabs>
          <w:tab w:val="left" w:pos="851"/>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lang w:eastAsia="en-US"/>
        </w:rPr>
        <w:t>Мероприятие</w:t>
      </w:r>
      <w:r>
        <w:rPr>
          <w:rFonts w:ascii="Times New Roman" w:eastAsia="Times New Roman" w:hAnsi="Times New Roman" w:cs="Times New Roman"/>
          <w:sz w:val="28"/>
          <w:highlight w:val="white"/>
          <w:lang w:eastAsia="en-US"/>
        </w:rPr>
        <w:t xml:space="preserve">7.4. </w:t>
      </w:r>
      <w:r w:rsidR="007C128E" w:rsidRPr="008F7BB4">
        <w:rPr>
          <w:rFonts w:ascii="Times New Roman" w:eastAsia="Times New Roman" w:hAnsi="Times New Roman" w:cs="Times New Roman"/>
          <w:sz w:val="28"/>
          <w:highlight w:val="white"/>
          <w:lang w:eastAsia="en-US"/>
        </w:rPr>
        <w:t>Направленность на создание новых рабочих мест в удаленных территориях по содействию безработных самозанятости;</w:t>
      </w:r>
      <w:r>
        <w:rPr>
          <w:rFonts w:ascii="Times New Roman" w:eastAsia="Times New Roman" w:hAnsi="Times New Roman" w:cs="Times New Roman"/>
          <w:sz w:val="28"/>
          <w:lang w:eastAsia="en-US"/>
        </w:rPr>
        <w:t xml:space="preserve">Мероприятие 7.5. </w:t>
      </w:r>
      <w:r w:rsidR="007C128E" w:rsidRPr="00F0188C">
        <w:rPr>
          <w:rFonts w:ascii="Times New Roman" w:eastAsia="Times New Roman" w:hAnsi="Times New Roman" w:cs="Times New Roman"/>
          <w:sz w:val="28"/>
          <w:highlight w:val="white"/>
          <w:lang w:eastAsia="en-US"/>
        </w:rPr>
        <w:t>Организация выездных ярмарок вакансий в удаленных территориях;</w:t>
      </w:r>
    </w:p>
    <w:p w:rsidR="007C128E" w:rsidRPr="008F7BB4" w:rsidRDefault="00F0188C" w:rsidP="00F0188C">
      <w:pPr>
        <w:pBdr>
          <w:top w:val="none" w:sz="4" w:space="0" w:color="000000"/>
          <w:left w:val="none" w:sz="4" w:space="0" w:color="000000"/>
          <w:bottom w:val="none" w:sz="4" w:space="0" w:color="000000"/>
          <w:right w:val="none" w:sz="4" w:space="0" w:color="000000"/>
        </w:pBdr>
        <w:tabs>
          <w:tab w:val="left" w:pos="851"/>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lang w:eastAsia="en-US"/>
        </w:rPr>
        <w:t>Мероприятие</w:t>
      </w:r>
      <w:r>
        <w:rPr>
          <w:rFonts w:ascii="Times New Roman" w:eastAsia="Times New Roman" w:hAnsi="Times New Roman" w:cs="Times New Roman"/>
          <w:sz w:val="28"/>
          <w:highlight w:val="white"/>
          <w:lang w:eastAsia="en-US"/>
        </w:rPr>
        <w:t xml:space="preserve">7.6. </w:t>
      </w:r>
      <w:r w:rsidR="007C128E" w:rsidRPr="008F7BB4">
        <w:rPr>
          <w:rFonts w:ascii="Times New Roman" w:eastAsia="Times New Roman" w:hAnsi="Times New Roman" w:cs="Times New Roman"/>
          <w:sz w:val="28"/>
          <w:highlight w:val="white"/>
          <w:lang w:eastAsia="en-US"/>
        </w:rPr>
        <w:t>Информирование населения об услугах по профобучению, в том числе по основам предпринимательства.</w:t>
      </w:r>
    </w:p>
    <w:p w:rsidR="007C128E" w:rsidRPr="007A3E3F" w:rsidRDefault="007A3E3F" w:rsidP="007A3E3F">
      <w:pPr>
        <w:pBdr>
          <w:top w:val="none" w:sz="4" w:space="0" w:color="000000"/>
          <w:left w:val="none" w:sz="4" w:space="0" w:color="000000"/>
          <w:bottom w:val="none" w:sz="4" w:space="0" w:color="000000"/>
          <w:right w:val="none" w:sz="4" w:space="0" w:color="000000"/>
        </w:pBdr>
        <w:tabs>
          <w:tab w:val="left" w:pos="851"/>
        </w:tabs>
        <w:spacing w:after="0" w:line="240" w:lineRule="auto"/>
        <w:ind w:firstLine="709"/>
        <w:jc w:val="both"/>
        <w:rPr>
          <w:rFonts w:ascii="Times New Roman" w:eastAsia="Times New Roman" w:hAnsi="Times New Roman" w:cs="Times New Roman"/>
          <w:sz w:val="24"/>
          <w:highlight w:val="white"/>
          <w:lang w:eastAsia="en-US"/>
        </w:rPr>
      </w:pPr>
      <w:r>
        <w:rPr>
          <w:rFonts w:ascii="Times New Roman" w:eastAsia="Times New Roman" w:hAnsi="Times New Roman" w:cs="Times New Roman"/>
          <w:sz w:val="28"/>
          <w:highlight w:val="white"/>
          <w:lang w:eastAsia="en-US"/>
        </w:rPr>
        <w:t xml:space="preserve">Задача 8. </w:t>
      </w:r>
      <w:r w:rsidR="007C128E" w:rsidRPr="007A3E3F">
        <w:rPr>
          <w:rFonts w:ascii="Times New Roman" w:eastAsia="Times New Roman" w:hAnsi="Times New Roman" w:cs="Times New Roman"/>
          <w:sz w:val="28"/>
          <w:highlight w:val="white"/>
          <w:lang w:eastAsia="en-US"/>
        </w:rPr>
        <w:t>Повышение качества профориентационной работы.</w:t>
      </w:r>
    </w:p>
    <w:p w:rsidR="007C128E" w:rsidRPr="008F7BB4" w:rsidRDefault="007C128E" w:rsidP="007C128E">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lang w:eastAsia="en-US"/>
        </w:rPr>
      </w:pPr>
      <w:r w:rsidRPr="008F7BB4">
        <w:rPr>
          <w:rFonts w:ascii="Times New Roman" w:eastAsia="Times New Roman" w:hAnsi="Times New Roman" w:cs="Times New Roman"/>
          <w:sz w:val="28"/>
          <w:highlight w:val="white"/>
          <w:lang w:eastAsia="en-US"/>
        </w:rPr>
        <w:lastRenderedPageBreak/>
        <w:t>8.1 Повышение качества мероприятий, способствующих принятию школьниками Мясниковского района осознанных решений о своей будущей карьере и дальнейшем образовании, повышению их мотивации к учебе и повышению их шансов на успешное трудоустройство</w:t>
      </w:r>
      <w:r w:rsidR="00EE7B7B">
        <w:rPr>
          <w:rFonts w:ascii="Times New Roman" w:eastAsia="Times New Roman" w:hAnsi="Times New Roman" w:cs="Times New Roman"/>
          <w:sz w:val="28"/>
          <w:lang w:eastAsia="en-US"/>
        </w:rPr>
        <w:t>;</w:t>
      </w:r>
    </w:p>
    <w:p w:rsidR="007C128E" w:rsidRPr="00EE7B7B" w:rsidRDefault="00EE7B7B" w:rsidP="002970CF">
      <w:pPr>
        <w:pStyle w:val="a3"/>
        <w:numPr>
          <w:ilvl w:val="1"/>
          <w:numId w:val="156"/>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Times New Roman" w:hAnsi="Times New Roman" w:cs="Times New Roman"/>
          <w:sz w:val="24"/>
          <w:lang w:eastAsia="en-US"/>
        </w:rPr>
      </w:pPr>
      <w:r>
        <w:rPr>
          <w:rFonts w:ascii="Times New Roman" w:eastAsia="Times New Roman" w:hAnsi="Times New Roman" w:cs="Times New Roman"/>
          <w:sz w:val="28"/>
          <w:highlight w:val="white"/>
          <w:lang w:eastAsia="en-US"/>
        </w:rPr>
        <w:t>С</w:t>
      </w:r>
      <w:r w:rsidR="007C128E" w:rsidRPr="00EE7B7B">
        <w:rPr>
          <w:rFonts w:ascii="Times New Roman" w:eastAsia="Times New Roman" w:hAnsi="Times New Roman" w:cs="Times New Roman"/>
          <w:sz w:val="28"/>
          <w:highlight w:val="white"/>
          <w:lang w:eastAsia="en-US"/>
        </w:rPr>
        <w:t>оздание мини-профориентационных центров на базе общеобразовательных организаций.</w:t>
      </w:r>
    </w:p>
    <w:p w:rsidR="000F3460" w:rsidRDefault="000F3460"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b/>
          <w:color w:val="000000"/>
          <w:sz w:val="28"/>
          <w:highlight w:val="white"/>
          <w:lang w:eastAsia="en-US"/>
        </w:rPr>
      </w:pPr>
    </w:p>
    <w:p w:rsidR="00167ADF" w:rsidRPr="00167ADF" w:rsidRDefault="00167ADF"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b/>
          <w:color w:val="000000"/>
          <w:sz w:val="28"/>
          <w:highlight w:val="white"/>
          <w:lang w:eastAsia="en-US"/>
        </w:rPr>
        <w:t>Стра</w:t>
      </w:r>
      <w:r w:rsidR="0050492B">
        <w:rPr>
          <w:rFonts w:ascii="Times New Roman" w:eastAsia="Times New Roman" w:hAnsi="Times New Roman" w:cs="Times New Roman"/>
          <w:b/>
          <w:color w:val="000000"/>
          <w:sz w:val="28"/>
          <w:highlight w:val="white"/>
          <w:lang w:eastAsia="en-US"/>
        </w:rPr>
        <w:t>тегическая проектная инициатива</w:t>
      </w:r>
    </w:p>
    <w:p w:rsidR="000F3460" w:rsidRPr="0050492B" w:rsidRDefault="00167ADF" w:rsidP="0050492B">
      <w:pPr>
        <w:pBdr>
          <w:top w:val="none" w:sz="4" w:space="0" w:color="000000"/>
          <w:left w:val="none" w:sz="4" w:space="0" w:color="000000"/>
          <w:bottom w:val="none" w:sz="4" w:space="0" w:color="000000"/>
          <w:right w:val="none" w:sz="4" w:space="0" w:color="000000"/>
        </w:pBdr>
        <w:tabs>
          <w:tab w:val="left" w:pos="1276"/>
        </w:tabs>
        <w:spacing w:after="0" w:line="240" w:lineRule="auto"/>
        <w:ind w:left="709"/>
        <w:jc w:val="both"/>
        <w:rPr>
          <w:rFonts w:ascii="Times New Roman" w:eastAsia="Times New Roman" w:hAnsi="Times New Roman" w:cs="Times New Roman"/>
          <w:sz w:val="24"/>
          <w:highlight w:val="white"/>
          <w:lang w:eastAsia="en-US"/>
        </w:rPr>
      </w:pPr>
      <w:r w:rsidRPr="0050492B">
        <w:rPr>
          <w:rFonts w:ascii="Times New Roman" w:eastAsia="Times New Roman" w:hAnsi="Times New Roman" w:cs="Times New Roman"/>
          <w:color w:val="000000"/>
          <w:sz w:val="28"/>
          <w:highlight w:val="white"/>
          <w:lang w:eastAsia="en-US"/>
        </w:rPr>
        <w:t>Развиваемся, работая в районе</w:t>
      </w:r>
      <w:r w:rsidR="00F0188C">
        <w:rPr>
          <w:rFonts w:ascii="Times New Roman" w:eastAsia="Times New Roman" w:hAnsi="Times New Roman" w:cs="Times New Roman"/>
          <w:color w:val="000000"/>
          <w:sz w:val="28"/>
          <w:highlight w:val="white"/>
          <w:lang w:eastAsia="en-US"/>
        </w:rPr>
        <w:t>.</w:t>
      </w:r>
    </w:p>
    <w:p w:rsidR="00167ADF" w:rsidRPr="00167ADF" w:rsidRDefault="00167ADF"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b/>
          <w:color w:val="000000"/>
          <w:sz w:val="28"/>
          <w:highlight w:val="white"/>
          <w:lang w:eastAsia="en-US"/>
        </w:rPr>
        <w:t>Возможности:</w:t>
      </w:r>
    </w:p>
    <w:p w:rsidR="00F0188C" w:rsidRPr="00F0188C" w:rsidRDefault="00167ADF" w:rsidP="002970CF">
      <w:pPr>
        <w:numPr>
          <w:ilvl w:val="0"/>
          <w:numId w:val="129"/>
        </w:numPr>
        <w:pBdr>
          <w:top w:val="none" w:sz="4" w:space="0" w:color="000000"/>
          <w:left w:val="none" w:sz="4" w:space="0" w:color="000000"/>
          <w:bottom w:val="none" w:sz="4" w:space="0" w:color="000000"/>
          <w:right w:val="none" w:sz="4" w:space="0" w:color="000000"/>
        </w:pBdr>
        <w:tabs>
          <w:tab w:val="left" w:pos="993"/>
        </w:tabs>
        <w:spacing w:after="0" w:line="240" w:lineRule="auto"/>
        <w:ind w:left="0"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 xml:space="preserve">совершенствование структуры занятости; </w:t>
      </w:r>
    </w:p>
    <w:p w:rsidR="00167ADF" w:rsidRPr="00167ADF" w:rsidRDefault="00167ADF" w:rsidP="002970CF">
      <w:pPr>
        <w:numPr>
          <w:ilvl w:val="0"/>
          <w:numId w:val="129"/>
        </w:numPr>
        <w:pBdr>
          <w:top w:val="none" w:sz="4" w:space="0" w:color="000000"/>
          <w:left w:val="none" w:sz="4" w:space="0" w:color="000000"/>
          <w:bottom w:val="none" w:sz="4" w:space="0" w:color="000000"/>
          <w:right w:val="none" w:sz="4" w:space="0" w:color="000000"/>
        </w:pBdr>
        <w:tabs>
          <w:tab w:val="left" w:pos="993"/>
        </w:tabs>
        <w:spacing w:after="0" w:line="240" w:lineRule="auto"/>
        <w:ind w:left="0"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формирование позитивной мотивации в плане получения профессионального образования, соответствующего требованиям «цифровой» экономики;</w:t>
      </w:r>
    </w:p>
    <w:p w:rsidR="00167ADF" w:rsidRPr="00167ADF" w:rsidRDefault="00167ADF" w:rsidP="002970CF">
      <w:pPr>
        <w:numPr>
          <w:ilvl w:val="0"/>
          <w:numId w:val="129"/>
        </w:numPr>
        <w:pBdr>
          <w:top w:val="none" w:sz="4" w:space="0" w:color="000000"/>
          <w:left w:val="none" w:sz="4" w:space="0" w:color="000000"/>
          <w:bottom w:val="none" w:sz="4" w:space="0" w:color="000000"/>
          <w:right w:val="none" w:sz="4" w:space="0" w:color="000000"/>
        </w:pBdr>
        <w:tabs>
          <w:tab w:val="left" w:pos="993"/>
        </w:tabs>
        <w:spacing w:after="0" w:line="240" w:lineRule="auto"/>
        <w:ind w:left="0"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приведение системы профессионального образования в соответствие с запросами современного рынка труда и потребностями «цифровой» экономики;</w:t>
      </w:r>
    </w:p>
    <w:p w:rsidR="000F3460" w:rsidRPr="0050492B" w:rsidRDefault="00167ADF" w:rsidP="002970CF">
      <w:pPr>
        <w:numPr>
          <w:ilvl w:val="0"/>
          <w:numId w:val="129"/>
        </w:numPr>
        <w:pBdr>
          <w:top w:val="none" w:sz="4" w:space="0" w:color="000000"/>
          <w:left w:val="none" w:sz="4" w:space="0" w:color="000000"/>
          <w:bottom w:val="none" w:sz="4" w:space="0" w:color="000000"/>
          <w:right w:val="none" w:sz="4" w:space="0" w:color="000000"/>
        </w:pBdr>
        <w:tabs>
          <w:tab w:val="left" w:pos="993"/>
        </w:tabs>
        <w:spacing w:after="0" w:line="240" w:lineRule="auto"/>
        <w:ind w:left="0" w:firstLine="709"/>
        <w:jc w:val="both"/>
        <w:rPr>
          <w:rFonts w:ascii="Times New Roman" w:eastAsia="Times New Roman" w:hAnsi="Times New Roman" w:cs="Times New Roman"/>
          <w:sz w:val="24"/>
          <w:highlight w:val="white"/>
          <w:lang w:eastAsia="en-US"/>
        </w:rPr>
      </w:pPr>
      <w:r w:rsidRPr="00167ADF">
        <w:rPr>
          <w:rFonts w:ascii="Times New Roman" w:eastAsia="Times New Roman" w:hAnsi="Times New Roman" w:cs="Times New Roman"/>
          <w:color w:val="000000"/>
          <w:sz w:val="28"/>
          <w:highlight w:val="white"/>
          <w:lang w:eastAsia="en-US"/>
        </w:rPr>
        <w:t>снижение структурного дисбаланса на рынке труда, повышение качества трудовых ресурсов.</w:t>
      </w:r>
    </w:p>
    <w:p w:rsidR="00167ADF" w:rsidRPr="00167ADF" w:rsidRDefault="00F472A1" w:rsidP="00F472A1">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b/>
          <w:color w:val="000000"/>
          <w:sz w:val="28"/>
          <w:lang w:eastAsia="en-US"/>
        </w:rPr>
        <w:t>Механизм реализации</w:t>
      </w:r>
    </w:p>
    <w:p w:rsidR="00167ADF" w:rsidRPr="0050492B" w:rsidRDefault="00167ADF" w:rsidP="002970CF">
      <w:pPr>
        <w:pStyle w:val="a3"/>
        <w:numPr>
          <w:ilvl w:val="6"/>
          <w:numId w:val="118"/>
        </w:numPr>
        <w:pBdr>
          <w:top w:val="none" w:sz="4" w:space="0" w:color="000000"/>
          <w:left w:val="none" w:sz="4" w:space="0" w:color="000000"/>
          <w:bottom w:val="none" w:sz="4" w:space="0" w:color="000000"/>
          <w:right w:val="none" w:sz="4" w:space="0" w:color="000000"/>
        </w:pBdr>
        <w:tabs>
          <w:tab w:val="left" w:pos="993"/>
        </w:tabs>
        <w:spacing w:after="0" w:line="240" w:lineRule="auto"/>
        <w:ind w:left="0" w:firstLine="709"/>
        <w:jc w:val="both"/>
        <w:rPr>
          <w:rFonts w:ascii="Times New Roman" w:eastAsia="Times New Roman" w:hAnsi="Times New Roman" w:cs="Times New Roman"/>
          <w:sz w:val="24"/>
          <w:lang w:eastAsia="en-US"/>
        </w:rPr>
      </w:pPr>
      <w:r w:rsidRPr="0050492B">
        <w:rPr>
          <w:rFonts w:ascii="Times New Roman" w:eastAsia="Times New Roman" w:hAnsi="Times New Roman" w:cs="Times New Roman"/>
          <w:color w:val="000000"/>
          <w:sz w:val="28"/>
          <w:lang w:eastAsia="en-US"/>
        </w:rPr>
        <w:t>Проект «Профессиональный стандарт»</w:t>
      </w:r>
      <w:r w:rsidR="0050492B">
        <w:rPr>
          <w:rFonts w:ascii="Times New Roman" w:eastAsia="Times New Roman" w:hAnsi="Times New Roman" w:cs="Times New Roman"/>
          <w:color w:val="000000"/>
          <w:sz w:val="28"/>
          <w:lang w:eastAsia="en-US"/>
        </w:rPr>
        <w:t xml:space="preserve"> - о</w:t>
      </w:r>
      <w:r w:rsidRPr="0050492B">
        <w:rPr>
          <w:rFonts w:ascii="Times New Roman" w:eastAsia="Times New Roman" w:hAnsi="Times New Roman" w:cs="Times New Roman"/>
          <w:color w:val="000000"/>
          <w:sz w:val="28"/>
          <w:lang w:eastAsia="en-US"/>
        </w:rPr>
        <w:t>беспечение участия профессиональных ассоциаций в оценке качества компетенций персонала:</w:t>
      </w:r>
    </w:p>
    <w:p w:rsidR="000F3460" w:rsidRPr="0050492B" w:rsidRDefault="00167ADF" w:rsidP="002970CF">
      <w:pPr>
        <w:pStyle w:val="a3"/>
        <w:numPr>
          <w:ilvl w:val="0"/>
          <w:numId w:val="130"/>
        </w:numPr>
        <w:pBdr>
          <w:top w:val="none" w:sz="4" w:space="0" w:color="000000"/>
          <w:left w:val="none" w:sz="4" w:space="0" w:color="000000"/>
          <w:bottom w:val="none" w:sz="4" w:space="0" w:color="000000"/>
          <w:right w:val="none" w:sz="4" w:space="0" w:color="000000"/>
        </w:pBdr>
        <w:spacing w:after="0" w:line="240" w:lineRule="auto"/>
        <w:ind w:left="0" w:firstLine="709"/>
        <w:jc w:val="both"/>
        <w:rPr>
          <w:rFonts w:ascii="Times New Roman" w:eastAsia="Times New Roman" w:hAnsi="Times New Roman" w:cs="Times New Roman"/>
          <w:sz w:val="24"/>
          <w:lang w:eastAsia="en-US"/>
        </w:rPr>
      </w:pPr>
      <w:r w:rsidRPr="000F3460">
        <w:rPr>
          <w:rFonts w:ascii="Times New Roman" w:eastAsia="Times New Roman" w:hAnsi="Times New Roman" w:cs="Times New Roman"/>
          <w:color w:val="000000"/>
          <w:sz w:val="28"/>
          <w:lang w:eastAsia="en-US"/>
        </w:rPr>
        <w:t>независимая оценка (сертификация) компетенций и квалификаций со стороны объединений работодателей совместно с Отраслевыми советами.</w:t>
      </w:r>
    </w:p>
    <w:p w:rsidR="00167ADF" w:rsidRPr="00167ADF" w:rsidRDefault="0050492B" w:rsidP="0050492B">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lang w:eastAsia="en-US"/>
        </w:rPr>
      </w:pPr>
      <w:r w:rsidRPr="0050492B">
        <w:rPr>
          <w:rFonts w:ascii="Times New Roman" w:eastAsia="Times New Roman" w:hAnsi="Times New Roman" w:cs="Times New Roman"/>
          <w:color w:val="000000"/>
          <w:sz w:val="28"/>
          <w:lang w:eastAsia="en-US"/>
        </w:rPr>
        <w:t xml:space="preserve">2. </w:t>
      </w:r>
      <w:r w:rsidR="00167ADF" w:rsidRPr="0050492B">
        <w:rPr>
          <w:rFonts w:ascii="Times New Roman" w:eastAsia="Times New Roman" w:hAnsi="Times New Roman" w:cs="Times New Roman"/>
          <w:color w:val="000000"/>
          <w:sz w:val="28"/>
          <w:lang w:eastAsia="en-US"/>
        </w:rPr>
        <w:t>Проект «Социальный лифт»</w:t>
      </w:r>
      <w:r>
        <w:rPr>
          <w:rFonts w:ascii="Times New Roman" w:eastAsia="Times New Roman" w:hAnsi="Times New Roman" w:cs="Times New Roman"/>
          <w:sz w:val="24"/>
          <w:lang w:eastAsia="en-US"/>
        </w:rPr>
        <w:t xml:space="preserve"> - </w:t>
      </w:r>
      <w:r>
        <w:rPr>
          <w:rFonts w:ascii="Times New Roman" w:eastAsia="Times New Roman" w:hAnsi="Times New Roman" w:cs="Times New Roman"/>
          <w:color w:val="000000"/>
          <w:sz w:val="28"/>
          <w:lang w:eastAsia="en-US"/>
        </w:rPr>
        <w:t>р</w:t>
      </w:r>
      <w:r w:rsidR="00167ADF" w:rsidRPr="00167ADF">
        <w:rPr>
          <w:rFonts w:ascii="Times New Roman" w:eastAsia="Times New Roman" w:hAnsi="Times New Roman" w:cs="Times New Roman"/>
          <w:color w:val="000000"/>
          <w:sz w:val="28"/>
          <w:lang w:eastAsia="en-US"/>
        </w:rPr>
        <w:t>азработка мероприятий трудовой интеграции и реабилитациималозащищенных слоев населения по трем направлениям социальных групп населения:</w:t>
      </w:r>
    </w:p>
    <w:p w:rsidR="00167ADF" w:rsidRPr="00167ADF" w:rsidRDefault="00167ADF" w:rsidP="002970CF">
      <w:pPr>
        <w:numPr>
          <w:ilvl w:val="0"/>
          <w:numId w:val="131"/>
        </w:numPr>
        <w:pBdr>
          <w:top w:val="none" w:sz="4" w:space="0" w:color="000000"/>
          <w:left w:val="none" w:sz="4" w:space="0" w:color="000000"/>
          <w:bottom w:val="none" w:sz="4" w:space="0" w:color="000000"/>
          <w:right w:val="none" w:sz="4" w:space="0" w:color="000000"/>
        </w:pBdr>
        <w:tabs>
          <w:tab w:val="left" w:pos="993"/>
        </w:tabs>
        <w:spacing w:after="0" w:line="240" w:lineRule="auto"/>
        <w:ind w:hanging="11"/>
        <w:jc w:val="both"/>
        <w:rPr>
          <w:rFonts w:ascii="Times New Roman" w:eastAsia="Times New Roman" w:hAnsi="Times New Roman" w:cs="Times New Roman"/>
          <w:sz w:val="24"/>
          <w:lang w:eastAsia="en-US"/>
        </w:rPr>
      </w:pPr>
      <w:r w:rsidRPr="00167ADF">
        <w:rPr>
          <w:rFonts w:ascii="Times New Roman" w:eastAsia="Times New Roman" w:hAnsi="Times New Roman" w:cs="Times New Roman"/>
          <w:color w:val="000000"/>
          <w:sz w:val="28"/>
          <w:lang w:eastAsia="en-US"/>
        </w:rPr>
        <w:t>лица с ограниченными физическими возможностями;</w:t>
      </w:r>
    </w:p>
    <w:p w:rsidR="00167ADF" w:rsidRPr="00167ADF" w:rsidRDefault="00167ADF" w:rsidP="002970CF">
      <w:pPr>
        <w:numPr>
          <w:ilvl w:val="0"/>
          <w:numId w:val="131"/>
        </w:numPr>
        <w:pBdr>
          <w:top w:val="none" w:sz="4" w:space="0" w:color="000000"/>
          <w:left w:val="none" w:sz="4" w:space="0" w:color="000000"/>
          <w:bottom w:val="none" w:sz="4" w:space="0" w:color="000000"/>
          <w:right w:val="none" w:sz="4" w:space="0" w:color="000000"/>
        </w:pBdr>
        <w:tabs>
          <w:tab w:val="left" w:pos="993"/>
        </w:tabs>
        <w:spacing w:after="0" w:line="240" w:lineRule="auto"/>
        <w:ind w:hanging="11"/>
        <w:jc w:val="both"/>
        <w:rPr>
          <w:rFonts w:ascii="Times New Roman" w:eastAsia="Times New Roman" w:hAnsi="Times New Roman" w:cs="Times New Roman"/>
          <w:sz w:val="24"/>
          <w:lang w:eastAsia="en-US"/>
        </w:rPr>
      </w:pPr>
      <w:r w:rsidRPr="00167ADF">
        <w:rPr>
          <w:rFonts w:ascii="Times New Roman" w:eastAsia="Times New Roman" w:hAnsi="Times New Roman" w:cs="Times New Roman"/>
          <w:color w:val="000000"/>
          <w:sz w:val="28"/>
          <w:lang w:eastAsia="en-US"/>
        </w:rPr>
        <w:t>женщины с несовершеннолетними детьми;</w:t>
      </w:r>
    </w:p>
    <w:p w:rsidR="000F3460" w:rsidRPr="0050492B" w:rsidRDefault="00167ADF" w:rsidP="002970CF">
      <w:pPr>
        <w:numPr>
          <w:ilvl w:val="0"/>
          <w:numId w:val="131"/>
        </w:numPr>
        <w:pBdr>
          <w:top w:val="none" w:sz="4" w:space="0" w:color="000000"/>
          <w:left w:val="none" w:sz="4" w:space="0" w:color="000000"/>
          <w:bottom w:val="none" w:sz="4" w:space="0" w:color="000000"/>
          <w:right w:val="none" w:sz="4" w:space="0" w:color="000000"/>
        </w:pBdr>
        <w:tabs>
          <w:tab w:val="left" w:pos="993"/>
        </w:tabs>
        <w:spacing w:after="0" w:line="240" w:lineRule="auto"/>
        <w:ind w:hanging="11"/>
        <w:jc w:val="both"/>
        <w:rPr>
          <w:rFonts w:ascii="Times New Roman" w:eastAsia="Times New Roman" w:hAnsi="Times New Roman" w:cs="Times New Roman"/>
          <w:sz w:val="24"/>
          <w:lang w:eastAsia="en-US"/>
        </w:rPr>
      </w:pPr>
      <w:r w:rsidRPr="00167ADF">
        <w:rPr>
          <w:rFonts w:ascii="Times New Roman" w:eastAsia="Times New Roman" w:hAnsi="Times New Roman" w:cs="Times New Roman"/>
          <w:color w:val="000000"/>
          <w:sz w:val="28"/>
          <w:lang w:eastAsia="en-US"/>
        </w:rPr>
        <w:t>лица, освободившиеся из мест лишения свободы.</w:t>
      </w:r>
    </w:p>
    <w:p w:rsidR="00167ADF" w:rsidRPr="0050492B" w:rsidRDefault="0050492B" w:rsidP="00167ADF">
      <w:pPr>
        <w:pBdr>
          <w:top w:val="none" w:sz="4" w:space="0" w:color="000000"/>
          <w:left w:val="none" w:sz="4" w:space="0" w:color="000000"/>
          <w:bottom w:val="none" w:sz="4" w:space="0" w:color="000000"/>
          <w:right w:val="none" w:sz="4" w:space="0" w:color="000000"/>
        </w:pBdr>
        <w:tabs>
          <w:tab w:val="left" w:pos="993"/>
        </w:tabs>
        <w:spacing w:after="0" w:line="240" w:lineRule="auto"/>
        <w:ind w:firstLine="709"/>
        <w:jc w:val="both"/>
        <w:rPr>
          <w:rFonts w:ascii="Times New Roman" w:eastAsia="Times New Roman" w:hAnsi="Times New Roman" w:cs="Times New Roman"/>
          <w:sz w:val="24"/>
          <w:lang w:eastAsia="en-US"/>
        </w:rPr>
      </w:pPr>
      <w:r w:rsidRPr="0050492B">
        <w:rPr>
          <w:rFonts w:ascii="Times New Roman" w:eastAsia="Times New Roman" w:hAnsi="Times New Roman" w:cs="Times New Roman"/>
          <w:color w:val="000000"/>
          <w:sz w:val="28"/>
          <w:lang w:eastAsia="en-US"/>
        </w:rPr>
        <w:t xml:space="preserve">3. </w:t>
      </w:r>
      <w:r w:rsidR="00167ADF" w:rsidRPr="0050492B">
        <w:rPr>
          <w:rFonts w:ascii="Times New Roman" w:eastAsia="Times New Roman" w:hAnsi="Times New Roman" w:cs="Times New Roman"/>
          <w:color w:val="000000"/>
          <w:sz w:val="28"/>
          <w:lang w:eastAsia="en-US"/>
        </w:rPr>
        <w:t>Проект «Социальный предприниматель»</w:t>
      </w:r>
      <w:r>
        <w:rPr>
          <w:rFonts w:ascii="Times New Roman" w:eastAsia="Times New Roman" w:hAnsi="Times New Roman" w:cs="Times New Roman"/>
          <w:color w:val="000000"/>
          <w:sz w:val="28"/>
          <w:lang w:eastAsia="en-US"/>
        </w:rPr>
        <w:t>:</w:t>
      </w:r>
    </w:p>
    <w:p w:rsidR="00167ADF" w:rsidRPr="00167ADF" w:rsidRDefault="0050492B" w:rsidP="00167ADF">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color w:val="000000"/>
          <w:sz w:val="28"/>
          <w:lang w:eastAsia="en-US"/>
        </w:rPr>
        <w:t>– п</w:t>
      </w:r>
      <w:r w:rsidR="00167ADF" w:rsidRPr="00167ADF">
        <w:rPr>
          <w:rFonts w:ascii="Times New Roman" w:eastAsia="Times New Roman" w:hAnsi="Times New Roman" w:cs="Times New Roman"/>
          <w:color w:val="000000"/>
          <w:sz w:val="28"/>
          <w:lang w:eastAsia="en-US"/>
        </w:rPr>
        <w:t>роведение конкурса с возможностью грантовой поддержки предпринимателей-победителей, создающих условия для трудовой интеграции ин</w:t>
      </w:r>
      <w:r>
        <w:rPr>
          <w:rFonts w:ascii="Times New Roman" w:eastAsia="Times New Roman" w:hAnsi="Times New Roman" w:cs="Times New Roman"/>
          <w:color w:val="000000"/>
          <w:sz w:val="28"/>
          <w:lang w:eastAsia="en-US"/>
        </w:rPr>
        <w:t>валидов и лиц старших возрастов;</w:t>
      </w:r>
    </w:p>
    <w:p w:rsidR="000F3460" w:rsidRPr="0050492B" w:rsidRDefault="0050492B" w:rsidP="0050492B">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Pr>
          <w:rFonts w:ascii="Times New Roman" w:eastAsia="Times New Roman" w:hAnsi="Times New Roman" w:cs="Times New Roman"/>
          <w:color w:val="000000"/>
          <w:sz w:val="28"/>
          <w:lang w:eastAsia="en-US"/>
        </w:rPr>
        <w:t>– с</w:t>
      </w:r>
      <w:r w:rsidR="00167ADF" w:rsidRPr="00167ADF">
        <w:rPr>
          <w:rFonts w:ascii="Times New Roman" w:eastAsia="Times New Roman" w:hAnsi="Times New Roman" w:cs="Times New Roman"/>
          <w:color w:val="000000"/>
          <w:sz w:val="28"/>
          <w:lang w:eastAsia="en-US"/>
        </w:rPr>
        <w:t>одействие росту корпоративной социальной ответственности предприятий и организаций района: распространение принципов корпоративной культуры бережливого отношения к своим сотрудникам (медицинское, образовательное и досуговое обеспечение работающих кадров).</w:t>
      </w:r>
    </w:p>
    <w:p w:rsidR="00167ADF" w:rsidRPr="00167ADF" w:rsidRDefault="00167ADF" w:rsidP="00167ADF">
      <w:pPr>
        <w:pBdr>
          <w:top w:val="none" w:sz="4" w:space="0" w:color="000000"/>
          <w:left w:val="none" w:sz="4" w:space="0" w:color="000000"/>
          <w:bottom w:val="none" w:sz="4" w:space="0" w:color="000000"/>
          <w:right w:val="none" w:sz="4" w:space="0" w:color="000000"/>
        </w:pBdr>
        <w:tabs>
          <w:tab w:val="left" w:pos="1276"/>
        </w:tabs>
        <w:spacing w:after="0" w:line="240" w:lineRule="auto"/>
        <w:ind w:firstLine="709"/>
        <w:jc w:val="both"/>
        <w:rPr>
          <w:rFonts w:ascii="Times New Roman" w:eastAsia="Times New Roman" w:hAnsi="Times New Roman" w:cs="Times New Roman"/>
          <w:sz w:val="24"/>
          <w:lang w:eastAsia="en-US"/>
        </w:rPr>
      </w:pPr>
      <w:r w:rsidRPr="00167ADF">
        <w:rPr>
          <w:rFonts w:ascii="Times New Roman" w:eastAsia="Times New Roman" w:hAnsi="Times New Roman" w:cs="Times New Roman"/>
          <w:b/>
          <w:color w:val="000000"/>
          <w:sz w:val="28"/>
          <w:lang w:eastAsia="en-US"/>
        </w:rPr>
        <w:t>Ожидаемый трансформационный эффект:</w:t>
      </w:r>
    </w:p>
    <w:p w:rsidR="00167ADF" w:rsidRPr="00167ADF" w:rsidRDefault="00167ADF" w:rsidP="002970CF">
      <w:pPr>
        <w:numPr>
          <w:ilvl w:val="0"/>
          <w:numId w:val="132"/>
        </w:numPr>
        <w:pBdr>
          <w:top w:val="none" w:sz="4" w:space="0" w:color="000000"/>
          <w:left w:val="none" w:sz="4" w:space="0" w:color="000000"/>
          <w:bottom w:val="none" w:sz="4" w:space="0" w:color="000000"/>
          <w:right w:val="none" w:sz="4" w:space="0" w:color="000000"/>
        </w:pBdr>
        <w:shd w:val="clear" w:color="FFFFFF" w:fill="FFFFFF"/>
        <w:tabs>
          <w:tab w:val="left" w:pos="993"/>
        </w:tabs>
        <w:spacing w:after="0" w:line="240" w:lineRule="auto"/>
        <w:ind w:left="0" w:firstLine="709"/>
        <w:jc w:val="both"/>
        <w:rPr>
          <w:rFonts w:ascii="Times New Roman" w:eastAsia="Times New Roman" w:hAnsi="Times New Roman" w:cs="Times New Roman"/>
          <w:sz w:val="24"/>
        </w:rPr>
      </w:pPr>
      <w:r w:rsidRPr="00167ADF">
        <w:rPr>
          <w:rFonts w:ascii="Times New Roman" w:eastAsia="Times New Roman" w:hAnsi="Times New Roman" w:cs="Times New Roman"/>
          <w:color w:val="000000"/>
          <w:sz w:val="28"/>
        </w:rPr>
        <w:t>повышение качественных характеристик рабочей силы, снижение уровня безработицы, снижение объемов неформальной занятости;</w:t>
      </w:r>
    </w:p>
    <w:p w:rsidR="00167ADF" w:rsidRPr="00167ADF" w:rsidRDefault="00167ADF" w:rsidP="002970CF">
      <w:pPr>
        <w:numPr>
          <w:ilvl w:val="0"/>
          <w:numId w:val="132"/>
        </w:numPr>
        <w:pBdr>
          <w:top w:val="none" w:sz="4" w:space="0" w:color="000000"/>
          <w:left w:val="none" w:sz="4" w:space="0" w:color="000000"/>
          <w:bottom w:val="none" w:sz="4" w:space="0" w:color="000000"/>
          <w:right w:val="none" w:sz="4" w:space="0" w:color="000000"/>
        </w:pBdr>
        <w:shd w:val="clear" w:color="FFFFFF" w:fill="FFFFFF"/>
        <w:tabs>
          <w:tab w:val="left" w:pos="993"/>
        </w:tabs>
        <w:spacing w:after="0" w:line="240" w:lineRule="auto"/>
        <w:ind w:left="0" w:firstLine="709"/>
        <w:jc w:val="both"/>
        <w:rPr>
          <w:rFonts w:ascii="Times New Roman" w:eastAsia="Times New Roman" w:hAnsi="Times New Roman" w:cs="Times New Roman"/>
          <w:sz w:val="24"/>
        </w:rPr>
      </w:pPr>
      <w:r w:rsidRPr="00167ADF">
        <w:rPr>
          <w:rFonts w:ascii="Times New Roman" w:eastAsia="Times New Roman" w:hAnsi="Times New Roman" w:cs="Times New Roman"/>
          <w:color w:val="000000"/>
          <w:sz w:val="28"/>
        </w:rPr>
        <w:lastRenderedPageBreak/>
        <w:t>повышение реальных доходов населения, рост занятых в высокопроизводительных, высокотехнологичных и инновационных видах деятельности;</w:t>
      </w:r>
    </w:p>
    <w:p w:rsidR="00167ADF" w:rsidRPr="0050492B" w:rsidRDefault="00167ADF" w:rsidP="002970CF">
      <w:pPr>
        <w:numPr>
          <w:ilvl w:val="0"/>
          <w:numId w:val="132"/>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en-US"/>
        </w:rPr>
      </w:pPr>
      <w:r w:rsidRPr="00167ADF">
        <w:rPr>
          <w:rFonts w:ascii="Times New Roman" w:eastAsia="Times New Roman" w:hAnsi="Times New Roman" w:cs="Times New Roman"/>
          <w:color w:val="000000"/>
          <w:sz w:val="28"/>
          <w:szCs w:val="23"/>
          <w:lang w:eastAsia="en-US"/>
        </w:rPr>
        <w:t>появление на рынке труда района качественно новых рабочих мест для обеспечения потребностей современной экономики.</w:t>
      </w:r>
    </w:p>
    <w:p w:rsidR="0050492B" w:rsidRPr="00167ADF" w:rsidRDefault="0050492B" w:rsidP="007621DC">
      <w:pPr>
        <w:shd w:val="clear" w:color="auto" w:fill="FFFFFF"/>
        <w:tabs>
          <w:tab w:val="left" w:pos="993"/>
        </w:tabs>
        <w:spacing w:after="0" w:line="240" w:lineRule="auto"/>
        <w:ind w:left="709"/>
        <w:jc w:val="both"/>
        <w:rPr>
          <w:rFonts w:ascii="Times New Roman" w:eastAsia="Times New Roman" w:hAnsi="Times New Roman" w:cs="Times New Roman"/>
          <w:sz w:val="28"/>
          <w:szCs w:val="28"/>
          <w:lang w:eastAsia="en-US"/>
        </w:rPr>
      </w:pPr>
    </w:p>
    <w:p w:rsidR="00B12393" w:rsidRPr="00B12393" w:rsidRDefault="00B12393" w:rsidP="00B12393">
      <w:pPr>
        <w:keepNext/>
        <w:keepLines/>
        <w:spacing w:before="120" w:after="120"/>
        <w:ind w:left="720"/>
        <w:jc w:val="center"/>
        <w:outlineLvl w:val="2"/>
        <w:rPr>
          <w:rFonts w:ascii="Times New Roman" w:eastAsia="Times New Roman" w:hAnsi="Times New Roman" w:cs="Times New Roman"/>
          <w:b/>
          <w:bCs/>
          <w:sz w:val="28"/>
          <w:szCs w:val="28"/>
          <w:lang w:eastAsia="en-US"/>
        </w:rPr>
      </w:pPr>
      <w:bookmarkStart w:id="39" w:name="_Toc135000529"/>
      <w:r w:rsidRPr="00B12393">
        <w:rPr>
          <w:rFonts w:ascii="Times New Roman" w:eastAsia="Times New Roman" w:hAnsi="Times New Roman" w:cs="Times New Roman"/>
          <w:b/>
          <w:bCs/>
          <w:sz w:val="28"/>
          <w:szCs w:val="28"/>
          <w:lang w:eastAsia="en-US"/>
        </w:rPr>
        <w:t>4.1.8 Демография</w:t>
      </w:r>
      <w:bookmarkEnd w:id="39"/>
    </w:p>
    <w:p w:rsidR="00B12393" w:rsidRPr="00B12393" w:rsidRDefault="00B12393" w:rsidP="00B12393">
      <w:pPr>
        <w:spacing w:line="240" w:lineRule="auto"/>
        <w:ind w:firstLine="709"/>
        <w:jc w:val="center"/>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Демографическая ситуация в Мясниковском районе</w:t>
      </w:r>
    </w:p>
    <w:p w:rsidR="000B1AF3" w:rsidRDefault="000B1AF3" w:rsidP="000B1AF3">
      <w:pPr>
        <w:spacing w:after="0" w:line="240" w:lineRule="auto"/>
        <w:ind w:firstLine="709"/>
        <w:jc w:val="both"/>
        <w:rPr>
          <w:rFonts w:ascii="Times New Roman" w:hAnsi="Times New Roman"/>
          <w:sz w:val="28"/>
          <w:szCs w:val="28"/>
        </w:rPr>
      </w:pPr>
      <w:r>
        <w:rPr>
          <w:rFonts w:ascii="Times New Roman" w:hAnsi="Times New Roman"/>
          <w:sz w:val="28"/>
          <w:szCs w:val="28"/>
        </w:rPr>
        <w:t>Демографическая ситуация в Мясниковском районе характеризуется устойчивым ростом численности населения, которая за последние шесть лет увеличилось на 6120 человек или 11,8 процента и в 2022 году составило 51809 человек (1,2% от общей численности населения Ростовской области) (таблица 4.1</w:t>
      </w:r>
      <w:r w:rsidR="0050492B">
        <w:rPr>
          <w:rFonts w:ascii="Times New Roman" w:hAnsi="Times New Roman"/>
          <w:sz w:val="28"/>
          <w:szCs w:val="28"/>
        </w:rPr>
        <w:t>4</w:t>
      </w:r>
      <w:r>
        <w:rPr>
          <w:rFonts w:ascii="Times New Roman" w:hAnsi="Times New Roman"/>
          <w:sz w:val="28"/>
          <w:szCs w:val="28"/>
        </w:rPr>
        <w:t xml:space="preserve">). </w:t>
      </w:r>
    </w:p>
    <w:p w:rsidR="0050492B" w:rsidRDefault="0050492B" w:rsidP="000B1AF3">
      <w:pPr>
        <w:spacing w:after="0" w:line="240" w:lineRule="auto"/>
        <w:ind w:firstLine="709"/>
        <w:jc w:val="both"/>
        <w:rPr>
          <w:rFonts w:ascii="Times New Roman" w:hAnsi="Times New Roman"/>
          <w:sz w:val="28"/>
          <w:szCs w:val="28"/>
        </w:rPr>
      </w:pPr>
    </w:p>
    <w:p w:rsidR="000B1AF3" w:rsidRDefault="000B1AF3" w:rsidP="000B1AF3">
      <w:pPr>
        <w:spacing w:after="0" w:line="240" w:lineRule="auto"/>
        <w:ind w:firstLine="709"/>
        <w:jc w:val="both"/>
        <w:rPr>
          <w:rFonts w:ascii="Times New Roman" w:hAnsi="Times New Roman"/>
          <w:sz w:val="28"/>
          <w:szCs w:val="28"/>
        </w:rPr>
      </w:pPr>
      <w:r>
        <w:rPr>
          <w:rFonts w:ascii="Times New Roman" w:hAnsi="Times New Roman"/>
          <w:sz w:val="28"/>
          <w:szCs w:val="28"/>
        </w:rPr>
        <w:t>Таблица 4.14 – Динамика ключевых показателей демографического развития Мясниковского района за 2014 – 2021 г.г.</w:t>
      </w:r>
    </w:p>
    <w:p w:rsidR="000B1AF3" w:rsidRDefault="000B1AF3" w:rsidP="000B1AF3">
      <w:pPr>
        <w:spacing w:after="0" w:line="240" w:lineRule="auto"/>
        <w:ind w:firstLine="709"/>
        <w:jc w:val="both"/>
        <w:rPr>
          <w:rFonts w:ascii="Times New Roman" w:hAnsi="Times New Roman"/>
          <w:sz w:val="28"/>
          <w:szCs w:val="28"/>
        </w:rPr>
      </w:pPr>
    </w:p>
    <w:tbl>
      <w:tblPr>
        <w:tblW w:w="0" w:type="auto"/>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2542"/>
        <w:gridCol w:w="850"/>
        <w:gridCol w:w="851"/>
        <w:gridCol w:w="850"/>
        <w:gridCol w:w="993"/>
        <w:gridCol w:w="850"/>
        <w:gridCol w:w="851"/>
        <w:gridCol w:w="708"/>
        <w:gridCol w:w="839"/>
      </w:tblGrid>
      <w:tr w:rsidR="00CE0B24" w:rsidRPr="001D3181" w:rsidTr="00CE0B24">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Наименование параметра</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2014</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2015</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2016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2017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2018</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2019</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2020</w:t>
            </w:r>
          </w:p>
        </w:tc>
        <w:tc>
          <w:tcPr>
            <w:tcW w:w="8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2021</w:t>
            </w:r>
          </w:p>
        </w:tc>
      </w:tr>
      <w:tr w:rsidR="00CE0B24" w:rsidRPr="001D3181" w:rsidTr="00CE0B24">
        <w:tc>
          <w:tcPr>
            <w:tcW w:w="0" w:type="auto"/>
            <w:gridSpan w:val="9"/>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CE0B24" w:rsidP="00CE0B24">
            <w:pPr>
              <w:spacing w:after="0" w:line="240" w:lineRule="auto"/>
              <w:jc w:val="center"/>
              <w:rPr>
                <w:rFonts w:ascii="Times New Roman" w:eastAsia="Times New Roman" w:hAnsi="Times New Roman" w:cs="Times New Roman"/>
                <w:bCs/>
                <w:sz w:val="24"/>
                <w:szCs w:val="24"/>
              </w:rPr>
            </w:pPr>
            <w:r w:rsidRPr="001D3181">
              <w:rPr>
                <w:rFonts w:ascii="Times New Roman" w:eastAsia="Times New Roman" w:hAnsi="Times New Roman" w:cs="Times New Roman"/>
                <w:sz w:val="24"/>
                <w:szCs w:val="24"/>
              </w:rPr>
              <w:t>Общий коэффициент рождаемости(промилле)</w:t>
            </w:r>
          </w:p>
        </w:tc>
      </w:tr>
      <w:tr w:rsidR="00CE0B24" w:rsidRPr="001D3181" w:rsidTr="00CE0B24">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CE0B24" w:rsidP="00CE0B24">
            <w:pPr>
              <w:spacing w:after="0" w:line="240" w:lineRule="auto"/>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Ростовская область</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1,61</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1,63</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1,60</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1,46</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1,42</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1,35</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CE0B24" w:rsidRPr="007621DC" w:rsidRDefault="00CE0B24" w:rsidP="00CE0B24">
            <w:pPr>
              <w:spacing w:after="0" w:line="240" w:lineRule="auto"/>
              <w:jc w:val="center"/>
              <w:rPr>
                <w:rFonts w:ascii="Times New Roman" w:eastAsia="Times New Roman" w:hAnsi="Times New Roman" w:cs="Times New Roman"/>
                <w:sz w:val="24"/>
                <w:szCs w:val="24"/>
              </w:rPr>
            </w:pPr>
            <w:r w:rsidRPr="007621DC">
              <w:rPr>
                <w:rFonts w:ascii="Times New Roman" w:eastAsia="Times New Roman" w:hAnsi="Times New Roman" w:cs="Times New Roman"/>
                <w:sz w:val="24"/>
                <w:szCs w:val="24"/>
              </w:rPr>
              <w:t>1,35</w:t>
            </w:r>
          </w:p>
        </w:tc>
        <w:tc>
          <w:tcPr>
            <w:tcW w:w="839" w:type="dxa"/>
            <w:tcBorders>
              <w:top w:val="single" w:sz="6" w:space="0" w:color="000000"/>
              <w:left w:val="single" w:sz="6" w:space="0" w:color="000000"/>
              <w:bottom w:val="single" w:sz="6" w:space="0" w:color="000000"/>
              <w:right w:val="single" w:sz="6" w:space="0" w:color="000000"/>
            </w:tcBorders>
            <w:shd w:val="clear" w:color="auto" w:fill="auto"/>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1,36</w:t>
            </w:r>
          </w:p>
        </w:tc>
      </w:tr>
      <w:tr w:rsidR="00CE0B24" w:rsidRPr="001D3181" w:rsidTr="00CE0B24">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CE0B24" w:rsidP="00CE0B24">
            <w:pPr>
              <w:rPr>
                <w:rFonts w:ascii="Times New Roman" w:hAnsi="Times New Roman" w:cs="Times New Roman"/>
                <w:sz w:val="24"/>
                <w:szCs w:val="24"/>
              </w:rPr>
            </w:pPr>
            <w:r w:rsidRPr="001D3181">
              <w:rPr>
                <w:rFonts w:ascii="Times New Roman" w:hAnsi="Times New Roman" w:cs="Times New Roman"/>
                <w:sz w:val="24"/>
                <w:szCs w:val="24"/>
              </w:rPr>
              <w:t>Мясниковский район</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14,1</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12,3</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13,3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11,5</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11,2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11,7</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11,2</w:t>
            </w:r>
          </w:p>
        </w:tc>
        <w:tc>
          <w:tcPr>
            <w:tcW w:w="8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B1AF3" w:rsidRPr="001D3181" w:rsidRDefault="000B1AF3"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11,0</w:t>
            </w:r>
          </w:p>
        </w:tc>
      </w:tr>
      <w:tr w:rsidR="00CE0B24" w:rsidRPr="001D3181" w:rsidTr="00CE0B24">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735D98" w:rsidP="00CE0B24">
            <w:pPr>
              <w:rPr>
                <w:rFonts w:ascii="Times New Roman" w:hAnsi="Times New Roman" w:cs="Times New Roman"/>
                <w:sz w:val="24"/>
                <w:szCs w:val="24"/>
              </w:rPr>
            </w:pPr>
            <w:r w:rsidRPr="001D3181">
              <w:rPr>
                <w:rFonts w:ascii="Times New Roman" w:hAnsi="Times New Roman" w:cs="Times New Roman"/>
                <w:sz w:val="24"/>
                <w:szCs w:val="24"/>
              </w:rPr>
              <w:t>темп роста, в % к предыдущему году</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87,2</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108,1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86,5</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97,4</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104,5</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95,7</w:t>
            </w:r>
          </w:p>
        </w:tc>
        <w:tc>
          <w:tcPr>
            <w:tcW w:w="8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735D98"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98,2</w:t>
            </w:r>
          </w:p>
        </w:tc>
      </w:tr>
      <w:tr w:rsidR="00CE0B24" w:rsidRPr="001D3181" w:rsidTr="00CE0B24">
        <w:tc>
          <w:tcPr>
            <w:tcW w:w="9334" w:type="dxa"/>
            <w:gridSpan w:val="9"/>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Общий коэффициент естественного прироста (убыли) (промилле)</w:t>
            </w:r>
          </w:p>
        </w:tc>
      </w:tr>
      <w:tr w:rsidR="0082755F" w:rsidRPr="001D3181" w:rsidTr="00405E63">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2755F" w:rsidRPr="001D3181" w:rsidRDefault="0082755F" w:rsidP="0082755F">
            <w:pPr>
              <w:spacing w:after="0" w:line="240" w:lineRule="auto"/>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Ростовская область</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-1,8</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-2,3</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-3,1</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-3,8</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-4,3</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 xml:space="preserve">-6,8 </w:t>
            </w:r>
          </w:p>
        </w:tc>
        <w:tc>
          <w:tcPr>
            <w:tcW w:w="839" w:type="dxa"/>
            <w:tcBorders>
              <w:top w:val="single" w:sz="6" w:space="0" w:color="000000"/>
              <w:left w:val="single" w:sz="6" w:space="0" w:color="000000"/>
              <w:bottom w:val="single" w:sz="6" w:space="0" w:color="000000"/>
              <w:right w:val="single" w:sz="6" w:space="0" w:color="000000"/>
            </w:tcBorders>
            <w:shd w:val="clear" w:color="auto" w:fill="auto"/>
          </w:tcPr>
          <w:p w:rsidR="0082755F" w:rsidRPr="001D3181" w:rsidRDefault="0082755F" w:rsidP="0082755F">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-10,3</w:t>
            </w:r>
          </w:p>
        </w:tc>
      </w:tr>
      <w:tr w:rsidR="00CE0B24" w:rsidRPr="001D3181" w:rsidTr="00CE0B24">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CE0B24" w:rsidP="00CE0B24">
            <w:pPr>
              <w:rPr>
                <w:rFonts w:ascii="Times New Roman" w:hAnsi="Times New Roman" w:cs="Times New Roman"/>
                <w:sz w:val="24"/>
                <w:szCs w:val="24"/>
              </w:rPr>
            </w:pPr>
            <w:r w:rsidRPr="001D3181">
              <w:rPr>
                <w:rFonts w:ascii="Times New Roman" w:hAnsi="Times New Roman" w:cs="Times New Roman"/>
                <w:sz w:val="24"/>
                <w:szCs w:val="24"/>
              </w:rPr>
              <w:t>Мясниковский район</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3,4</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1,6</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1,7</w:t>
            </w:r>
          </w:p>
        </w:tc>
        <w:tc>
          <w:tcPr>
            <w:tcW w:w="99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0,5</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1,3</w:t>
            </w:r>
          </w:p>
        </w:tc>
        <w:tc>
          <w:tcPr>
            <w:tcW w:w="70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-1,5</w:t>
            </w:r>
          </w:p>
        </w:tc>
        <w:tc>
          <w:tcPr>
            <w:tcW w:w="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-3,4</w:t>
            </w:r>
          </w:p>
        </w:tc>
      </w:tr>
      <w:tr w:rsidR="00CE0B24" w:rsidRPr="001D3181" w:rsidTr="00CE0B24">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82755F" w:rsidP="00CE0B24">
            <w:pPr>
              <w:rPr>
                <w:rFonts w:ascii="Times New Roman" w:hAnsi="Times New Roman" w:cs="Times New Roman"/>
                <w:sz w:val="24"/>
                <w:szCs w:val="24"/>
              </w:rPr>
            </w:pPr>
            <w:r w:rsidRPr="001D3181">
              <w:rPr>
                <w:rFonts w:ascii="Times New Roman" w:hAnsi="Times New Roman" w:cs="Times New Roman"/>
                <w:sz w:val="24"/>
                <w:szCs w:val="24"/>
              </w:rPr>
              <w:t>темп роста, в % к предыдущему году</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3421FF"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3421FF"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47,1</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3421FF"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106,3</w:t>
            </w:r>
          </w:p>
        </w:tc>
        <w:tc>
          <w:tcPr>
            <w:tcW w:w="99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3421FF"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29,4</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812059" w:rsidRDefault="00881FD8" w:rsidP="00CE0B24">
            <w:pPr>
              <w:spacing w:after="0" w:line="240" w:lineRule="auto"/>
              <w:jc w:val="center"/>
              <w:rPr>
                <w:rFonts w:ascii="Times New Roman" w:eastAsia="Times New Roman" w:hAnsi="Times New Roman" w:cs="Times New Roman"/>
                <w:color w:val="000000" w:themeColor="text1"/>
                <w:sz w:val="24"/>
                <w:szCs w:val="24"/>
              </w:rPr>
            </w:pPr>
            <w:r w:rsidRPr="00812059">
              <w:rPr>
                <w:rFonts w:ascii="Times New Roman" w:eastAsia="Times New Roman" w:hAnsi="Times New Roman" w:cs="Times New Roman"/>
                <w:color w:val="000000" w:themeColor="text1"/>
                <w:sz w:val="24"/>
                <w:szCs w:val="24"/>
              </w:rPr>
              <w:t>-100</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812059" w:rsidRDefault="00881FD8" w:rsidP="00CE0B24">
            <w:pPr>
              <w:spacing w:after="0" w:line="240" w:lineRule="auto"/>
              <w:jc w:val="center"/>
              <w:rPr>
                <w:rFonts w:ascii="Times New Roman" w:eastAsia="Times New Roman" w:hAnsi="Times New Roman" w:cs="Times New Roman"/>
                <w:color w:val="000000" w:themeColor="text1"/>
                <w:sz w:val="24"/>
                <w:szCs w:val="24"/>
              </w:rPr>
            </w:pPr>
            <w:r w:rsidRPr="00812059">
              <w:rPr>
                <w:rFonts w:ascii="Times New Roman" w:eastAsia="Times New Roman" w:hAnsi="Times New Roman" w:cs="Times New Roman"/>
                <w:color w:val="000000" w:themeColor="text1"/>
                <w:sz w:val="24"/>
                <w:szCs w:val="24"/>
              </w:rPr>
              <w:t>100</w:t>
            </w:r>
          </w:p>
        </w:tc>
        <w:tc>
          <w:tcPr>
            <w:tcW w:w="70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812059"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812059"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-226,7</w:t>
            </w:r>
          </w:p>
        </w:tc>
      </w:tr>
      <w:tr w:rsidR="00CE0B24" w:rsidRPr="001D3181" w:rsidTr="00CE0B24">
        <w:trPr>
          <w:trHeight w:val="276"/>
        </w:trPr>
        <w:tc>
          <w:tcPr>
            <w:tcW w:w="9334" w:type="dxa"/>
            <w:gridSpan w:val="9"/>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Миграционный прирост (человек)</w:t>
            </w:r>
          </w:p>
        </w:tc>
      </w:tr>
      <w:tr w:rsidR="003421FF" w:rsidRPr="001D3181" w:rsidTr="00405E63">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421FF" w:rsidRPr="001D3181" w:rsidRDefault="003421FF" w:rsidP="003421FF">
            <w:pPr>
              <w:spacing w:after="0" w:line="240" w:lineRule="auto"/>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Ростовская область</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4896</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1602</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5035</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1907</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-2390</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13518</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13241</w:t>
            </w:r>
          </w:p>
        </w:tc>
        <w:tc>
          <w:tcPr>
            <w:tcW w:w="839"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15022</w:t>
            </w:r>
          </w:p>
        </w:tc>
      </w:tr>
      <w:tr w:rsidR="00CE0B24" w:rsidRPr="001D3181" w:rsidTr="00CE0B24">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CE0B24" w:rsidP="00CE0B24">
            <w:pPr>
              <w:rPr>
                <w:rFonts w:ascii="Times New Roman" w:hAnsi="Times New Roman" w:cs="Times New Roman"/>
                <w:sz w:val="24"/>
                <w:szCs w:val="24"/>
              </w:rPr>
            </w:pPr>
            <w:r w:rsidRPr="001D3181">
              <w:rPr>
                <w:rFonts w:ascii="Times New Roman" w:hAnsi="Times New Roman" w:cs="Times New Roman"/>
                <w:sz w:val="24"/>
                <w:szCs w:val="24"/>
              </w:rPr>
              <w:t>Мясниковский район</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1127</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1005</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954</w:t>
            </w:r>
          </w:p>
        </w:tc>
        <w:tc>
          <w:tcPr>
            <w:tcW w:w="99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1065</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1066</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1297</w:t>
            </w:r>
          </w:p>
        </w:tc>
        <w:tc>
          <w:tcPr>
            <w:tcW w:w="70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1181</w:t>
            </w:r>
          </w:p>
        </w:tc>
        <w:tc>
          <w:tcPr>
            <w:tcW w:w="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1675</w:t>
            </w:r>
          </w:p>
        </w:tc>
      </w:tr>
      <w:tr w:rsidR="00CE0B24" w:rsidRPr="001D3181" w:rsidTr="00CE0B24">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82755F" w:rsidP="00CE0B24">
            <w:pPr>
              <w:rPr>
                <w:rFonts w:ascii="Times New Roman" w:hAnsi="Times New Roman" w:cs="Times New Roman"/>
                <w:sz w:val="24"/>
                <w:szCs w:val="24"/>
              </w:rPr>
            </w:pPr>
            <w:r w:rsidRPr="001D3181">
              <w:rPr>
                <w:rFonts w:ascii="Times New Roman" w:hAnsi="Times New Roman" w:cs="Times New Roman"/>
                <w:sz w:val="24"/>
                <w:szCs w:val="24"/>
              </w:rPr>
              <w:t>темп роста, в % к предыдущему году</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89,2</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94,9</w:t>
            </w:r>
          </w:p>
        </w:tc>
        <w:tc>
          <w:tcPr>
            <w:tcW w:w="99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111,6</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100,1</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121,7</w:t>
            </w:r>
          </w:p>
        </w:tc>
        <w:tc>
          <w:tcPr>
            <w:tcW w:w="70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91,1</w:t>
            </w:r>
          </w:p>
        </w:tc>
        <w:tc>
          <w:tcPr>
            <w:tcW w:w="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2C5C2B" w:rsidP="00CE0B24">
            <w:pPr>
              <w:spacing w:after="0" w:line="240" w:lineRule="auto"/>
              <w:jc w:val="center"/>
              <w:rPr>
                <w:rFonts w:ascii="Times New Roman" w:hAnsi="Times New Roman" w:cs="Times New Roman"/>
                <w:sz w:val="24"/>
                <w:szCs w:val="24"/>
              </w:rPr>
            </w:pPr>
            <w:r w:rsidRPr="001D3181">
              <w:rPr>
                <w:rFonts w:ascii="Times New Roman" w:hAnsi="Times New Roman" w:cs="Times New Roman"/>
                <w:sz w:val="24"/>
                <w:szCs w:val="24"/>
              </w:rPr>
              <w:t>141,8</w:t>
            </w:r>
          </w:p>
        </w:tc>
      </w:tr>
      <w:tr w:rsidR="00CE0B24" w:rsidRPr="001D3181" w:rsidTr="00CE0B24">
        <w:trPr>
          <w:trHeight w:val="276"/>
        </w:trPr>
        <w:tc>
          <w:tcPr>
            <w:tcW w:w="9334" w:type="dxa"/>
            <w:gridSpan w:val="9"/>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230AC8" w:rsidRDefault="00EB0D7A" w:rsidP="00CE0B24">
            <w:pPr>
              <w:spacing w:after="0" w:line="240" w:lineRule="auto"/>
              <w:jc w:val="center"/>
              <w:rPr>
                <w:rFonts w:ascii="Times New Roman" w:hAnsi="Times New Roman" w:cs="Times New Roman"/>
                <w:sz w:val="24"/>
                <w:szCs w:val="24"/>
              </w:rPr>
            </w:pPr>
            <w:r w:rsidRPr="00230AC8">
              <w:rPr>
                <w:rFonts w:ascii="Times New Roman" w:hAnsi="Times New Roman" w:cs="Times New Roman"/>
                <w:sz w:val="24"/>
                <w:szCs w:val="24"/>
                <w:shd w:val="clear" w:color="auto" w:fill="FFFFFF"/>
              </w:rPr>
              <w:t>Доля трудоспособного населения в общем числе прибывших мигрантов в Ростовскую область (процентов)</w:t>
            </w:r>
          </w:p>
        </w:tc>
      </w:tr>
      <w:tr w:rsidR="003421FF" w:rsidRPr="001D3181" w:rsidTr="00405E63">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3421FF" w:rsidRPr="001D3181" w:rsidRDefault="003421FF" w:rsidP="003421FF">
            <w:pPr>
              <w:spacing w:after="0" w:line="240" w:lineRule="auto"/>
              <w:rPr>
                <w:rFonts w:ascii="Times New Roman" w:eastAsia="Times New Roman" w:hAnsi="Times New Roman" w:cs="Times New Roman"/>
                <w:bCs/>
                <w:sz w:val="24"/>
                <w:szCs w:val="24"/>
              </w:rPr>
            </w:pPr>
            <w:r w:rsidRPr="001D3181">
              <w:rPr>
                <w:rFonts w:ascii="Times New Roman" w:eastAsia="Times New Roman" w:hAnsi="Times New Roman" w:cs="Times New Roman"/>
                <w:bCs/>
                <w:sz w:val="24"/>
                <w:szCs w:val="24"/>
              </w:rPr>
              <w:t>Ростовская область</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73,4</w:t>
            </w:r>
          </w:p>
        </w:tc>
        <w:tc>
          <w:tcPr>
            <w:tcW w:w="993" w:type="dxa"/>
            <w:tcBorders>
              <w:top w:val="single" w:sz="6" w:space="0" w:color="000000"/>
              <w:left w:val="single" w:sz="6" w:space="0" w:color="000000"/>
              <w:bottom w:val="single" w:sz="6" w:space="0" w:color="000000"/>
              <w:right w:val="single" w:sz="6" w:space="0" w:color="000000"/>
            </w:tcBorders>
            <w:shd w:val="clear" w:color="auto" w:fill="auto"/>
          </w:tcPr>
          <w:p w:rsidR="003421FF" w:rsidRPr="00230AC8" w:rsidRDefault="003421FF" w:rsidP="00EB0D7A">
            <w:pPr>
              <w:spacing w:after="0" w:line="240" w:lineRule="auto"/>
              <w:jc w:val="center"/>
              <w:rPr>
                <w:rFonts w:ascii="Times New Roman" w:eastAsia="Times New Roman" w:hAnsi="Times New Roman" w:cs="Times New Roman"/>
                <w:sz w:val="24"/>
                <w:szCs w:val="24"/>
              </w:rPr>
            </w:pPr>
            <w:r w:rsidRPr="00230AC8">
              <w:rPr>
                <w:rFonts w:ascii="Times New Roman" w:eastAsia="Times New Roman" w:hAnsi="Times New Roman" w:cs="Times New Roman"/>
                <w:sz w:val="24"/>
                <w:szCs w:val="24"/>
              </w:rPr>
              <w:t>72,9</w:t>
            </w:r>
          </w:p>
        </w:tc>
        <w:tc>
          <w:tcPr>
            <w:tcW w:w="850"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71,9</w:t>
            </w:r>
          </w:p>
        </w:tc>
        <w:tc>
          <w:tcPr>
            <w:tcW w:w="851"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70,8</w:t>
            </w:r>
          </w:p>
        </w:tc>
        <w:tc>
          <w:tcPr>
            <w:tcW w:w="708"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70,7</w:t>
            </w:r>
          </w:p>
        </w:tc>
        <w:tc>
          <w:tcPr>
            <w:tcW w:w="839" w:type="dxa"/>
            <w:tcBorders>
              <w:top w:val="single" w:sz="6" w:space="0" w:color="000000"/>
              <w:left w:val="single" w:sz="6" w:space="0" w:color="000000"/>
              <w:bottom w:val="single" w:sz="6" w:space="0" w:color="000000"/>
              <w:right w:val="single" w:sz="6" w:space="0" w:color="000000"/>
            </w:tcBorders>
            <w:shd w:val="clear" w:color="auto" w:fill="auto"/>
          </w:tcPr>
          <w:p w:rsidR="003421FF" w:rsidRPr="001D3181" w:rsidRDefault="003421FF"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70,0</w:t>
            </w:r>
          </w:p>
        </w:tc>
      </w:tr>
      <w:tr w:rsidR="00CE0B24" w:rsidRPr="001D3181" w:rsidTr="00CE0B24">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CE0B24" w:rsidP="00CE0B24">
            <w:pPr>
              <w:rPr>
                <w:rFonts w:ascii="Times New Roman" w:hAnsi="Times New Roman" w:cs="Times New Roman"/>
                <w:sz w:val="24"/>
                <w:szCs w:val="24"/>
              </w:rPr>
            </w:pPr>
            <w:r w:rsidRPr="001D3181">
              <w:rPr>
                <w:rFonts w:ascii="Times New Roman" w:hAnsi="Times New Roman" w:cs="Times New Roman"/>
                <w:sz w:val="24"/>
                <w:szCs w:val="24"/>
              </w:rPr>
              <w:t>Мясниковский район</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57,3</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CE0B24" w:rsidP="00EB0D7A">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58</w:t>
            </w:r>
            <w:r w:rsidR="00EB0D7A" w:rsidRPr="001D3181">
              <w:rPr>
                <w:rFonts w:ascii="Times New Roman" w:eastAsia="Times New Roman" w:hAnsi="Times New Roman" w:cs="Times New Roman"/>
                <w:sz w:val="24"/>
                <w:szCs w:val="24"/>
              </w:rPr>
              <w:t>,3</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73,6</w:t>
            </w:r>
          </w:p>
        </w:tc>
        <w:tc>
          <w:tcPr>
            <w:tcW w:w="99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86,9</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81,8</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67,2</w:t>
            </w:r>
          </w:p>
        </w:tc>
        <w:tc>
          <w:tcPr>
            <w:tcW w:w="70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66,5</w:t>
            </w:r>
          </w:p>
        </w:tc>
        <w:tc>
          <w:tcPr>
            <w:tcW w:w="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EB0D7A" w:rsidP="00CE0B24">
            <w:pPr>
              <w:spacing w:after="0" w:line="240" w:lineRule="auto"/>
              <w:jc w:val="center"/>
              <w:rPr>
                <w:rFonts w:ascii="Times New Roman" w:eastAsia="Times New Roman" w:hAnsi="Times New Roman" w:cs="Times New Roman"/>
                <w:sz w:val="24"/>
                <w:szCs w:val="24"/>
              </w:rPr>
            </w:pPr>
            <w:r w:rsidRPr="001D3181">
              <w:rPr>
                <w:rFonts w:ascii="Times New Roman" w:eastAsia="Times New Roman" w:hAnsi="Times New Roman" w:cs="Times New Roman"/>
                <w:sz w:val="24"/>
                <w:szCs w:val="24"/>
              </w:rPr>
              <w:t>65,6</w:t>
            </w:r>
          </w:p>
        </w:tc>
      </w:tr>
      <w:tr w:rsidR="00CE0B24" w:rsidRPr="001D3181" w:rsidTr="00CE0B24">
        <w:trPr>
          <w:trHeight w:val="276"/>
        </w:trPr>
        <w:tc>
          <w:tcPr>
            <w:tcW w:w="25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CE0B24" w:rsidRPr="001D3181" w:rsidRDefault="0082755F" w:rsidP="00CE0B24">
            <w:pPr>
              <w:rPr>
                <w:rFonts w:ascii="Times New Roman" w:hAnsi="Times New Roman" w:cs="Times New Roman"/>
                <w:sz w:val="24"/>
                <w:szCs w:val="24"/>
              </w:rPr>
            </w:pPr>
            <w:r w:rsidRPr="001D3181">
              <w:rPr>
                <w:rFonts w:ascii="Times New Roman" w:hAnsi="Times New Roman" w:cs="Times New Roman"/>
                <w:sz w:val="24"/>
                <w:szCs w:val="24"/>
              </w:rPr>
              <w:lastRenderedPageBreak/>
              <w:t>темп роста, в % к предыдущему году</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1D3181"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1D3181"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101,7</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1D3181"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126,2</w:t>
            </w:r>
          </w:p>
        </w:tc>
        <w:tc>
          <w:tcPr>
            <w:tcW w:w="993"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5C3510"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118,1</w:t>
            </w:r>
          </w:p>
        </w:tc>
        <w:tc>
          <w:tcPr>
            <w:tcW w:w="850"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5C3510"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94,1</w:t>
            </w:r>
          </w:p>
        </w:tc>
        <w:tc>
          <w:tcPr>
            <w:tcW w:w="851"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5C3510"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w:t>
            </w:r>
          </w:p>
        </w:tc>
        <w:tc>
          <w:tcPr>
            <w:tcW w:w="708"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5C3510"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98,9</w:t>
            </w:r>
          </w:p>
        </w:tc>
        <w:tc>
          <w:tcPr>
            <w:tcW w:w="839" w:type="dxa"/>
            <w:tcBorders>
              <w:top w:val="single" w:sz="8" w:space="0" w:color="000000"/>
              <w:left w:val="single" w:sz="8" w:space="0" w:color="000000"/>
              <w:bottom w:val="single" w:sz="8" w:space="0" w:color="000000"/>
              <w:right w:val="single" w:sz="8" w:space="0" w:color="000000"/>
            </w:tcBorders>
            <w:shd w:val="clear" w:color="FFFFFF" w:fill="FFFFFF"/>
            <w:vAlign w:val="center"/>
          </w:tcPr>
          <w:p w:rsidR="00CE0B24" w:rsidRPr="001D3181" w:rsidRDefault="004E0916" w:rsidP="00CE0B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98,6</w:t>
            </w:r>
          </w:p>
        </w:tc>
      </w:tr>
    </w:tbl>
    <w:p w:rsidR="00230AC8" w:rsidRDefault="00230AC8" w:rsidP="00A13EA1">
      <w:pPr>
        <w:spacing w:after="0" w:line="240" w:lineRule="auto"/>
        <w:ind w:firstLine="709"/>
        <w:jc w:val="both"/>
        <w:rPr>
          <w:rFonts w:ascii="Times New Roman" w:hAnsi="Times New Roman"/>
          <w:sz w:val="28"/>
          <w:szCs w:val="28"/>
        </w:rPr>
      </w:pPr>
    </w:p>
    <w:p w:rsidR="000B1AF3" w:rsidRDefault="000B1AF3" w:rsidP="00A13EA1">
      <w:pPr>
        <w:spacing w:after="0" w:line="240" w:lineRule="auto"/>
        <w:ind w:firstLine="709"/>
        <w:jc w:val="both"/>
        <w:rPr>
          <w:rFonts w:ascii="Times New Roman" w:hAnsi="Times New Roman"/>
          <w:sz w:val="28"/>
          <w:szCs w:val="28"/>
        </w:rPr>
      </w:pPr>
      <w:r>
        <w:rPr>
          <w:rFonts w:ascii="Times New Roman" w:hAnsi="Times New Roman"/>
          <w:sz w:val="28"/>
          <w:szCs w:val="28"/>
        </w:rPr>
        <w:t>Период с 2017 по 2019 г</w:t>
      </w:r>
      <w:r w:rsidR="00230AC8">
        <w:rPr>
          <w:rFonts w:ascii="Times New Roman" w:hAnsi="Times New Roman"/>
          <w:sz w:val="28"/>
          <w:szCs w:val="28"/>
        </w:rPr>
        <w:t>.</w:t>
      </w:r>
      <w:r>
        <w:rPr>
          <w:rFonts w:ascii="Times New Roman" w:hAnsi="Times New Roman"/>
          <w:sz w:val="28"/>
          <w:szCs w:val="28"/>
        </w:rPr>
        <w:t xml:space="preserve">г. характеризовался естественным приростом. Начиная с 2020 года имеет место быть тенденция естественной убыли, обусловленная последствиями пандемии коронавруса </w:t>
      </w:r>
      <w:r>
        <w:rPr>
          <w:rFonts w:ascii="Times New Roman" w:hAnsi="Times New Roman"/>
          <w:sz w:val="28"/>
          <w:szCs w:val="28"/>
          <w:lang w:val="en-US"/>
        </w:rPr>
        <w:t>Covid</w:t>
      </w:r>
      <w:r>
        <w:rPr>
          <w:rFonts w:ascii="Times New Roman" w:hAnsi="Times New Roman"/>
          <w:sz w:val="28"/>
          <w:szCs w:val="28"/>
        </w:rPr>
        <w:t xml:space="preserve">-19. Численность населения поддерживается миграционным притоком, имеет место устойчивая тенденция миграционного прироста. </w:t>
      </w:r>
      <w:r w:rsidR="00690B58">
        <w:rPr>
          <w:rFonts w:ascii="Times New Roman" w:hAnsi="Times New Roman"/>
          <w:sz w:val="28"/>
          <w:szCs w:val="28"/>
        </w:rPr>
        <w:t xml:space="preserve">В 2021 году этот показатель составил 1675 человек, что составляет более 11 процентов от аналогичного показателя по региону в целом. </w:t>
      </w:r>
      <w:r>
        <w:rPr>
          <w:rFonts w:ascii="Times New Roman" w:hAnsi="Times New Roman"/>
          <w:sz w:val="28"/>
          <w:szCs w:val="28"/>
        </w:rPr>
        <w:t xml:space="preserve">Это связано с тем, что Мясниковский район выступает не только как большая инвестиционная и промышленная площадка, но и как одна из наиболее привлекательных для постоянного и временного проживания ростовчан территорий, что не может не сказаться на демографической ситуации. </w:t>
      </w:r>
      <w:r w:rsidR="00435C5A">
        <w:rPr>
          <w:rFonts w:ascii="Times New Roman" w:hAnsi="Times New Roman"/>
          <w:sz w:val="28"/>
          <w:szCs w:val="28"/>
        </w:rPr>
        <w:t>Вместе с тем, с каждым годом доля трудоспособного населения в миграционном потоке сокращается. Так</w:t>
      </w:r>
      <w:r w:rsidR="00690B58">
        <w:rPr>
          <w:rFonts w:ascii="Times New Roman" w:hAnsi="Times New Roman"/>
          <w:sz w:val="28"/>
          <w:szCs w:val="28"/>
        </w:rPr>
        <w:t>,</w:t>
      </w:r>
      <w:r w:rsidR="00435C5A">
        <w:rPr>
          <w:rFonts w:ascii="Times New Roman" w:hAnsi="Times New Roman"/>
          <w:sz w:val="28"/>
          <w:szCs w:val="28"/>
        </w:rPr>
        <w:t xml:space="preserve"> за пять лет этот показатель снизился на 24,6 процентов и в 2021 году составил лишь 65,6 процентов. </w:t>
      </w:r>
      <w:r>
        <w:rPr>
          <w:rFonts w:ascii="Times New Roman" w:hAnsi="Times New Roman"/>
          <w:sz w:val="28"/>
          <w:szCs w:val="28"/>
        </w:rPr>
        <w:t xml:space="preserve">Женское население превалирует над мужским, однако это значение сравнительно небольшое, порядка 2 </w:t>
      </w:r>
      <w:r w:rsidR="00690B58">
        <w:rPr>
          <w:rFonts w:ascii="Times New Roman" w:hAnsi="Times New Roman"/>
          <w:sz w:val="28"/>
          <w:szCs w:val="28"/>
        </w:rPr>
        <w:t>процентов</w:t>
      </w:r>
      <w:r>
        <w:rPr>
          <w:rFonts w:ascii="Times New Roman" w:hAnsi="Times New Roman"/>
          <w:sz w:val="28"/>
          <w:szCs w:val="28"/>
        </w:rPr>
        <w:t>.</w:t>
      </w:r>
    </w:p>
    <w:p w:rsidR="00690B58" w:rsidRDefault="00690B58" w:rsidP="000B1AF3">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Динамика изменения структуры </w:t>
      </w:r>
      <w:r w:rsidRPr="00690B58">
        <w:rPr>
          <w:rFonts w:ascii="Times New Roman" w:hAnsi="Times New Roman" w:cs="Times New Roman"/>
          <w:sz w:val="28"/>
          <w:szCs w:val="28"/>
        </w:rPr>
        <w:t xml:space="preserve">населения Мясниковского района </w:t>
      </w:r>
      <w:r w:rsidR="009326B1">
        <w:rPr>
          <w:rFonts w:ascii="Times New Roman" w:hAnsi="Times New Roman" w:cs="Times New Roman"/>
          <w:sz w:val="28"/>
          <w:szCs w:val="28"/>
        </w:rPr>
        <w:t>за</w:t>
      </w:r>
      <w:r w:rsidRPr="00690B58">
        <w:rPr>
          <w:rFonts w:ascii="Times New Roman" w:hAnsi="Times New Roman" w:cs="Times New Roman"/>
          <w:sz w:val="28"/>
          <w:szCs w:val="28"/>
        </w:rPr>
        <w:t xml:space="preserve"> 2017 </w:t>
      </w:r>
      <w:r w:rsidR="009326B1">
        <w:rPr>
          <w:rFonts w:ascii="Times New Roman" w:hAnsi="Times New Roman" w:cs="Times New Roman"/>
          <w:sz w:val="28"/>
          <w:szCs w:val="28"/>
        </w:rPr>
        <w:t>– 2022 г.г. представлена в таблице 4.1</w:t>
      </w:r>
      <w:r w:rsidR="0030162F">
        <w:rPr>
          <w:rFonts w:ascii="Times New Roman" w:hAnsi="Times New Roman" w:cs="Times New Roman"/>
          <w:sz w:val="28"/>
          <w:szCs w:val="28"/>
        </w:rPr>
        <w:t>5</w:t>
      </w:r>
      <w:r w:rsidR="009326B1">
        <w:rPr>
          <w:rFonts w:ascii="Times New Roman" w:hAnsi="Times New Roman" w:cs="Times New Roman"/>
          <w:sz w:val="28"/>
          <w:szCs w:val="28"/>
        </w:rPr>
        <w:t>.</w:t>
      </w:r>
    </w:p>
    <w:p w:rsidR="009326B1" w:rsidRDefault="009326B1" w:rsidP="000B1AF3">
      <w:pPr>
        <w:spacing w:after="0" w:line="240" w:lineRule="auto"/>
        <w:ind w:firstLine="709"/>
        <w:jc w:val="both"/>
        <w:rPr>
          <w:rFonts w:ascii="Times New Roman" w:hAnsi="Times New Roman"/>
          <w:sz w:val="28"/>
          <w:szCs w:val="28"/>
        </w:rPr>
      </w:pPr>
    </w:p>
    <w:p w:rsidR="00690B58" w:rsidRDefault="00690B58" w:rsidP="00690B58">
      <w:pPr>
        <w:spacing w:after="0" w:line="240" w:lineRule="auto"/>
        <w:ind w:firstLine="709"/>
        <w:jc w:val="both"/>
        <w:rPr>
          <w:rFonts w:ascii="Times New Roman" w:hAnsi="Times New Roman" w:cs="Times New Roman"/>
          <w:sz w:val="28"/>
          <w:szCs w:val="28"/>
        </w:rPr>
      </w:pPr>
      <w:r w:rsidRPr="00690B58">
        <w:rPr>
          <w:rFonts w:ascii="Times New Roman" w:hAnsi="Times New Roman" w:cs="Times New Roman"/>
          <w:sz w:val="28"/>
          <w:szCs w:val="28"/>
        </w:rPr>
        <w:t>Таблица 4.1</w:t>
      </w:r>
      <w:r w:rsidR="0050492B">
        <w:rPr>
          <w:rFonts w:ascii="Times New Roman" w:hAnsi="Times New Roman" w:cs="Times New Roman"/>
          <w:sz w:val="28"/>
          <w:szCs w:val="28"/>
        </w:rPr>
        <w:t>5</w:t>
      </w:r>
      <w:r w:rsidRPr="00690B58">
        <w:rPr>
          <w:rFonts w:ascii="Times New Roman" w:hAnsi="Times New Roman" w:cs="Times New Roman"/>
          <w:sz w:val="28"/>
          <w:szCs w:val="28"/>
        </w:rPr>
        <w:t xml:space="preserve"> – Структура населения Мясниковского района в 2017 </w:t>
      </w:r>
      <w:r w:rsidR="00E26FD3">
        <w:rPr>
          <w:rFonts w:ascii="Times New Roman" w:hAnsi="Times New Roman" w:cs="Times New Roman"/>
          <w:sz w:val="28"/>
          <w:szCs w:val="28"/>
        </w:rPr>
        <w:t>– 2022 г.г.</w:t>
      </w:r>
    </w:p>
    <w:p w:rsidR="009326B1" w:rsidRPr="00690B58" w:rsidRDefault="009326B1" w:rsidP="00690B58">
      <w:pPr>
        <w:spacing w:after="0" w:line="240" w:lineRule="auto"/>
        <w:ind w:firstLine="709"/>
        <w:jc w:val="both"/>
        <w:rPr>
          <w:rFonts w:ascii="Times New Roman" w:eastAsia="Times New Roman" w:hAnsi="Times New Roman" w:cs="Times New Roman"/>
          <w:sz w:val="28"/>
          <w:szCs w:val="28"/>
        </w:rPr>
      </w:pPr>
    </w:p>
    <w:tbl>
      <w:tblPr>
        <w:tblW w:w="99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043"/>
        <w:gridCol w:w="1276"/>
        <w:gridCol w:w="1276"/>
        <w:gridCol w:w="1559"/>
        <w:gridCol w:w="1276"/>
        <w:gridCol w:w="1275"/>
        <w:gridCol w:w="1418"/>
      </w:tblGrid>
      <w:tr w:rsidR="00BF4974" w:rsidRPr="00690B58" w:rsidTr="00EC2B7E">
        <w:tc>
          <w:tcPr>
            <w:tcW w:w="851" w:type="dxa"/>
            <w:vMerge w:val="restart"/>
          </w:tcPr>
          <w:p w:rsidR="00BF4974" w:rsidRPr="00EC2B7E" w:rsidRDefault="00EC2B7E" w:rsidP="00690B58">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EC2B7E">
              <w:rPr>
                <w:rFonts w:ascii="Times New Roman" w:eastAsia="Calibri" w:hAnsi="Times New Roman" w:cs="Times New Roman"/>
                <w:sz w:val="24"/>
                <w:szCs w:val="24"/>
                <w:shd w:val="clear" w:color="auto" w:fill="FFFFFF"/>
              </w:rPr>
              <w:t>Года</w:t>
            </w:r>
          </w:p>
        </w:tc>
        <w:tc>
          <w:tcPr>
            <w:tcW w:w="1043" w:type="dxa"/>
            <w:vMerge w:val="restart"/>
          </w:tcPr>
          <w:p w:rsidR="00BF4974" w:rsidRPr="00EC2B7E" w:rsidRDefault="00EC2B7E" w:rsidP="00690B58">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EC2B7E">
              <w:rPr>
                <w:rFonts w:ascii="Times New Roman" w:eastAsia="Calibri" w:hAnsi="Times New Roman" w:cs="Times New Roman"/>
                <w:sz w:val="24"/>
                <w:szCs w:val="24"/>
                <w:shd w:val="clear" w:color="auto" w:fill="FFFFFF"/>
              </w:rPr>
              <w:t>Все население, человек</w:t>
            </w:r>
          </w:p>
        </w:tc>
        <w:tc>
          <w:tcPr>
            <w:tcW w:w="4111" w:type="dxa"/>
            <w:gridSpan w:val="3"/>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в том числе в возрасте:</w:t>
            </w:r>
          </w:p>
        </w:tc>
        <w:tc>
          <w:tcPr>
            <w:tcW w:w="3969" w:type="dxa"/>
            <w:gridSpan w:val="3"/>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Удельный вес возрастных групп в общей численности населения</w:t>
            </w:r>
          </w:p>
        </w:tc>
      </w:tr>
      <w:tr w:rsidR="00BF4974" w:rsidRPr="00690B58" w:rsidTr="00EC2B7E">
        <w:tc>
          <w:tcPr>
            <w:tcW w:w="851" w:type="dxa"/>
            <w:vMerge/>
          </w:tcPr>
          <w:p w:rsidR="00BF4974" w:rsidRPr="00690B58" w:rsidRDefault="00BF4974" w:rsidP="00690B58">
            <w:pPr>
              <w:tabs>
                <w:tab w:val="left" w:pos="1134"/>
              </w:tabs>
              <w:spacing w:after="0" w:line="240" w:lineRule="auto"/>
              <w:contextualSpacing/>
              <w:jc w:val="center"/>
              <w:rPr>
                <w:rFonts w:ascii="Times New Roman" w:eastAsia="Calibri" w:hAnsi="Times New Roman" w:cs="Times New Roman"/>
                <w:b/>
                <w:sz w:val="24"/>
                <w:szCs w:val="24"/>
                <w:shd w:val="clear" w:color="auto" w:fill="FFFFFF"/>
              </w:rPr>
            </w:pPr>
          </w:p>
        </w:tc>
        <w:tc>
          <w:tcPr>
            <w:tcW w:w="1043" w:type="dxa"/>
            <w:vMerge/>
          </w:tcPr>
          <w:p w:rsidR="00BF4974" w:rsidRPr="00690B58" w:rsidRDefault="00BF4974" w:rsidP="00690B58">
            <w:pPr>
              <w:tabs>
                <w:tab w:val="left" w:pos="1134"/>
              </w:tabs>
              <w:spacing w:after="0" w:line="240" w:lineRule="auto"/>
              <w:contextualSpacing/>
              <w:jc w:val="center"/>
              <w:rPr>
                <w:rFonts w:ascii="Times New Roman" w:eastAsia="Calibri" w:hAnsi="Times New Roman" w:cs="Times New Roman"/>
                <w:b/>
                <w:sz w:val="24"/>
                <w:szCs w:val="24"/>
                <w:shd w:val="clear" w:color="auto" w:fill="FFFFFF"/>
              </w:rPr>
            </w:pPr>
          </w:p>
        </w:tc>
        <w:tc>
          <w:tcPr>
            <w:tcW w:w="4111" w:type="dxa"/>
            <w:gridSpan w:val="3"/>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человек</w:t>
            </w:r>
          </w:p>
        </w:tc>
        <w:tc>
          <w:tcPr>
            <w:tcW w:w="3969" w:type="dxa"/>
            <w:gridSpan w:val="3"/>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в процентах</w:t>
            </w:r>
          </w:p>
        </w:tc>
      </w:tr>
      <w:tr w:rsidR="00BF4974" w:rsidRPr="00690B58" w:rsidTr="00EC2B7E">
        <w:tc>
          <w:tcPr>
            <w:tcW w:w="851" w:type="dxa"/>
            <w:vMerge/>
          </w:tcPr>
          <w:p w:rsidR="00BF4974" w:rsidRPr="00690B58" w:rsidRDefault="00BF4974" w:rsidP="00690B58">
            <w:pPr>
              <w:tabs>
                <w:tab w:val="left" w:pos="1134"/>
              </w:tabs>
              <w:spacing w:after="0" w:line="240" w:lineRule="auto"/>
              <w:contextualSpacing/>
              <w:jc w:val="center"/>
              <w:rPr>
                <w:rFonts w:ascii="Times New Roman" w:eastAsia="Calibri" w:hAnsi="Times New Roman" w:cs="Times New Roman"/>
                <w:b/>
                <w:sz w:val="24"/>
                <w:szCs w:val="24"/>
                <w:shd w:val="clear" w:color="auto" w:fill="FFFFFF"/>
              </w:rPr>
            </w:pPr>
          </w:p>
        </w:tc>
        <w:tc>
          <w:tcPr>
            <w:tcW w:w="1043" w:type="dxa"/>
            <w:vMerge/>
          </w:tcPr>
          <w:p w:rsidR="00BF4974" w:rsidRPr="00690B58" w:rsidRDefault="00BF4974" w:rsidP="00690B58">
            <w:pPr>
              <w:tabs>
                <w:tab w:val="left" w:pos="1134"/>
              </w:tabs>
              <w:spacing w:after="0" w:line="240" w:lineRule="auto"/>
              <w:contextualSpacing/>
              <w:jc w:val="center"/>
              <w:rPr>
                <w:rFonts w:ascii="Times New Roman" w:eastAsia="Calibri" w:hAnsi="Times New Roman" w:cs="Times New Roman"/>
                <w:b/>
                <w:sz w:val="24"/>
                <w:szCs w:val="24"/>
                <w:shd w:val="clear" w:color="auto" w:fill="FFFFFF"/>
              </w:rPr>
            </w:pPr>
          </w:p>
        </w:tc>
        <w:tc>
          <w:tcPr>
            <w:tcW w:w="1276" w:type="dxa"/>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моложе трудоспособного</w:t>
            </w:r>
          </w:p>
        </w:tc>
        <w:tc>
          <w:tcPr>
            <w:tcW w:w="1276" w:type="dxa"/>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в трудоспособном</w:t>
            </w:r>
          </w:p>
        </w:tc>
        <w:tc>
          <w:tcPr>
            <w:tcW w:w="1559" w:type="dxa"/>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старше трудоспособного</w:t>
            </w:r>
          </w:p>
        </w:tc>
        <w:tc>
          <w:tcPr>
            <w:tcW w:w="1276" w:type="dxa"/>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моложе трудоспособного</w:t>
            </w:r>
          </w:p>
        </w:tc>
        <w:tc>
          <w:tcPr>
            <w:tcW w:w="1275" w:type="dxa"/>
          </w:tcPr>
          <w:p w:rsidR="00BF4974" w:rsidRPr="00690B58" w:rsidRDefault="00BF4974" w:rsidP="00690B58">
            <w:pPr>
              <w:spacing w:after="0" w:line="240" w:lineRule="auto"/>
              <w:jc w:val="center"/>
              <w:rPr>
                <w:rFonts w:ascii="Times New Roman" w:hAnsi="Times New Roman" w:cs="Times New Roman"/>
                <w:sz w:val="24"/>
                <w:szCs w:val="24"/>
              </w:rPr>
            </w:pPr>
            <w:r w:rsidRPr="00690B58">
              <w:rPr>
                <w:rFonts w:ascii="Times New Roman" w:hAnsi="Times New Roman" w:cs="Times New Roman"/>
                <w:sz w:val="24"/>
                <w:szCs w:val="24"/>
              </w:rPr>
              <w:t>в трудоспособном</w:t>
            </w:r>
          </w:p>
        </w:tc>
        <w:tc>
          <w:tcPr>
            <w:tcW w:w="1418" w:type="dxa"/>
          </w:tcPr>
          <w:p w:rsidR="00BF4974" w:rsidRPr="00690B58" w:rsidRDefault="00BF4974" w:rsidP="00690B58">
            <w:pPr>
              <w:tabs>
                <w:tab w:val="left" w:pos="1134"/>
              </w:tabs>
              <w:spacing w:after="0" w:line="240" w:lineRule="auto"/>
              <w:contextualSpacing/>
              <w:jc w:val="center"/>
              <w:rPr>
                <w:rFonts w:ascii="Times New Roman" w:eastAsia="Calibri" w:hAnsi="Times New Roman" w:cs="Times New Roman"/>
                <w:b/>
                <w:sz w:val="24"/>
                <w:szCs w:val="24"/>
                <w:shd w:val="clear" w:color="auto" w:fill="FFFFFF"/>
              </w:rPr>
            </w:pPr>
            <w:r w:rsidRPr="00690B58">
              <w:rPr>
                <w:rFonts w:ascii="Times New Roman" w:hAnsi="Times New Roman" w:cs="Times New Roman"/>
                <w:sz w:val="24"/>
                <w:szCs w:val="24"/>
              </w:rPr>
              <w:t>старше трудоспособного</w:t>
            </w:r>
          </w:p>
        </w:tc>
      </w:tr>
      <w:tr w:rsidR="00EC2B7E" w:rsidRPr="00690B58" w:rsidTr="00EC2B7E">
        <w:tc>
          <w:tcPr>
            <w:tcW w:w="851" w:type="dxa"/>
          </w:tcPr>
          <w:p w:rsidR="00EC2B7E" w:rsidRPr="00EC2B7E" w:rsidRDefault="00EC2B7E" w:rsidP="00EC2B7E">
            <w:pPr>
              <w:rPr>
                <w:rFonts w:ascii="Times New Roman" w:hAnsi="Times New Roman" w:cs="Times New Roman"/>
                <w:sz w:val="24"/>
                <w:szCs w:val="24"/>
              </w:rPr>
            </w:pPr>
            <w:r w:rsidRPr="00EC2B7E">
              <w:rPr>
                <w:rFonts w:ascii="Times New Roman" w:hAnsi="Times New Roman" w:cs="Times New Roman"/>
                <w:sz w:val="24"/>
                <w:szCs w:val="24"/>
              </w:rPr>
              <w:t>2017</w:t>
            </w:r>
          </w:p>
        </w:tc>
        <w:tc>
          <w:tcPr>
            <w:tcW w:w="1043"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45689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sidRPr="00B12393">
              <w:rPr>
                <w:rFonts w:ascii="Times New Roman" w:eastAsia="Times New Roman" w:hAnsi="Times New Roman" w:cs="Times New Roman"/>
                <w:sz w:val="24"/>
                <w:szCs w:val="24"/>
              </w:rPr>
              <w:t>8633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sidRPr="00B12393">
              <w:rPr>
                <w:rFonts w:ascii="Times New Roman" w:eastAsia="Times New Roman" w:hAnsi="Times New Roman" w:cs="Times New Roman"/>
                <w:sz w:val="24"/>
                <w:szCs w:val="24"/>
              </w:rPr>
              <w:t>26194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sidRPr="00B12393">
              <w:rPr>
                <w:rFonts w:ascii="Times New Roman" w:eastAsia="Times New Roman" w:hAnsi="Times New Roman" w:cs="Times New Roman"/>
                <w:sz w:val="24"/>
                <w:szCs w:val="24"/>
              </w:rPr>
              <w:t>10862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r>
      <w:tr w:rsidR="00EC2B7E" w:rsidRPr="00690B58" w:rsidTr="00EC2B7E">
        <w:tc>
          <w:tcPr>
            <w:tcW w:w="851" w:type="dxa"/>
          </w:tcPr>
          <w:p w:rsidR="00EC2B7E" w:rsidRPr="00EC2B7E" w:rsidRDefault="00EC2B7E" w:rsidP="00EC2B7E">
            <w:pPr>
              <w:rPr>
                <w:rFonts w:ascii="Times New Roman" w:hAnsi="Times New Roman" w:cs="Times New Roman"/>
                <w:sz w:val="24"/>
                <w:szCs w:val="24"/>
              </w:rPr>
            </w:pPr>
            <w:r w:rsidRPr="00EC2B7E">
              <w:rPr>
                <w:rFonts w:ascii="Times New Roman" w:hAnsi="Times New Roman" w:cs="Times New Roman"/>
                <w:sz w:val="24"/>
                <w:szCs w:val="24"/>
              </w:rPr>
              <w:t>2018</w:t>
            </w:r>
          </w:p>
        </w:tc>
        <w:tc>
          <w:tcPr>
            <w:tcW w:w="1043"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46777</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8923</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26653</w:t>
            </w:r>
          </w:p>
        </w:tc>
        <w:tc>
          <w:tcPr>
            <w:tcW w:w="1559"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11201</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19,1</w:t>
            </w:r>
          </w:p>
        </w:tc>
        <w:tc>
          <w:tcPr>
            <w:tcW w:w="1275"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57,0</w:t>
            </w:r>
          </w:p>
        </w:tc>
        <w:tc>
          <w:tcPr>
            <w:tcW w:w="1418"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23,9</w:t>
            </w:r>
          </w:p>
        </w:tc>
      </w:tr>
      <w:tr w:rsidR="00EC2B7E" w:rsidRPr="00690B58" w:rsidTr="00EC2B7E">
        <w:tc>
          <w:tcPr>
            <w:tcW w:w="851" w:type="dxa"/>
          </w:tcPr>
          <w:p w:rsidR="00EC2B7E" w:rsidRPr="00EC2B7E" w:rsidRDefault="00EC2B7E" w:rsidP="00EC2B7E">
            <w:pPr>
              <w:rPr>
                <w:rFonts w:ascii="Times New Roman" w:hAnsi="Times New Roman" w:cs="Times New Roman"/>
                <w:sz w:val="24"/>
                <w:szCs w:val="24"/>
              </w:rPr>
            </w:pPr>
            <w:r w:rsidRPr="00EC2B7E">
              <w:rPr>
                <w:rFonts w:ascii="Times New Roman" w:hAnsi="Times New Roman" w:cs="Times New Roman"/>
                <w:sz w:val="24"/>
                <w:szCs w:val="24"/>
              </w:rPr>
              <w:t>2019</w:t>
            </w:r>
          </w:p>
        </w:tc>
        <w:tc>
          <w:tcPr>
            <w:tcW w:w="1043"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47844</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8965</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27228</w:t>
            </w:r>
          </w:p>
        </w:tc>
        <w:tc>
          <w:tcPr>
            <w:tcW w:w="1559"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11651</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18,7</w:t>
            </w:r>
          </w:p>
        </w:tc>
        <w:tc>
          <w:tcPr>
            <w:tcW w:w="1275"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56,9</w:t>
            </w:r>
          </w:p>
        </w:tc>
        <w:tc>
          <w:tcPr>
            <w:tcW w:w="1418"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24,4</w:t>
            </w:r>
          </w:p>
        </w:tc>
      </w:tr>
      <w:tr w:rsidR="00EC2B7E" w:rsidRPr="00690B58" w:rsidTr="00EC2B7E">
        <w:tc>
          <w:tcPr>
            <w:tcW w:w="851" w:type="dxa"/>
          </w:tcPr>
          <w:p w:rsidR="00EC2B7E" w:rsidRPr="00EC2B7E" w:rsidRDefault="00EC2B7E" w:rsidP="00EC2B7E">
            <w:pPr>
              <w:rPr>
                <w:rFonts w:ascii="Times New Roman" w:hAnsi="Times New Roman" w:cs="Times New Roman"/>
                <w:sz w:val="24"/>
                <w:szCs w:val="24"/>
              </w:rPr>
            </w:pPr>
            <w:r w:rsidRPr="00EC2B7E">
              <w:rPr>
                <w:rFonts w:ascii="Times New Roman" w:hAnsi="Times New Roman" w:cs="Times New Roman"/>
                <w:sz w:val="24"/>
                <w:szCs w:val="24"/>
              </w:rPr>
              <w:t>2020</w:t>
            </w:r>
          </w:p>
        </w:tc>
        <w:tc>
          <w:tcPr>
            <w:tcW w:w="1043"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49204</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9348</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28635</w:t>
            </w:r>
          </w:p>
        </w:tc>
        <w:tc>
          <w:tcPr>
            <w:tcW w:w="1559"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11221</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19,0</w:t>
            </w:r>
          </w:p>
        </w:tc>
        <w:tc>
          <w:tcPr>
            <w:tcW w:w="1275"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58,2</w:t>
            </w:r>
          </w:p>
        </w:tc>
        <w:tc>
          <w:tcPr>
            <w:tcW w:w="1418"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22,8</w:t>
            </w:r>
          </w:p>
        </w:tc>
      </w:tr>
      <w:tr w:rsidR="00EC2B7E" w:rsidRPr="00690B58" w:rsidTr="00EC2B7E">
        <w:tc>
          <w:tcPr>
            <w:tcW w:w="851" w:type="dxa"/>
          </w:tcPr>
          <w:p w:rsidR="00EC2B7E" w:rsidRPr="00EC2B7E" w:rsidRDefault="00EC2B7E" w:rsidP="00EC2B7E">
            <w:pPr>
              <w:rPr>
                <w:rFonts w:ascii="Times New Roman" w:hAnsi="Times New Roman" w:cs="Times New Roman"/>
                <w:sz w:val="24"/>
                <w:szCs w:val="24"/>
              </w:rPr>
            </w:pPr>
            <w:r w:rsidRPr="00EC2B7E">
              <w:rPr>
                <w:rFonts w:ascii="Times New Roman" w:hAnsi="Times New Roman" w:cs="Times New Roman"/>
                <w:sz w:val="24"/>
                <w:szCs w:val="24"/>
              </w:rPr>
              <w:t>2021</w:t>
            </w:r>
          </w:p>
        </w:tc>
        <w:tc>
          <w:tcPr>
            <w:tcW w:w="1043"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50307</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9686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sidRPr="00B12393">
              <w:rPr>
                <w:rFonts w:ascii="Times New Roman" w:eastAsia="Times New Roman" w:hAnsi="Times New Roman" w:cs="Times New Roman"/>
                <w:sz w:val="24"/>
                <w:szCs w:val="24"/>
              </w:rPr>
              <w:t>29123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C2B7E" w:rsidRPr="00B12393" w:rsidRDefault="00EC2B7E" w:rsidP="00EC2B7E">
            <w:pPr>
              <w:spacing w:after="0" w:line="240" w:lineRule="auto"/>
              <w:jc w:val="center"/>
              <w:rPr>
                <w:rFonts w:ascii="Times New Roman" w:eastAsia="Times New Roman" w:hAnsi="Times New Roman" w:cs="Times New Roman"/>
                <w:sz w:val="24"/>
                <w:szCs w:val="24"/>
              </w:rPr>
            </w:pPr>
            <w:r w:rsidRPr="00B12393">
              <w:rPr>
                <w:rFonts w:ascii="Times New Roman" w:eastAsia="Times New Roman" w:hAnsi="Times New Roman" w:cs="Times New Roman"/>
                <w:sz w:val="24"/>
                <w:szCs w:val="24"/>
              </w:rPr>
              <w:t>11498</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19,3</w:t>
            </w:r>
          </w:p>
        </w:tc>
        <w:tc>
          <w:tcPr>
            <w:tcW w:w="1275"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57,9</w:t>
            </w:r>
          </w:p>
        </w:tc>
        <w:tc>
          <w:tcPr>
            <w:tcW w:w="1418"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22,8</w:t>
            </w:r>
          </w:p>
        </w:tc>
      </w:tr>
      <w:tr w:rsidR="00EC2B7E" w:rsidRPr="00690B58" w:rsidTr="00EC2B7E">
        <w:tc>
          <w:tcPr>
            <w:tcW w:w="851" w:type="dxa"/>
          </w:tcPr>
          <w:p w:rsidR="00EC2B7E" w:rsidRPr="00EC2B7E" w:rsidRDefault="00EC2B7E" w:rsidP="00EC2B7E">
            <w:pPr>
              <w:rPr>
                <w:rFonts w:ascii="Times New Roman" w:hAnsi="Times New Roman" w:cs="Times New Roman"/>
                <w:sz w:val="24"/>
                <w:szCs w:val="24"/>
              </w:rPr>
            </w:pPr>
            <w:r w:rsidRPr="00EC2B7E">
              <w:rPr>
                <w:rFonts w:ascii="Times New Roman" w:hAnsi="Times New Roman" w:cs="Times New Roman"/>
                <w:sz w:val="24"/>
                <w:szCs w:val="24"/>
              </w:rPr>
              <w:t>2022</w:t>
            </w:r>
          </w:p>
        </w:tc>
        <w:tc>
          <w:tcPr>
            <w:tcW w:w="1043" w:type="dxa"/>
          </w:tcPr>
          <w:p w:rsidR="00EC2B7E"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51809</w:t>
            </w:r>
          </w:p>
        </w:tc>
        <w:tc>
          <w:tcPr>
            <w:tcW w:w="1276" w:type="dxa"/>
          </w:tcPr>
          <w:p w:rsidR="00EC2B7E" w:rsidRPr="00B12393" w:rsidRDefault="00EC2B7E" w:rsidP="00EC2B7E">
            <w:pPr>
              <w:tabs>
                <w:tab w:val="left" w:pos="1134"/>
              </w:tabs>
              <w:spacing w:after="0" w:line="240" w:lineRule="auto"/>
              <w:contextualSpacing/>
              <w:jc w:val="center"/>
              <w:rPr>
                <w:rFonts w:ascii="Times New Roman" w:eastAsia="Times New Roman" w:hAnsi="Times New Roman" w:cs="Times New Roman"/>
                <w:sz w:val="24"/>
                <w:szCs w:val="24"/>
              </w:rPr>
            </w:pPr>
            <w:r w:rsidRPr="00B12393">
              <w:rPr>
                <w:rFonts w:ascii="Times New Roman" w:eastAsia="Times New Roman" w:hAnsi="Times New Roman" w:cs="Times New Roman"/>
                <w:sz w:val="24"/>
                <w:szCs w:val="24"/>
              </w:rPr>
              <w:t>10120</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30616</w:t>
            </w:r>
          </w:p>
        </w:tc>
        <w:tc>
          <w:tcPr>
            <w:tcW w:w="1559"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sidRPr="00B12393">
              <w:rPr>
                <w:rFonts w:ascii="Times New Roman" w:eastAsia="Times New Roman" w:hAnsi="Times New Roman" w:cs="Times New Roman"/>
                <w:sz w:val="24"/>
                <w:szCs w:val="24"/>
              </w:rPr>
              <w:t>11073</w:t>
            </w:r>
          </w:p>
        </w:tc>
        <w:tc>
          <w:tcPr>
            <w:tcW w:w="1276"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19,5</w:t>
            </w:r>
          </w:p>
        </w:tc>
        <w:tc>
          <w:tcPr>
            <w:tcW w:w="1275"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59,1</w:t>
            </w:r>
          </w:p>
        </w:tc>
        <w:tc>
          <w:tcPr>
            <w:tcW w:w="1418" w:type="dxa"/>
          </w:tcPr>
          <w:p w:rsidR="00EC2B7E" w:rsidRPr="00690B58" w:rsidRDefault="00EC2B7E" w:rsidP="00EC2B7E">
            <w:pPr>
              <w:tabs>
                <w:tab w:val="left" w:pos="1134"/>
              </w:tabs>
              <w:spacing w:after="0" w:line="240" w:lineRule="auto"/>
              <w:contextualSpacing/>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21,4</w:t>
            </w:r>
          </w:p>
        </w:tc>
      </w:tr>
    </w:tbl>
    <w:p w:rsidR="000B1AF3" w:rsidRDefault="000B1AF3" w:rsidP="00B12393">
      <w:pPr>
        <w:spacing w:after="0" w:line="240" w:lineRule="auto"/>
        <w:ind w:firstLine="709"/>
        <w:jc w:val="both"/>
        <w:rPr>
          <w:rFonts w:ascii="Times New Roman" w:eastAsia="Calibri" w:hAnsi="Times New Roman" w:cs="Times New Roman"/>
          <w:sz w:val="28"/>
          <w:szCs w:val="28"/>
          <w:lang w:eastAsia="en-US"/>
        </w:rPr>
      </w:pPr>
    </w:p>
    <w:p w:rsidR="00E26FD3" w:rsidRDefault="00E26FD3" w:rsidP="00B12393">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Из таблицы видно, что доля населения мложе трудоспособного и в трудоспособном возрасте в общей численности населения Мясниковского </w:t>
      </w:r>
      <w:r>
        <w:rPr>
          <w:rFonts w:ascii="Times New Roman" w:eastAsia="Calibri" w:hAnsi="Times New Roman" w:cs="Times New Roman"/>
          <w:sz w:val="28"/>
          <w:szCs w:val="28"/>
          <w:lang w:eastAsia="en-US"/>
        </w:rPr>
        <w:lastRenderedPageBreak/>
        <w:t xml:space="preserve">района поступательно растет. За пять лет рост составил 0,4 и 2,1 процентов соответственно. </w:t>
      </w:r>
    </w:p>
    <w:p w:rsid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Среди населения, проживающего на территории Мясниковского района, большую долю занимают армяне. Структура населения Мясниковского района по национальному составу представлена на рисунке 4.</w:t>
      </w:r>
      <w:r w:rsidR="0030162F">
        <w:rPr>
          <w:rFonts w:ascii="Times New Roman" w:eastAsia="Calibri" w:hAnsi="Times New Roman" w:cs="Times New Roman"/>
          <w:sz w:val="28"/>
          <w:szCs w:val="28"/>
          <w:lang w:eastAsia="en-US"/>
        </w:rPr>
        <w:t>11</w:t>
      </w:r>
      <w:r w:rsidRPr="00B12393">
        <w:rPr>
          <w:rFonts w:ascii="Times New Roman" w:eastAsia="Calibri" w:hAnsi="Times New Roman" w:cs="Times New Roman"/>
          <w:sz w:val="28"/>
          <w:szCs w:val="28"/>
          <w:lang w:eastAsia="en-US"/>
        </w:rPr>
        <w:t>.</w:t>
      </w:r>
    </w:p>
    <w:p w:rsidR="00935093" w:rsidRPr="00B12393" w:rsidRDefault="00935093" w:rsidP="00B12393">
      <w:pPr>
        <w:spacing w:after="0" w:line="240" w:lineRule="auto"/>
        <w:ind w:firstLine="709"/>
        <w:jc w:val="both"/>
        <w:rPr>
          <w:rFonts w:ascii="Times New Roman" w:eastAsia="Calibri" w:hAnsi="Times New Roman" w:cs="Times New Roman"/>
          <w:sz w:val="28"/>
          <w:szCs w:val="28"/>
          <w:lang w:eastAsia="en-US"/>
        </w:rPr>
      </w:pPr>
    </w:p>
    <w:p w:rsidR="00B12393" w:rsidRPr="00B12393" w:rsidRDefault="00B12393" w:rsidP="00B12393">
      <w:pPr>
        <w:spacing w:after="0" w:line="240" w:lineRule="auto"/>
        <w:jc w:val="center"/>
        <w:rPr>
          <w:rFonts w:ascii="Times New Roman" w:eastAsia="Calibri" w:hAnsi="Times New Roman" w:cs="Times New Roman"/>
          <w:sz w:val="28"/>
          <w:szCs w:val="28"/>
          <w:lang w:eastAsia="en-US"/>
        </w:rPr>
      </w:pPr>
      <w:r w:rsidRPr="00B12393">
        <w:rPr>
          <w:rFonts w:ascii="Times New Roman" w:eastAsia="Calibri" w:hAnsi="Times New Roman" w:cs="Times New Roman"/>
          <w:noProof/>
          <w:sz w:val="28"/>
          <w:szCs w:val="28"/>
        </w:rPr>
        <w:drawing>
          <wp:inline distT="0" distB="0" distL="0" distR="0">
            <wp:extent cx="4117028" cy="1992630"/>
            <wp:effectExtent l="0" t="0" r="0" b="762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2393" w:rsidRPr="00B12393" w:rsidRDefault="00B12393" w:rsidP="00B12393">
      <w:pPr>
        <w:spacing w:after="0" w:line="240" w:lineRule="auto"/>
        <w:jc w:val="center"/>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Рисунок 4.</w:t>
      </w:r>
      <w:r w:rsidR="0030162F">
        <w:rPr>
          <w:rFonts w:ascii="Times New Roman" w:eastAsia="Calibri" w:hAnsi="Times New Roman" w:cs="Times New Roman"/>
          <w:sz w:val="28"/>
          <w:szCs w:val="28"/>
          <w:lang w:eastAsia="en-US"/>
        </w:rPr>
        <w:t>11</w:t>
      </w:r>
      <w:r w:rsidRPr="00B12393">
        <w:rPr>
          <w:rFonts w:ascii="Times New Roman" w:eastAsia="Calibri" w:hAnsi="Times New Roman" w:cs="Times New Roman"/>
          <w:sz w:val="28"/>
          <w:szCs w:val="28"/>
          <w:lang w:eastAsia="en-US"/>
        </w:rPr>
        <w:t>– Структура населения Мясниковского района по национальному составу</w:t>
      </w:r>
      <w:r w:rsidRPr="00B12393">
        <w:rPr>
          <w:rFonts w:ascii="Calibri" w:eastAsia="Calibri" w:hAnsi="Calibri" w:cs="Times New Roman"/>
          <w:sz w:val="28"/>
          <w:szCs w:val="28"/>
          <w:vertAlign w:val="superscript"/>
          <w:lang w:eastAsia="en-US"/>
        </w:rPr>
        <w:footnoteReference w:id="27"/>
      </w:r>
    </w:p>
    <w:p w:rsidR="00935093" w:rsidRDefault="00935093" w:rsidP="00B12393">
      <w:pPr>
        <w:spacing w:after="0" w:line="240" w:lineRule="auto"/>
        <w:ind w:firstLine="709"/>
        <w:jc w:val="both"/>
        <w:rPr>
          <w:rFonts w:ascii="Times New Roman" w:eastAsia="Calibri" w:hAnsi="Times New Roman" w:cs="Times New Roman"/>
          <w:sz w:val="28"/>
          <w:szCs w:val="28"/>
          <w:lang w:eastAsia="en-US"/>
        </w:rPr>
      </w:pP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В районе проводится большая работа, направленная на повышение статуса семьи, материнства и детства, пропаганду семейных ценностей. Это мероприятия, посвященные Дню семьи, Дню защиты детей, Дню матери. Это проведение торжественных регистраций новорожденных и новобрачных, чествование пар юбиляров семейной жизни, проживших в браке 50 и 60 лет.</w:t>
      </w: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С целью закрепления положительных тенденций в демографической ситуации и дальнейшего её улучшения в районе выполняются мероприятия по реализации Концепции демографической политики Ростовской области на период 2025 года.</w:t>
      </w: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shd w:val="clear" w:color="auto" w:fill="FFFFFF"/>
          <w:lang w:eastAsia="en-US"/>
        </w:rPr>
        <w:t>В рамках регионального проекта «Финансовая поддержка семей при рождении детей» в 2022 году поддержка предоставлена по 6 направлениям на сумму 124,8 млн. рублей. Всего на социальную поддержку семей с детьми в прошлом году использовано 345 млн. рублей, еще 94 млн. рублей - на оплату жилищно-коммунальных услуг.</w:t>
      </w: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Оптимизация демографических и миграционных процессов, сохранение устойчивого естественного прироста населения являются стратегическими приоритетами социально-экономического развития Мясниковского района. </w:t>
      </w:r>
    </w:p>
    <w:p w:rsidR="00B12393" w:rsidRPr="00B12393" w:rsidRDefault="00A13EA1"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проблемы</w:t>
      </w:r>
    </w:p>
    <w:p w:rsidR="00B12393" w:rsidRPr="0030162F" w:rsidRDefault="00B12393" w:rsidP="002970CF">
      <w:pPr>
        <w:keepNext/>
        <w:numPr>
          <w:ilvl w:val="0"/>
          <w:numId w:val="111"/>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30162F">
        <w:rPr>
          <w:rFonts w:ascii="Times New Roman" w:eastAsia="Times New Roman" w:hAnsi="Times New Roman" w:cs="Times New Roman"/>
          <w:sz w:val="28"/>
          <w:szCs w:val="28"/>
        </w:rPr>
        <w:t>Высокие затраты на содержание детей</w:t>
      </w:r>
      <w:r w:rsidR="008C5D62">
        <w:rPr>
          <w:rFonts w:ascii="Times New Roman" w:eastAsia="Times New Roman" w:hAnsi="Times New Roman" w:cs="Times New Roman"/>
          <w:sz w:val="28"/>
          <w:szCs w:val="28"/>
        </w:rPr>
        <w:t>.</w:t>
      </w:r>
    </w:p>
    <w:p w:rsidR="00EC2B7E" w:rsidRDefault="00B12393" w:rsidP="00EC2B7E">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Величина прожиточного минимума на ребенка в возрасте от 0 до 15 лет по Ростовской области в 2023 году составляет 13759 руб. в месяц.</w:t>
      </w:r>
      <w:r w:rsidRPr="00B12393">
        <w:rPr>
          <w:rFonts w:ascii="Calibri" w:eastAsia="Calibri" w:hAnsi="Calibri" w:cs="Times New Roman"/>
          <w:sz w:val="28"/>
          <w:szCs w:val="28"/>
          <w:vertAlign w:val="superscript"/>
          <w:lang w:eastAsia="en-US"/>
        </w:rPr>
        <w:footnoteReference w:id="28"/>
      </w:r>
      <w:r w:rsidRPr="00B12393">
        <w:rPr>
          <w:rFonts w:ascii="Times New Roman" w:eastAsia="Calibri" w:hAnsi="Times New Roman" w:cs="Times New Roman"/>
          <w:sz w:val="28"/>
          <w:szCs w:val="28"/>
          <w:lang w:eastAsia="en-US"/>
        </w:rPr>
        <w:t xml:space="preserve"> При этом </w:t>
      </w:r>
      <w:r w:rsidRPr="00B12393">
        <w:rPr>
          <w:rFonts w:ascii="Times New Roman" w:eastAsia="Calibri" w:hAnsi="Times New Roman" w:cs="Times New Roman"/>
          <w:sz w:val="28"/>
          <w:szCs w:val="28"/>
          <w:lang w:eastAsia="en-US"/>
        </w:rPr>
        <w:lastRenderedPageBreak/>
        <w:t>среднемесячная номинальная начисленная заработная плата работников в 2022 году по полному кругу предприятий и организаций Мясниковского района составляет порядка 42 тыс.</w:t>
      </w:r>
      <w:r w:rsidRPr="00B12393">
        <w:rPr>
          <w:rFonts w:ascii="Times New Roman" w:eastAsia="Calibri" w:hAnsi="Times New Roman" w:cs="Times New Roman"/>
          <w:iCs/>
          <w:sz w:val="28"/>
          <w:szCs w:val="28"/>
          <w:lang w:eastAsia="en-US"/>
        </w:rPr>
        <w:t xml:space="preserve"> руб</w:t>
      </w:r>
      <w:r w:rsidRPr="00B12393">
        <w:rPr>
          <w:rFonts w:ascii="Times New Roman" w:eastAsia="Calibri" w:hAnsi="Times New Roman" w:cs="Times New Roman"/>
          <w:sz w:val="28"/>
          <w:szCs w:val="28"/>
          <w:lang w:eastAsia="en-US"/>
        </w:rPr>
        <w:t xml:space="preserve">. </w:t>
      </w:r>
    </w:p>
    <w:p w:rsidR="00B12393" w:rsidRPr="00140C93" w:rsidRDefault="00B12393" w:rsidP="002970CF">
      <w:pPr>
        <w:pStyle w:val="a3"/>
        <w:numPr>
          <w:ilvl w:val="0"/>
          <w:numId w:val="111"/>
        </w:numPr>
        <w:spacing w:after="0" w:line="240" w:lineRule="auto"/>
        <w:ind w:left="0" w:firstLine="698"/>
        <w:jc w:val="both"/>
        <w:rPr>
          <w:rFonts w:ascii="Times New Roman" w:eastAsia="Times New Roman" w:hAnsi="Times New Roman" w:cs="Times New Roman"/>
          <w:sz w:val="28"/>
          <w:szCs w:val="28"/>
        </w:rPr>
      </w:pPr>
      <w:r w:rsidRPr="00140C93">
        <w:rPr>
          <w:rFonts w:ascii="Times New Roman" w:eastAsia="Times New Roman" w:hAnsi="Times New Roman" w:cs="Times New Roman"/>
          <w:sz w:val="28"/>
          <w:szCs w:val="28"/>
        </w:rPr>
        <w:t>Нехватка мест в дошкольных образовательных организациях для детей от 2-х месяцев до трех лет</w:t>
      </w:r>
      <w:r w:rsidR="008C5D62">
        <w:rPr>
          <w:rFonts w:ascii="Times New Roman" w:eastAsia="Times New Roman" w:hAnsi="Times New Roman" w:cs="Times New Roman"/>
          <w:sz w:val="28"/>
          <w:szCs w:val="28"/>
        </w:rPr>
        <w:t>.</w:t>
      </w:r>
    </w:p>
    <w:p w:rsidR="00B12393" w:rsidRPr="0030162F" w:rsidRDefault="00B12393" w:rsidP="0030162F">
      <w:pPr>
        <w:spacing w:after="0" w:line="240" w:lineRule="auto"/>
        <w:ind w:firstLine="709"/>
        <w:jc w:val="both"/>
        <w:rPr>
          <w:rFonts w:ascii="Times New Roman" w:eastAsia="Calibri" w:hAnsi="Times New Roman" w:cs="Times New Roman"/>
          <w:sz w:val="28"/>
          <w:szCs w:val="28"/>
          <w:lang w:eastAsia="en-US"/>
        </w:rPr>
      </w:pPr>
      <w:r w:rsidRPr="0030162F">
        <w:rPr>
          <w:rFonts w:ascii="Times New Roman" w:eastAsia="Calibri" w:hAnsi="Times New Roman" w:cs="Times New Roman"/>
          <w:sz w:val="28"/>
          <w:szCs w:val="28"/>
          <w:lang w:eastAsia="en-US"/>
        </w:rPr>
        <w:t xml:space="preserve">В Мясниковском районе решена проблема </w:t>
      </w:r>
      <w:proofErr w:type="gramStart"/>
      <w:r w:rsidRPr="0030162F">
        <w:rPr>
          <w:rFonts w:ascii="Times New Roman" w:eastAsia="Calibri" w:hAnsi="Times New Roman" w:cs="Times New Roman"/>
          <w:sz w:val="28"/>
          <w:szCs w:val="28"/>
          <w:lang w:eastAsia="en-US"/>
        </w:rPr>
        <w:t>с местами в детских садах для детей в возрасте от трех до семи лет</w:t>
      </w:r>
      <w:proofErr w:type="gramEnd"/>
      <w:r w:rsidRPr="0030162F">
        <w:rPr>
          <w:rFonts w:ascii="Times New Roman" w:eastAsia="Calibri" w:hAnsi="Times New Roman" w:cs="Times New Roman"/>
          <w:sz w:val="28"/>
          <w:szCs w:val="28"/>
          <w:lang w:eastAsia="en-US"/>
        </w:rPr>
        <w:t>, однако существует потребность в дошкольных учреждениях для детей в возрасте от двух месяцев до трех лет</w:t>
      </w:r>
      <w:r w:rsidRPr="0030162F">
        <w:rPr>
          <w:rFonts w:ascii="Times New Roman" w:eastAsia="Calibri" w:hAnsi="Times New Roman" w:cs="Times New Roman"/>
          <w:sz w:val="28"/>
          <w:szCs w:val="28"/>
          <w:vertAlign w:val="superscript"/>
          <w:lang w:eastAsia="en-US"/>
        </w:rPr>
        <w:footnoteReference w:id="29"/>
      </w:r>
      <w:r w:rsidRPr="0030162F">
        <w:rPr>
          <w:rFonts w:ascii="Times New Roman" w:eastAsia="Calibri" w:hAnsi="Times New Roman" w:cs="Times New Roman"/>
          <w:sz w:val="28"/>
          <w:szCs w:val="28"/>
          <w:lang w:eastAsia="en-US"/>
        </w:rPr>
        <w:t>.</w:t>
      </w:r>
    </w:p>
    <w:p w:rsidR="00B12393" w:rsidRPr="0030162F" w:rsidRDefault="00B12393" w:rsidP="002970CF">
      <w:pPr>
        <w:keepNext/>
        <w:numPr>
          <w:ilvl w:val="0"/>
          <w:numId w:val="111"/>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30162F">
        <w:rPr>
          <w:rFonts w:ascii="Times New Roman" w:eastAsia="Times New Roman" w:hAnsi="Times New Roman" w:cs="Times New Roman"/>
          <w:sz w:val="28"/>
          <w:szCs w:val="28"/>
        </w:rPr>
        <w:t>Отсутствие жилья при создании молодой семьи</w:t>
      </w:r>
      <w:r w:rsidR="008C5D62">
        <w:rPr>
          <w:rFonts w:ascii="Times New Roman" w:eastAsia="Times New Roman" w:hAnsi="Times New Roman" w:cs="Times New Roman"/>
          <w:sz w:val="28"/>
          <w:szCs w:val="28"/>
        </w:rPr>
        <w:t>.</w:t>
      </w:r>
    </w:p>
    <w:p w:rsidR="00B12393" w:rsidRPr="0030162F" w:rsidRDefault="00B12393" w:rsidP="0030162F">
      <w:pPr>
        <w:spacing w:after="0" w:line="240" w:lineRule="auto"/>
        <w:ind w:firstLine="709"/>
        <w:jc w:val="both"/>
        <w:rPr>
          <w:rFonts w:ascii="Times New Roman" w:eastAsia="Calibri" w:hAnsi="Times New Roman" w:cs="Times New Roman"/>
          <w:sz w:val="28"/>
          <w:szCs w:val="28"/>
          <w:lang w:eastAsia="en-US"/>
        </w:rPr>
      </w:pPr>
      <w:r w:rsidRPr="0030162F">
        <w:rPr>
          <w:rFonts w:ascii="Times New Roman" w:eastAsia="Calibri" w:hAnsi="Times New Roman" w:cs="Times New Roman"/>
          <w:sz w:val="28"/>
          <w:szCs w:val="28"/>
          <w:lang w:eastAsia="en-US"/>
        </w:rPr>
        <w:t>Жилищная проблема является одной их самых острых для молодых семей. Это вызвано, в первую очередь, высокой стоимостью жилья и нехваткой финансовых ресурсов для его приобретения. Лишь небольшое количество молодых семей имеет отдельную квартиру или необходимые денежные средства. Отсутствие собственного жилья серьезно сказывается на внутрисемейном климате и душевном состоянии членов молодой семьи. Материальные трудности и проблемы с жильем являются весомым фактором, сдерживающим принятие решения о рождении ребенка, в первую очередь первого.</w:t>
      </w:r>
    </w:p>
    <w:p w:rsidR="00B12393" w:rsidRPr="0030162F" w:rsidRDefault="00B12393" w:rsidP="002970CF">
      <w:pPr>
        <w:keepNext/>
        <w:numPr>
          <w:ilvl w:val="0"/>
          <w:numId w:val="111"/>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30162F">
        <w:rPr>
          <w:rFonts w:ascii="Times New Roman" w:eastAsia="Times New Roman" w:hAnsi="Times New Roman" w:cs="Times New Roman"/>
          <w:sz w:val="28"/>
          <w:szCs w:val="28"/>
        </w:rPr>
        <w:t>Снижение ценности института брака среди молодого поколения</w:t>
      </w:r>
      <w:r w:rsidR="008C5D62">
        <w:rPr>
          <w:rFonts w:ascii="Times New Roman" w:eastAsia="Times New Roman" w:hAnsi="Times New Roman" w:cs="Times New Roman"/>
          <w:sz w:val="28"/>
          <w:szCs w:val="28"/>
        </w:rPr>
        <w:t>.</w:t>
      </w:r>
    </w:p>
    <w:p w:rsid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В современном обществе отношение молодых людей к созданию семьи трансформировалось. В первую очередь об этом свидетельствует меняющийся возрастной профиль браков в России. Растет число людей, вступающих в первый брачный союз в возрасте старше 25 лет. В приоритете у молодых людей – образование, самореализация и успешная карьера. Рождение детей также откладывается и переходит из категории общественного демографического «долга» в рациональный выбор. Более того, в общественном сознании легализовалось рождение детей вне брака. Некоторые пары не видят разницы между воспитанием ребенка в официальном и в незарегистрированном браке, другие оформляют отношения спустя несколько лет после рождения ребенка</w:t>
      </w:r>
      <w:r w:rsidRPr="00B12393">
        <w:rPr>
          <w:rFonts w:ascii="Calibri" w:eastAsia="Calibri" w:hAnsi="Calibri" w:cs="Times New Roman"/>
          <w:sz w:val="28"/>
          <w:szCs w:val="28"/>
          <w:vertAlign w:val="superscript"/>
          <w:lang w:eastAsia="en-US"/>
        </w:rPr>
        <w:footnoteReference w:id="30"/>
      </w:r>
      <w:r w:rsidRPr="00B12393">
        <w:rPr>
          <w:rFonts w:ascii="Times New Roman" w:eastAsia="Calibri" w:hAnsi="Times New Roman" w:cs="Times New Roman"/>
          <w:sz w:val="28"/>
          <w:szCs w:val="28"/>
          <w:lang w:eastAsia="en-US"/>
        </w:rPr>
        <w:t>.</w:t>
      </w:r>
    </w:p>
    <w:p w:rsidR="004144E0" w:rsidRPr="00B12393" w:rsidRDefault="004144E0" w:rsidP="0030162F">
      <w:pPr>
        <w:spacing w:after="0" w:line="240" w:lineRule="auto"/>
        <w:ind w:firstLine="709"/>
        <w:jc w:val="both"/>
        <w:rPr>
          <w:rFonts w:ascii="Times New Roman" w:eastAsia="Calibri" w:hAnsi="Times New Roman" w:cs="Times New Roman"/>
          <w:sz w:val="28"/>
          <w:szCs w:val="28"/>
          <w:lang w:eastAsia="en-US"/>
        </w:rPr>
      </w:pPr>
    </w:p>
    <w:p w:rsidR="00B12393" w:rsidRPr="00B12393" w:rsidRDefault="00140C93" w:rsidP="0030162F">
      <w:pPr>
        <w:keepNext/>
        <w:tabs>
          <w:tab w:val="left" w:pos="993"/>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тренды</w:t>
      </w:r>
    </w:p>
    <w:p w:rsidR="00B12393" w:rsidRPr="0030162F" w:rsidRDefault="00B12393" w:rsidP="002970CF">
      <w:pPr>
        <w:keepNext/>
        <w:numPr>
          <w:ilvl w:val="0"/>
          <w:numId w:val="1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30162F">
        <w:rPr>
          <w:rFonts w:ascii="Times New Roman" w:eastAsia="Times New Roman" w:hAnsi="Times New Roman" w:cs="Times New Roman"/>
          <w:sz w:val="28"/>
          <w:szCs w:val="28"/>
        </w:rPr>
        <w:t>Миграции жителей из мелких поселений в административные, хозяйственные и культурные центры</w:t>
      </w:r>
      <w:r w:rsidR="008C5D62">
        <w:rPr>
          <w:rFonts w:ascii="Times New Roman" w:eastAsia="Times New Roman" w:hAnsi="Times New Roman" w:cs="Times New Roman"/>
          <w:sz w:val="28"/>
          <w:szCs w:val="28"/>
        </w:rPr>
        <w:t>.</w:t>
      </w: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Темпы ежегодного прироста горожан почти вдвое выше, чем прироста населения мира в целом. В 1950 году в городах жило 29% мирового населения, </w:t>
      </w:r>
      <w:r w:rsidRPr="007A3E3F">
        <w:rPr>
          <w:rFonts w:ascii="Times New Roman" w:eastAsia="Calibri" w:hAnsi="Times New Roman" w:cs="Times New Roman"/>
          <w:sz w:val="28"/>
          <w:szCs w:val="28"/>
          <w:lang w:eastAsia="en-US"/>
        </w:rPr>
        <w:t>в 2012 году – 49%.</w:t>
      </w:r>
      <w:r w:rsidRPr="00B12393">
        <w:rPr>
          <w:rFonts w:ascii="Times New Roman" w:eastAsia="Calibri" w:hAnsi="Times New Roman" w:cs="Times New Roman"/>
          <w:sz w:val="28"/>
          <w:szCs w:val="28"/>
          <w:lang w:eastAsia="en-US"/>
        </w:rPr>
        <w:t xml:space="preserve"> В России доля городского населения в 1926 году составляла 18%, в 1959 – 52%, в 1979 – 69%, на 2022 год – 74,7%.</w:t>
      </w: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Миграция из мелких населенных пунктов в крупные, особенно, – в крупные городские поселения обусловлена индустриализацией экономики, </w:t>
      </w:r>
      <w:r w:rsidRPr="00B12393">
        <w:rPr>
          <w:rFonts w:ascii="Times New Roman" w:eastAsia="Calibri" w:hAnsi="Times New Roman" w:cs="Times New Roman"/>
          <w:sz w:val="28"/>
          <w:szCs w:val="28"/>
          <w:lang w:eastAsia="en-US"/>
        </w:rPr>
        <w:lastRenderedPageBreak/>
        <w:t xml:space="preserve">развитием интеллектуальной сферы деятельности, ростом социальных, культурных потребностей. </w:t>
      </w:r>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Важнейшую роль при этом играют большие города, прежде всего города-миллионеры. В 1950 году насчитывалось 116, в 1996 – 230, в 2017 – 426, в </w:t>
      </w:r>
      <w:r w:rsidRPr="00B12393">
        <w:rPr>
          <w:rFonts w:ascii="Times New Roman" w:eastAsia="Calibri" w:hAnsi="Times New Roman" w:cs="Times New Roman"/>
          <w:sz w:val="28"/>
          <w:szCs w:val="28"/>
          <w:shd w:val="clear" w:color="auto" w:fill="FFFFFF"/>
          <w:lang w:eastAsia="en-US"/>
        </w:rPr>
        <w:t xml:space="preserve"> настоящее время в мире есть 548 городов-миллионников, при этом количество жителей в 33 из них превышает 10 </w:t>
      </w:r>
      <w:proofErr w:type="gramStart"/>
      <w:r w:rsidRPr="00B12393">
        <w:rPr>
          <w:rFonts w:ascii="Times New Roman" w:eastAsia="Calibri" w:hAnsi="Times New Roman" w:cs="Times New Roman"/>
          <w:sz w:val="28"/>
          <w:szCs w:val="28"/>
          <w:shd w:val="clear" w:color="auto" w:fill="FFFFFF"/>
          <w:lang w:eastAsia="en-US"/>
        </w:rPr>
        <w:t>млн</w:t>
      </w:r>
      <w:proofErr w:type="gramEnd"/>
      <w:r w:rsidRPr="00B12393">
        <w:rPr>
          <w:rFonts w:ascii="Times New Roman" w:eastAsia="Calibri" w:hAnsi="Times New Roman" w:cs="Times New Roman"/>
          <w:sz w:val="28"/>
          <w:szCs w:val="28"/>
          <w:shd w:val="clear" w:color="auto" w:fill="FFFFFF"/>
          <w:lang w:eastAsia="en-US"/>
        </w:rPr>
        <w:t xml:space="preserve"> человек. К 2030 году число городов-миллионников увеличится до 703, а население 43 из них будет выше 10 млн жителей.</w:t>
      </w:r>
    </w:p>
    <w:p w:rsidR="00B12393" w:rsidRPr="0030162F" w:rsidRDefault="00B12393" w:rsidP="002970CF">
      <w:pPr>
        <w:keepNext/>
        <w:numPr>
          <w:ilvl w:val="0"/>
          <w:numId w:val="1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30162F">
        <w:rPr>
          <w:rFonts w:ascii="Times New Roman" w:eastAsia="Times New Roman" w:hAnsi="Times New Roman" w:cs="Times New Roman"/>
          <w:sz w:val="28"/>
          <w:szCs w:val="28"/>
        </w:rPr>
        <w:t>Рост вынужденной миграции вследствие политических и военных конфликтов (увеличение числа беженцев)</w:t>
      </w:r>
      <w:r w:rsidR="008C5D62">
        <w:rPr>
          <w:rFonts w:ascii="Times New Roman" w:eastAsia="Times New Roman" w:hAnsi="Times New Roman" w:cs="Times New Roman"/>
          <w:sz w:val="28"/>
          <w:szCs w:val="28"/>
        </w:rPr>
        <w:t>.</w:t>
      </w:r>
    </w:p>
    <w:p w:rsidR="00B12393" w:rsidRPr="0030162F" w:rsidRDefault="00B12393" w:rsidP="0030162F">
      <w:pPr>
        <w:spacing w:after="0" w:line="240" w:lineRule="auto"/>
        <w:ind w:firstLine="709"/>
        <w:jc w:val="both"/>
        <w:rPr>
          <w:rFonts w:ascii="Times New Roman" w:eastAsia="Calibri" w:hAnsi="Times New Roman" w:cs="Times New Roman"/>
          <w:sz w:val="28"/>
          <w:szCs w:val="28"/>
          <w:lang w:eastAsia="en-US"/>
        </w:rPr>
      </w:pPr>
      <w:r w:rsidRPr="0030162F">
        <w:rPr>
          <w:rFonts w:ascii="Times New Roman" w:eastAsia="Calibri" w:hAnsi="Times New Roman" w:cs="Times New Roman"/>
          <w:sz w:val="28"/>
          <w:szCs w:val="28"/>
          <w:lang w:eastAsia="en-US"/>
        </w:rPr>
        <w:t>В докладе Управления Верховного комиссара ООН по делам беженцев сообщается, что в 2022 году количество беженцев и внутренне перемещенных лиц в мире достигло рекордных значений –103 млн. человек. Значительные миграционные потоки связаны с Украиной – порядка 14 млн. беженцев выехало в 2022 году. Россия приняла 2</w:t>
      </w:r>
      <w:r w:rsidR="00100D03">
        <w:rPr>
          <w:rFonts w:ascii="Times New Roman" w:eastAsia="Calibri" w:hAnsi="Times New Roman" w:cs="Times New Roman"/>
          <w:sz w:val="28"/>
          <w:szCs w:val="28"/>
          <w:lang w:eastAsia="en-US"/>
        </w:rPr>
        <w:t> </w:t>
      </w:r>
      <w:r w:rsidRPr="0030162F">
        <w:rPr>
          <w:rFonts w:ascii="Times New Roman" w:eastAsia="Calibri" w:hAnsi="Times New Roman" w:cs="Times New Roman"/>
          <w:sz w:val="28"/>
          <w:szCs w:val="28"/>
          <w:lang w:eastAsia="en-US"/>
        </w:rPr>
        <w:t>852395 украинских беженцев.</w:t>
      </w:r>
    </w:p>
    <w:p w:rsidR="00B12393" w:rsidRPr="0030162F" w:rsidRDefault="00B12393" w:rsidP="002970CF">
      <w:pPr>
        <w:keepNext/>
        <w:numPr>
          <w:ilvl w:val="0"/>
          <w:numId w:val="112"/>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30162F">
        <w:rPr>
          <w:rFonts w:ascii="Times New Roman" w:eastAsia="Times New Roman" w:hAnsi="Times New Roman" w:cs="Times New Roman"/>
          <w:sz w:val="28"/>
          <w:szCs w:val="28"/>
        </w:rPr>
        <w:t>Нарастание мобильности трудовых ресурсов</w:t>
      </w:r>
      <w:r w:rsidR="008C5D62">
        <w:rPr>
          <w:rFonts w:ascii="Times New Roman" w:eastAsia="Times New Roman" w:hAnsi="Times New Roman" w:cs="Times New Roman"/>
          <w:sz w:val="28"/>
          <w:szCs w:val="28"/>
        </w:rPr>
        <w:t>.</w:t>
      </w:r>
      <w:bookmarkStart w:id="40" w:name="_GoBack"/>
      <w:bookmarkEnd w:id="40"/>
    </w:p>
    <w:p w:rsidR="00B12393" w:rsidRPr="00B12393" w:rsidRDefault="00B12393" w:rsidP="0030162F">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Мобильность трудовых ресурсов включает в себя процессы, которые связаны и с трудовой миграцией, и с созданием новых привлекательных рынков труда, и с привлечением всевозможных специалистов в разные страны. Учитывая тот факт, что Мясниковский район находится в неспоредственной близости к центру деловой активности Ростовской области – г. Ростову-на-Дону, и  расположен в комфортной климатической зоне, он является привлекательным местом для мигрантов из других муниципальных районов области, а также других регионов Российской Федерации.</w:t>
      </w:r>
    </w:p>
    <w:p w:rsidR="00230AC8" w:rsidRDefault="00230AC8" w:rsidP="00B12393">
      <w:pPr>
        <w:keepNext/>
        <w:spacing w:after="0" w:line="240" w:lineRule="auto"/>
        <w:contextualSpacing/>
        <w:jc w:val="center"/>
        <w:rPr>
          <w:rFonts w:ascii="Times New Roman" w:eastAsia="Times New Roman" w:hAnsi="Times New Roman" w:cs="Times New Roman"/>
          <w:b/>
          <w:sz w:val="28"/>
          <w:szCs w:val="28"/>
        </w:rPr>
      </w:pPr>
    </w:p>
    <w:p w:rsidR="00B12393" w:rsidRPr="00B12393" w:rsidRDefault="00B12393" w:rsidP="00B12393">
      <w:pPr>
        <w:keepNext/>
        <w:spacing w:after="0" w:line="240" w:lineRule="auto"/>
        <w:contextualSpacing/>
        <w:jc w:val="center"/>
        <w:rPr>
          <w:rFonts w:ascii="Times New Roman" w:eastAsia="Times New Roman" w:hAnsi="Times New Roman" w:cs="Times New Roman"/>
          <w:b/>
          <w:sz w:val="28"/>
          <w:szCs w:val="28"/>
        </w:rPr>
      </w:pPr>
      <w:r w:rsidRPr="00B12393">
        <w:rPr>
          <w:rFonts w:ascii="Times New Roman" w:eastAsia="Times New Roman" w:hAnsi="Times New Roman" w:cs="Times New Roman"/>
          <w:b/>
          <w:sz w:val="28"/>
          <w:szCs w:val="28"/>
        </w:rPr>
        <w:t>Система целей и механизм реализации</w:t>
      </w:r>
    </w:p>
    <w:p w:rsidR="00100D03" w:rsidRPr="00B12393" w:rsidRDefault="007A3E3F" w:rsidP="00100D03">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Динамические цели</w:t>
      </w:r>
    </w:p>
    <w:p w:rsidR="00100D03" w:rsidRDefault="00100D03" w:rsidP="00100D03">
      <w:pPr>
        <w:keepNext/>
        <w:tabs>
          <w:tab w:val="left" w:pos="1276"/>
          <w:tab w:val="left" w:pos="1560"/>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w:t>
      </w:r>
      <w:r w:rsidRPr="0030162F">
        <w:rPr>
          <w:rFonts w:ascii="Times New Roman" w:eastAsia="Calibri" w:hAnsi="Times New Roman" w:cs="Times New Roman"/>
          <w:sz w:val="28"/>
          <w:szCs w:val="28"/>
          <w:lang w:eastAsia="en-US"/>
        </w:rPr>
        <w:t>Рост численности населения Мясниковского района</w:t>
      </w:r>
      <w:r>
        <w:rPr>
          <w:rFonts w:ascii="Times New Roman" w:eastAsia="Calibri" w:hAnsi="Times New Roman" w:cs="Times New Roman"/>
          <w:sz w:val="28"/>
          <w:szCs w:val="28"/>
          <w:lang w:eastAsia="en-US"/>
        </w:rPr>
        <w:t>.</w:t>
      </w:r>
    </w:p>
    <w:p w:rsidR="00100D03" w:rsidRPr="0030162F" w:rsidRDefault="00100D03" w:rsidP="00100D03">
      <w:pPr>
        <w:keepNext/>
        <w:tabs>
          <w:tab w:val="left" w:pos="1276"/>
          <w:tab w:val="left" w:pos="1560"/>
        </w:tabs>
        <w:spacing w:after="0" w:line="240" w:lineRule="auto"/>
        <w:ind w:firstLine="709"/>
        <w:jc w:val="both"/>
        <w:rPr>
          <w:rFonts w:ascii="Times New Roman" w:eastAsia="Calibri" w:hAnsi="Times New Roman" w:cs="Times New Roman"/>
          <w:sz w:val="28"/>
          <w:szCs w:val="28"/>
          <w:lang w:eastAsia="en-US"/>
        </w:rPr>
      </w:pPr>
    </w:p>
    <w:p w:rsidR="00100D03" w:rsidRPr="00B12393" w:rsidRDefault="00100D03" w:rsidP="00100D03">
      <w:pPr>
        <w:keepNext/>
        <w:tabs>
          <w:tab w:val="left" w:pos="1276"/>
          <w:tab w:val="left" w:pos="1560"/>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Индикатор 1. Е</w:t>
      </w:r>
      <w:r w:rsidRPr="00B12393">
        <w:rPr>
          <w:rFonts w:ascii="Times New Roman" w:eastAsia="Calibri" w:hAnsi="Times New Roman" w:cs="Times New Roman"/>
          <w:sz w:val="28"/>
          <w:szCs w:val="28"/>
          <w:lang w:eastAsia="en-US"/>
        </w:rPr>
        <w:t>стественн</w:t>
      </w:r>
      <w:r>
        <w:rPr>
          <w:rFonts w:ascii="Times New Roman" w:eastAsia="Calibri" w:hAnsi="Times New Roman" w:cs="Times New Roman"/>
          <w:sz w:val="28"/>
          <w:szCs w:val="28"/>
          <w:lang w:eastAsia="en-US"/>
        </w:rPr>
        <w:t>ый</w:t>
      </w:r>
      <w:r w:rsidRPr="00B12393">
        <w:rPr>
          <w:rFonts w:ascii="Times New Roman" w:eastAsia="Calibri" w:hAnsi="Times New Roman" w:cs="Times New Roman"/>
          <w:sz w:val="28"/>
          <w:szCs w:val="28"/>
          <w:lang w:eastAsia="en-US"/>
        </w:rPr>
        <w:t xml:space="preserve"> прирост населения (на 1000 человек населения):</w:t>
      </w:r>
    </w:p>
    <w:p w:rsidR="00100D03" w:rsidRPr="00B12393" w:rsidRDefault="00100D03" w:rsidP="00100D03">
      <w:pPr>
        <w:tabs>
          <w:tab w:val="left" w:pos="993"/>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2021 год – 0,5;</w:t>
      </w:r>
    </w:p>
    <w:p w:rsidR="00100D03" w:rsidRPr="00B12393" w:rsidRDefault="00100D03" w:rsidP="00100D03">
      <w:pPr>
        <w:tabs>
          <w:tab w:val="left" w:pos="993"/>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2024 год – до 1,0;</w:t>
      </w:r>
    </w:p>
    <w:p w:rsidR="00100D03" w:rsidRDefault="00100D03" w:rsidP="00100D03">
      <w:pPr>
        <w:tabs>
          <w:tab w:val="left" w:pos="993"/>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2030 год – до 1,5.</w:t>
      </w:r>
    </w:p>
    <w:p w:rsidR="00100D03" w:rsidRDefault="00100D03" w:rsidP="00100D03">
      <w:pPr>
        <w:tabs>
          <w:tab w:val="left" w:pos="993"/>
        </w:tabs>
        <w:spacing w:after="0" w:line="240" w:lineRule="auto"/>
        <w:ind w:left="709"/>
        <w:jc w:val="both"/>
        <w:rPr>
          <w:rFonts w:ascii="Times New Roman" w:eastAsia="Calibri" w:hAnsi="Times New Roman" w:cs="Times New Roman"/>
          <w:sz w:val="28"/>
          <w:szCs w:val="28"/>
          <w:lang w:eastAsia="en-US"/>
        </w:rPr>
      </w:pPr>
    </w:p>
    <w:p w:rsidR="00100D03" w:rsidRDefault="00100D03" w:rsidP="00100D03">
      <w:pPr>
        <w:keepNext/>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 </w:t>
      </w:r>
      <w:r w:rsidRPr="00B12393">
        <w:rPr>
          <w:rFonts w:ascii="Times New Roman" w:eastAsia="Calibri" w:hAnsi="Times New Roman" w:cs="Times New Roman"/>
          <w:sz w:val="28"/>
          <w:szCs w:val="28"/>
          <w:lang w:eastAsia="en-US"/>
        </w:rPr>
        <w:t>Увеличение специального коэффициента рождаемости</w:t>
      </w:r>
      <w:r>
        <w:rPr>
          <w:rFonts w:ascii="Times New Roman" w:eastAsia="Calibri" w:hAnsi="Times New Roman" w:cs="Times New Roman"/>
          <w:sz w:val="28"/>
          <w:szCs w:val="28"/>
          <w:lang w:eastAsia="en-US"/>
        </w:rPr>
        <w:t>.</w:t>
      </w:r>
    </w:p>
    <w:p w:rsidR="00100D03" w:rsidRDefault="00100D03" w:rsidP="00100D03">
      <w:pPr>
        <w:keepNext/>
        <w:spacing w:after="0" w:line="240" w:lineRule="auto"/>
        <w:ind w:firstLine="709"/>
        <w:jc w:val="both"/>
        <w:rPr>
          <w:rFonts w:ascii="Times New Roman" w:eastAsia="Calibri" w:hAnsi="Times New Roman" w:cs="Times New Roman"/>
          <w:sz w:val="28"/>
          <w:szCs w:val="28"/>
          <w:lang w:eastAsia="en-US"/>
        </w:rPr>
      </w:pPr>
    </w:p>
    <w:p w:rsidR="00100D03" w:rsidRPr="00B12393" w:rsidRDefault="00100D03" w:rsidP="00100D03">
      <w:pPr>
        <w:keepNext/>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Индикатор 2. С</w:t>
      </w:r>
      <w:r w:rsidRPr="00B12393">
        <w:rPr>
          <w:rFonts w:ascii="Times New Roman" w:eastAsia="Calibri" w:hAnsi="Times New Roman" w:cs="Times New Roman"/>
          <w:sz w:val="28"/>
          <w:szCs w:val="28"/>
          <w:lang w:eastAsia="en-US"/>
        </w:rPr>
        <w:t>пециальн</w:t>
      </w:r>
      <w:r>
        <w:rPr>
          <w:rFonts w:ascii="Times New Roman" w:eastAsia="Calibri" w:hAnsi="Times New Roman" w:cs="Times New Roman"/>
          <w:sz w:val="28"/>
          <w:szCs w:val="28"/>
          <w:lang w:eastAsia="en-US"/>
        </w:rPr>
        <w:t>ый</w:t>
      </w:r>
      <w:r w:rsidRPr="00B12393">
        <w:rPr>
          <w:rFonts w:ascii="Times New Roman" w:eastAsia="Calibri" w:hAnsi="Times New Roman" w:cs="Times New Roman"/>
          <w:sz w:val="28"/>
          <w:szCs w:val="28"/>
          <w:lang w:eastAsia="en-US"/>
        </w:rPr>
        <w:t xml:space="preserve"> коэффициент рождаемости (на 1000 женщин фертильного возраста):</w:t>
      </w:r>
    </w:p>
    <w:p w:rsidR="00100D03" w:rsidRPr="00B12393" w:rsidRDefault="00100D03" w:rsidP="00100D03">
      <w:pPr>
        <w:tabs>
          <w:tab w:val="left" w:pos="1134"/>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2021 год – 47,9;</w:t>
      </w:r>
    </w:p>
    <w:p w:rsidR="00100D03" w:rsidRPr="00B12393" w:rsidRDefault="00100D03" w:rsidP="00100D03">
      <w:pPr>
        <w:tabs>
          <w:tab w:val="left" w:pos="1134"/>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2024 год – 54,8;</w:t>
      </w:r>
    </w:p>
    <w:p w:rsidR="00100D03" w:rsidRDefault="00100D03" w:rsidP="00100D03">
      <w:pPr>
        <w:tabs>
          <w:tab w:val="left" w:pos="1134"/>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2030 год – 57,5.</w:t>
      </w:r>
    </w:p>
    <w:p w:rsidR="00B12393" w:rsidRPr="00B12393" w:rsidRDefault="00100D0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Структурная цель</w:t>
      </w:r>
    </w:p>
    <w:p w:rsidR="00B12393" w:rsidRPr="0030162F" w:rsidRDefault="00B12393" w:rsidP="00B12393">
      <w:pPr>
        <w:keepNext/>
        <w:tabs>
          <w:tab w:val="left" w:pos="1276"/>
        </w:tabs>
        <w:spacing w:after="0" w:line="240" w:lineRule="auto"/>
        <w:ind w:firstLine="709"/>
        <w:jc w:val="both"/>
        <w:rPr>
          <w:rFonts w:ascii="Times New Roman" w:eastAsia="Calibri" w:hAnsi="Times New Roman" w:cs="Times New Roman"/>
          <w:sz w:val="28"/>
          <w:szCs w:val="28"/>
          <w:lang w:eastAsia="en-US"/>
        </w:rPr>
      </w:pPr>
      <w:r w:rsidRPr="0030162F">
        <w:rPr>
          <w:rFonts w:ascii="Times New Roman" w:eastAsia="Calibri" w:hAnsi="Times New Roman" w:cs="Times New Roman"/>
          <w:sz w:val="28"/>
          <w:szCs w:val="28"/>
          <w:lang w:eastAsia="en-US"/>
        </w:rPr>
        <w:t>Создание условий для устойчивого естественного и миграционного прироста населения равномерно во всех сельских поселениях Мясниковского района</w:t>
      </w:r>
      <w:r w:rsidR="00100D03">
        <w:rPr>
          <w:rFonts w:ascii="Times New Roman" w:eastAsia="Calibri" w:hAnsi="Times New Roman" w:cs="Times New Roman"/>
          <w:sz w:val="28"/>
          <w:szCs w:val="28"/>
          <w:lang w:eastAsia="en-US"/>
        </w:rPr>
        <w:t>.</w:t>
      </w:r>
    </w:p>
    <w:p w:rsidR="00B12393" w:rsidRPr="00B12393" w:rsidRDefault="00B12393" w:rsidP="00B12393">
      <w:pPr>
        <w:spacing w:after="0" w:line="240" w:lineRule="auto"/>
        <w:ind w:firstLine="709"/>
        <w:rPr>
          <w:rFonts w:ascii="Times New Roman" w:eastAsia="Calibri" w:hAnsi="Times New Roman" w:cs="Times New Roman"/>
          <w:sz w:val="28"/>
          <w:szCs w:val="28"/>
          <w:lang w:eastAsia="en-US"/>
        </w:rPr>
      </w:pPr>
    </w:p>
    <w:p w:rsidR="00B12393" w:rsidRPr="00B12393" w:rsidRDefault="00B12393" w:rsidP="00B12393">
      <w:pPr>
        <w:keepNext/>
        <w:tabs>
          <w:tab w:val="left" w:pos="1276"/>
          <w:tab w:val="left" w:pos="5103"/>
          <w:tab w:val="left" w:pos="5387"/>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Приоритетные за</w:t>
      </w:r>
      <w:r w:rsidR="00100D03">
        <w:rPr>
          <w:rFonts w:ascii="Times New Roman" w:eastAsia="Calibri" w:hAnsi="Times New Roman" w:cs="Times New Roman"/>
          <w:b/>
          <w:sz w:val="28"/>
          <w:szCs w:val="28"/>
          <w:lang w:eastAsia="en-US"/>
        </w:rPr>
        <w:t>дачи, мероприятия и инструменты</w:t>
      </w:r>
    </w:p>
    <w:p w:rsidR="00B12393" w:rsidRPr="0030162F" w:rsidRDefault="00194A92" w:rsidP="00B12393">
      <w:pPr>
        <w:keepNext/>
        <w:tabs>
          <w:tab w:val="left" w:pos="993"/>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30162F" w:rsidRPr="0030162F">
        <w:rPr>
          <w:rFonts w:ascii="Times New Roman" w:eastAsia="Calibri" w:hAnsi="Times New Roman" w:cs="Times New Roman"/>
          <w:sz w:val="28"/>
          <w:szCs w:val="28"/>
          <w:lang w:eastAsia="en-US"/>
        </w:rPr>
        <w:t>1.</w:t>
      </w:r>
      <w:r w:rsidR="00B12393" w:rsidRPr="0030162F">
        <w:rPr>
          <w:rFonts w:ascii="Times New Roman" w:eastAsia="Calibri" w:hAnsi="Times New Roman" w:cs="Times New Roman"/>
          <w:sz w:val="28"/>
          <w:szCs w:val="28"/>
          <w:lang w:eastAsia="en-US"/>
        </w:rPr>
        <w:t xml:space="preserve"> Пропаганда семейных ценностей</w:t>
      </w:r>
      <w:r>
        <w:rPr>
          <w:rFonts w:ascii="Times New Roman" w:eastAsia="Calibri" w:hAnsi="Times New Roman" w:cs="Times New Roman"/>
          <w:sz w:val="28"/>
          <w:szCs w:val="28"/>
          <w:lang w:eastAsia="en-US"/>
        </w:rPr>
        <w:t>.</w:t>
      </w:r>
    </w:p>
    <w:p w:rsidR="00B12393" w:rsidRPr="00B12393" w:rsidRDefault="00194A92" w:rsidP="00194A92">
      <w:pPr>
        <w:keepNext/>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 xml:space="preserve">Мероприятие </w:t>
      </w:r>
      <w:r w:rsidR="0030162F" w:rsidRPr="0030162F">
        <w:rPr>
          <w:rFonts w:ascii="Times New Roman" w:eastAsia="Times New Roman" w:hAnsi="Times New Roman" w:cs="Times New Roman"/>
          <w:sz w:val="28"/>
          <w:szCs w:val="28"/>
        </w:rPr>
        <w:t>1.2</w:t>
      </w:r>
      <w:r w:rsidR="00B12393" w:rsidRPr="0030162F">
        <w:rPr>
          <w:rFonts w:ascii="Times New Roman" w:eastAsia="Times New Roman" w:hAnsi="Times New Roman" w:cs="Times New Roman"/>
          <w:sz w:val="28"/>
          <w:szCs w:val="28"/>
        </w:rPr>
        <w:t xml:space="preserve"> Организация </w:t>
      </w:r>
      <w:r>
        <w:rPr>
          <w:rFonts w:ascii="Times New Roman" w:eastAsia="Times New Roman" w:hAnsi="Times New Roman" w:cs="Times New Roman"/>
          <w:sz w:val="28"/>
          <w:szCs w:val="28"/>
        </w:rPr>
        <w:t xml:space="preserve">и проведение </w:t>
      </w:r>
      <w:r w:rsidR="00B12393" w:rsidRPr="0030162F">
        <w:rPr>
          <w:rFonts w:ascii="Times New Roman" w:eastAsia="Times New Roman" w:hAnsi="Times New Roman" w:cs="Times New Roman"/>
          <w:sz w:val="28"/>
          <w:szCs w:val="28"/>
        </w:rPr>
        <w:t>мероприятий</w:t>
      </w:r>
      <w:r w:rsidR="00B12393" w:rsidRPr="00B12393">
        <w:rPr>
          <w:rFonts w:ascii="Times New Roman" w:eastAsia="Calibri" w:hAnsi="Times New Roman" w:cs="Times New Roman"/>
          <w:sz w:val="28"/>
          <w:szCs w:val="28"/>
          <w:lang w:eastAsia="en-US"/>
        </w:rPr>
        <w:t>, направленных на повышение престижа семейной жизни, пропаганду и сохранение семейных ценностей и традиций, предотвращение абортов:</w:t>
      </w:r>
    </w:p>
    <w:p w:rsidR="00B12393" w:rsidRPr="00B12393" w:rsidRDefault="0030162F"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B12393" w:rsidRPr="00B12393">
        <w:rPr>
          <w:rFonts w:ascii="Times New Roman" w:eastAsia="Times New Roman" w:hAnsi="Times New Roman" w:cs="Times New Roman"/>
          <w:sz w:val="28"/>
          <w:szCs w:val="28"/>
        </w:rPr>
        <w:t>роведение праздничных мероприятий, посвященных «Дню семьи», «Дню защиты детей», «Дню матери»;</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проведение торжественных регистраций новобрачных и новорожденных, чествование пар юбиляров семейной жизни, проживших в браке 50 и 60 лет;</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проведение районного праздника «Бал Младенца»;</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проведение районного праздника молодых семей.</w:t>
      </w:r>
    </w:p>
    <w:p w:rsidR="00B12393" w:rsidRPr="0030162F" w:rsidRDefault="00A85587" w:rsidP="00A85587">
      <w:pPr>
        <w:keepNext/>
        <w:tabs>
          <w:tab w:val="left" w:pos="1276"/>
        </w:tabs>
        <w:spacing w:after="0" w:line="24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30162F" w:rsidRPr="0030162F">
        <w:rPr>
          <w:rFonts w:ascii="Times New Roman" w:eastAsia="Times New Roman" w:hAnsi="Times New Roman" w:cs="Times New Roman"/>
          <w:sz w:val="28"/>
          <w:szCs w:val="28"/>
        </w:rPr>
        <w:t xml:space="preserve">2. </w:t>
      </w:r>
      <w:r w:rsidR="00B12393" w:rsidRPr="0030162F">
        <w:rPr>
          <w:rFonts w:ascii="Times New Roman" w:eastAsia="Times New Roman" w:hAnsi="Times New Roman" w:cs="Times New Roman"/>
          <w:sz w:val="28"/>
          <w:szCs w:val="28"/>
        </w:rPr>
        <w:t>Поддержка семей с детьми, находящихся в трудном финансовом положении, в т. ч. материальная помощь</w:t>
      </w:r>
      <w:r>
        <w:rPr>
          <w:rFonts w:ascii="Times New Roman" w:eastAsia="Times New Roman" w:hAnsi="Times New Roman" w:cs="Times New Roman"/>
          <w:sz w:val="28"/>
          <w:szCs w:val="28"/>
        </w:rPr>
        <w:t>.</w:t>
      </w:r>
    </w:p>
    <w:p w:rsidR="00B12393" w:rsidRPr="0030162F" w:rsidRDefault="00A85587" w:rsidP="00A85587">
      <w:pPr>
        <w:keepNext/>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2.1. С</w:t>
      </w:r>
      <w:r w:rsidR="00B12393" w:rsidRPr="0030162F">
        <w:rPr>
          <w:rFonts w:ascii="Times New Roman" w:eastAsia="Times New Roman" w:hAnsi="Times New Roman" w:cs="Times New Roman"/>
          <w:sz w:val="28"/>
          <w:szCs w:val="28"/>
        </w:rPr>
        <w:t>одействие молодым семьям, состоящим в зарегистрированном браке, в том числе в улучшении жилищных условий;</w:t>
      </w:r>
    </w:p>
    <w:p w:rsidR="00B12393" w:rsidRPr="0030162F" w:rsidRDefault="00A85587" w:rsidP="00A85587">
      <w:pPr>
        <w:keepNext/>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30162F" w:rsidRPr="0030162F">
        <w:rPr>
          <w:rFonts w:ascii="Times New Roman" w:eastAsia="Times New Roman" w:hAnsi="Times New Roman" w:cs="Times New Roman"/>
          <w:sz w:val="28"/>
          <w:szCs w:val="28"/>
        </w:rPr>
        <w:t>2</w:t>
      </w:r>
      <w:r w:rsidR="00B12393" w:rsidRPr="0030162F">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00B12393" w:rsidRPr="0030162F">
        <w:rPr>
          <w:rFonts w:ascii="Times New Roman" w:eastAsia="Times New Roman" w:hAnsi="Times New Roman" w:cs="Times New Roman"/>
          <w:sz w:val="28"/>
          <w:szCs w:val="28"/>
        </w:rPr>
        <w:t xml:space="preserve"> Создание условий и содействие занятости граждан, имеющих малолетних детей:</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направление женщин, находящихся в отпуске по уходу за ребенком до достижения им возраста 3 лет, для прохождения профессионального обучения или получения дополнительного профессионального образования;</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расширение использования гибких форм занятости для родителей;</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обеспечение доступности дошкольного образования;</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расширение сети ДОУ;</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информирование молодежи о программах по улучшению жилищных условий.</w:t>
      </w:r>
    </w:p>
    <w:p w:rsidR="00B12393" w:rsidRPr="0030162F" w:rsidRDefault="001B2953" w:rsidP="00B12393">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30162F" w:rsidRPr="0030162F">
        <w:rPr>
          <w:rFonts w:ascii="Times New Roman" w:eastAsia="Times New Roman" w:hAnsi="Times New Roman" w:cs="Times New Roman"/>
          <w:sz w:val="28"/>
          <w:szCs w:val="28"/>
        </w:rPr>
        <w:t>3.</w:t>
      </w:r>
      <w:r w:rsidR="00B12393" w:rsidRPr="0030162F">
        <w:rPr>
          <w:rFonts w:ascii="Times New Roman" w:eastAsia="Times New Roman" w:hAnsi="Times New Roman" w:cs="Times New Roman"/>
          <w:sz w:val="28"/>
          <w:szCs w:val="28"/>
        </w:rPr>
        <w:t xml:space="preserve"> Усиление дифференциации социальной поддержки семей в зависимости от числа детей, стимулирование рождения вторых и третьих детей</w:t>
      </w:r>
      <w:r>
        <w:rPr>
          <w:rFonts w:ascii="Times New Roman" w:eastAsia="Times New Roman" w:hAnsi="Times New Roman" w:cs="Times New Roman"/>
          <w:sz w:val="28"/>
          <w:szCs w:val="28"/>
        </w:rPr>
        <w:t>.</w:t>
      </w:r>
    </w:p>
    <w:p w:rsidR="00B12393" w:rsidRPr="00B12393" w:rsidRDefault="001B2953" w:rsidP="001B2953">
      <w:pPr>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3.1. С</w:t>
      </w:r>
      <w:r w:rsidR="00B12393" w:rsidRPr="00B12393">
        <w:rPr>
          <w:rFonts w:ascii="Times New Roman" w:eastAsia="Times New Roman" w:hAnsi="Times New Roman" w:cs="Times New Roman"/>
          <w:sz w:val="28"/>
          <w:szCs w:val="28"/>
        </w:rPr>
        <w:t>тимулирование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B12393" w:rsidRPr="0030162F" w:rsidRDefault="001B2953" w:rsidP="00B12393">
      <w:pPr>
        <w:keepNext/>
        <w:tabs>
          <w:tab w:val="left" w:pos="0"/>
          <w:tab w:val="left" w:pos="42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 xml:space="preserve">Задача </w:t>
      </w:r>
      <w:r w:rsidR="0030162F" w:rsidRPr="0030162F">
        <w:rPr>
          <w:rFonts w:ascii="Times New Roman" w:eastAsia="Calibri" w:hAnsi="Times New Roman" w:cs="Times New Roman"/>
          <w:sz w:val="28"/>
          <w:szCs w:val="28"/>
          <w:lang w:eastAsia="en-US"/>
        </w:rPr>
        <w:t>4.</w:t>
      </w:r>
      <w:r w:rsidR="00B12393" w:rsidRPr="0030162F">
        <w:rPr>
          <w:rFonts w:ascii="Times New Roman" w:eastAsia="Calibri" w:hAnsi="Times New Roman" w:cs="Times New Roman"/>
          <w:sz w:val="28"/>
          <w:szCs w:val="28"/>
          <w:lang w:eastAsia="en-US"/>
        </w:rPr>
        <w:t xml:space="preserve"> Увеличение миграционного притока высококвалифицированной рабочей силы в сельские поселения, удаленные от районного центра</w:t>
      </w:r>
      <w:r>
        <w:rPr>
          <w:rFonts w:ascii="Times New Roman" w:eastAsia="Calibri" w:hAnsi="Times New Roman" w:cs="Times New Roman"/>
          <w:sz w:val="28"/>
          <w:szCs w:val="28"/>
          <w:lang w:eastAsia="en-US"/>
        </w:rPr>
        <w:t>.</w:t>
      </w:r>
    </w:p>
    <w:p w:rsidR="00B12393" w:rsidRPr="0030162F" w:rsidRDefault="001B2953" w:rsidP="00B12393">
      <w:pPr>
        <w:keepNext/>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30162F" w:rsidRPr="0030162F">
        <w:rPr>
          <w:rFonts w:ascii="Times New Roman" w:eastAsia="Times New Roman" w:hAnsi="Times New Roman" w:cs="Times New Roman"/>
          <w:sz w:val="28"/>
          <w:szCs w:val="28"/>
        </w:rPr>
        <w:t>4</w:t>
      </w:r>
      <w:r w:rsidR="00B12393" w:rsidRPr="0030162F">
        <w:rPr>
          <w:rFonts w:ascii="Times New Roman" w:eastAsia="Times New Roman" w:hAnsi="Times New Roman" w:cs="Times New Roman"/>
          <w:sz w:val="28"/>
          <w:szCs w:val="28"/>
        </w:rPr>
        <w:t>.1 Оказание социальной поддержки мигрантам:</w:t>
      </w:r>
    </w:p>
    <w:p w:rsidR="00B12393" w:rsidRPr="00B12393" w:rsidRDefault="0030162F" w:rsidP="002970CF">
      <w:pPr>
        <w:numPr>
          <w:ilvl w:val="0"/>
          <w:numId w:val="10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12393" w:rsidRPr="00B12393">
        <w:rPr>
          <w:rFonts w:ascii="Times New Roman" w:eastAsia="Times New Roman" w:hAnsi="Times New Roman" w:cs="Times New Roman"/>
          <w:sz w:val="28"/>
          <w:szCs w:val="28"/>
        </w:rPr>
        <w:t>казание социально-правовой поддержки (юридические консультации, правовое просвещение);</w:t>
      </w:r>
    </w:p>
    <w:p w:rsidR="00B12393" w:rsidRPr="00B12393" w:rsidRDefault="0030162F" w:rsidP="002970CF">
      <w:pPr>
        <w:numPr>
          <w:ilvl w:val="0"/>
          <w:numId w:val="10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12393" w:rsidRPr="00B12393">
        <w:rPr>
          <w:rFonts w:ascii="Times New Roman" w:eastAsia="Times New Roman" w:hAnsi="Times New Roman" w:cs="Times New Roman"/>
          <w:sz w:val="28"/>
          <w:szCs w:val="28"/>
        </w:rPr>
        <w:t>казание информационной поддержки (создание информационных служб и бесплатных консультационных пунктов);</w:t>
      </w:r>
    </w:p>
    <w:p w:rsidR="00B12393" w:rsidRPr="00100D03" w:rsidRDefault="0030162F" w:rsidP="002970CF">
      <w:pPr>
        <w:numPr>
          <w:ilvl w:val="0"/>
          <w:numId w:val="109"/>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12393" w:rsidRPr="00B12393">
        <w:rPr>
          <w:rFonts w:ascii="Times New Roman" w:eastAsia="Times New Roman" w:hAnsi="Times New Roman" w:cs="Times New Roman"/>
          <w:sz w:val="28"/>
          <w:szCs w:val="28"/>
        </w:rPr>
        <w:t>казание помощи в трудоустройстве (биржи труда, организация дополнительных рабочих мест, в том числе для молодых специалистов).</w:t>
      </w:r>
    </w:p>
    <w:p w:rsidR="001B2953" w:rsidRDefault="001B295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Стра</w:t>
      </w:r>
      <w:r w:rsidR="00100D03">
        <w:rPr>
          <w:rFonts w:ascii="Times New Roman" w:eastAsia="Calibri" w:hAnsi="Times New Roman" w:cs="Times New Roman"/>
          <w:b/>
          <w:sz w:val="28"/>
          <w:szCs w:val="28"/>
          <w:lang w:eastAsia="en-US"/>
        </w:rPr>
        <w:t>тегическая проектная инициатива</w:t>
      </w:r>
    </w:p>
    <w:p w:rsidR="00B12393" w:rsidRPr="003E1231" w:rsidRDefault="00B12393" w:rsidP="00935093">
      <w:pPr>
        <w:keepNext/>
        <w:tabs>
          <w:tab w:val="left" w:pos="1276"/>
        </w:tabs>
        <w:spacing w:after="0" w:line="240" w:lineRule="auto"/>
        <w:ind w:firstLine="709"/>
        <w:jc w:val="both"/>
        <w:rPr>
          <w:rFonts w:ascii="Times New Roman" w:eastAsia="Calibri" w:hAnsi="Times New Roman" w:cs="Times New Roman"/>
          <w:sz w:val="28"/>
          <w:szCs w:val="28"/>
          <w:lang w:eastAsia="en-US"/>
        </w:rPr>
      </w:pPr>
      <w:r w:rsidRPr="003E1231">
        <w:rPr>
          <w:rFonts w:ascii="Times New Roman" w:eastAsia="Calibri" w:hAnsi="Times New Roman" w:cs="Times New Roman"/>
          <w:sz w:val="28"/>
          <w:szCs w:val="28"/>
          <w:lang w:eastAsia="en-US"/>
        </w:rPr>
        <w:t>Мясниковский района – полюс концентрации и развития человеческого капитала</w:t>
      </w:r>
      <w:r w:rsidR="00100D03">
        <w:rPr>
          <w:rFonts w:ascii="Times New Roman" w:eastAsia="Calibri" w:hAnsi="Times New Roman" w:cs="Times New Roman"/>
          <w:sz w:val="28"/>
          <w:szCs w:val="28"/>
          <w:lang w:eastAsia="en-US"/>
        </w:rPr>
        <w:t>.</w:t>
      </w: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Возможности:</w:t>
      </w:r>
    </w:p>
    <w:p w:rsidR="00B12393" w:rsidRPr="003E1231" w:rsidRDefault="00B12393" w:rsidP="002970CF">
      <w:pPr>
        <w:numPr>
          <w:ilvl w:val="0"/>
          <w:numId w:val="84"/>
        </w:numPr>
        <w:tabs>
          <w:tab w:val="left" w:pos="851"/>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привлечение высококвалифицированной рабочей силы, в первую очередь молодежи в сельские поселения, удаленные от районного центра;</w:t>
      </w:r>
    </w:p>
    <w:p w:rsidR="00B12393" w:rsidRPr="00B12393" w:rsidRDefault="00100D0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Механизм реализации</w:t>
      </w:r>
    </w:p>
    <w:p w:rsidR="00B12393" w:rsidRPr="00B12393" w:rsidRDefault="00B12393" w:rsidP="002970CF">
      <w:pPr>
        <w:widowControl w:val="0"/>
        <w:numPr>
          <w:ilvl w:val="0"/>
          <w:numId w:val="110"/>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Разработка и принятие «дорожной карты» поддержки и привлечения молодежи, включающей меры поддержки при переезде (компенсация переезда, социальная поддержка, медицинская поддержка, предоставление льгот на приобретение жилья и др.).</w:t>
      </w:r>
    </w:p>
    <w:p w:rsidR="00B12393" w:rsidRPr="00B12393" w:rsidRDefault="00B12393" w:rsidP="002970CF">
      <w:pPr>
        <w:widowControl w:val="0"/>
        <w:numPr>
          <w:ilvl w:val="0"/>
          <w:numId w:val="110"/>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Разработка и принятие «дорожной карты» поддержки кадров высшей квалификации.</w:t>
      </w: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Ожидаемый трансформационный эффект:</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усиление позиций района;</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улучшение качественного состава рабочей силы;</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ускорение темпов социально-экономического развития;</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снижение среднего возраста населения и рабочей силы;</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создание возможностей для реализации предпринимательского потенциала;</w:t>
      </w:r>
    </w:p>
    <w:p w:rsidR="00B12393" w:rsidRP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улучшение общих показателей воспроизводства (рождаемости и смертности) населения;</w:t>
      </w:r>
    </w:p>
    <w:p w:rsidR="00B12393" w:rsidRDefault="00B12393" w:rsidP="002970CF">
      <w:pPr>
        <w:numPr>
          <w:ilvl w:val="0"/>
          <w:numId w:val="84"/>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снижение демографической нагрузки на население трудоспособного возраста.</w:t>
      </w:r>
    </w:p>
    <w:p w:rsidR="00EC3891" w:rsidRPr="00B12393" w:rsidRDefault="00EC3891" w:rsidP="00FC22DD">
      <w:pPr>
        <w:tabs>
          <w:tab w:val="left" w:pos="993"/>
        </w:tabs>
        <w:spacing w:after="0" w:line="240" w:lineRule="auto"/>
        <w:ind w:left="709"/>
        <w:contextualSpacing/>
        <w:jc w:val="both"/>
        <w:rPr>
          <w:rFonts w:ascii="Times New Roman" w:eastAsia="Times New Roman" w:hAnsi="Times New Roman" w:cs="Times New Roman"/>
          <w:sz w:val="28"/>
          <w:szCs w:val="28"/>
        </w:rPr>
      </w:pPr>
    </w:p>
    <w:p w:rsidR="00B12393" w:rsidRPr="00B12393" w:rsidRDefault="00B12393" w:rsidP="00B12393">
      <w:pPr>
        <w:keepNext/>
        <w:keepLines/>
        <w:spacing w:before="120" w:after="120"/>
        <w:jc w:val="center"/>
        <w:outlineLvl w:val="2"/>
        <w:rPr>
          <w:rFonts w:ascii="Times New Roman" w:eastAsia="Times New Roman" w:hAnsi="Times New Roman" w:cs="Times New Roman"/>
          <w:b/>
          <w:bCs/>
          <w:sz w:val="28"/>
          <w:szCs w:val="28"/>
          <w:lang w:eastAsia="en-US"/>
        </w:rPr>
      </w:pPr>
      <w:bookmarkStart w:id="41" w:name="_Toc135000530"/>
      <w:r w:rsidRPr="00B12393">
        <w:rPr>
          <w:rFonts w:ascii="Times New Roman" w:eastAsia="Times New Roman" w:hAnsi="Times New Roman" w:cs="Times New Roman"/>
          <w:b/>
          <w:bCs/>
          <w:sz w:val="28"/>
          <w:szCs w:val="28"/>
          <w:lang w:eastAsia="en-US"/>
        </w:rPr>
        <w:t>4.1.9 Молодежь</w:t>
      </w:r>
      <w:bookmarkEnd w:id="41"/>
    </w:p>
    <w:p w:rsidR="00B12393" w:rsidRP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Потенциал высокого уровня развития социально-экономической системы района, создания благоприятных и комфортных условий для жизни в будущем отчасти реализуется посредством проведения муниципальной молодежной политики. Молодежная политика является одним из основных факторов, способствующих развитию человеческого потенциала и личности, </w:t>
      </w:r>
      <w:r w:rsidRPr="00B12393">
        <w:rPr>
          <w:rFonts w:ascii="Times New Roman" w:eastAsia="Calibri" w:hAnsi="Times New Roman" w:cs="Times New Roman"/>
          <w:sz w:val="28"/>
          <w:szCs w:val="28"/>
          <w:lang w:eastAsia="en-US"/>
        </w:rPr>
        <w:lastRenderedPageBreak/>
        <w:t>что является одним из приоритетных направлений при разработке стратегии района.</w:t>
      </w:r>
    </w:p>
    <w:p w:rsid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Целью молодежной политики является создание благоприятных условий и возможностей для социализации и эффективной самореализации молодых людей вне зависимости от социального статуса в интересах инновационного развития Мясниковского района и Ростовской области в целом. </w:t>
      </w:r>
    </w:p>
    <w:p w:rsidR="00B72EC9" w:rsidRDefault="00B72EC9" w:rsidP="00B12393">
      <w:pPr>
        <w:spacing w:after="0" w:line="240" w:lineRule="auto"/>
        <w:ind w:firstLine="709"/>
        <w:jc w:val="both"/>
        <w:rPr>
          <w:rFonts w:ascii="Times New Roman" w:eastAsia="Times New Roman" w:hAnsi="Times New Roman"/>
          <w:sz w:val="28"/>
          <w:szCs w:val="28"/>
        </w:rPr>
      </w:pPr>
      <w:r w:rsidRPr="00B72EC9">
        <w:rPr>
          <w:rFonts w:ascii="Times New Roman" w:eastAsia="Times New Roman" w:hAnsi="Times New Roman"/>
          <w:sz w:val="28"/>
          <w:szCs w:val="28"/>
        </w:rPr>
        <w:t xml:space="preserve">Динамика ключевых показателей развития сферы молодежной политики </w:t>
      </w:r>
      <w:r>
        <w:rPr>
          <w:rFonts w:ascii="Times New Roman" w:eastAsia="Times New Roman" w:hAnsi="Times New Roman"/>
          <w:sz w:val="28"/>
          <w:szCs w:val="28"/>
        </w:rPr>
        <w:t xml:space="preserve">в Мясниковском районе </w:t>
      </w:r>
      <w:r w:rsidRPr="00B72EC9">
        <w:rPr>
          <w:rFonts w:ascii="Times New Roman" w:eastAsia="Times New Roman" w:hAnsi="Times New Roman"/>
          <w:sz w:val="28"/>
          <w:szCs w:val="28"/>
        </w:rPr>
        <w:t>в 201</w:t>
      </w:r>
      <w:r>
        <w:rPr>
          <w:rFonts w:ascii="Times New Roman" w:eastAsia="Times New Roman" w:hAnsi="Times New Roman"/>
          <w:sz w:val="28"/>
          <w:szCs w:val="28"/>
        </w:rPr>
        <w:t xml:space="preserve">4 </w:t>
      </w:r>
      <w:r w:rsidRPr="00B72EC9">
        <w:rPr>
          <w:rFonts w:ascii="Times New Roman" w:eastAsia="Times New Roman" w:hAnsi="Times New Roman"/>
          <w:sz w:val="28"/>
          <w:szCs w:val="28"/>
        </w:rPr>
        <w:t>–20</w:t>
      </w:r>
      <w:r>
        <w:rPr>
          <w:rFonts w:ascii="Times New Roman" w:eastAsia="Times New Roman" w:hAnsi="Times New Roman"/>
          <w:sz w:val="28"/>
          <w:szCs w:val="28"/>
        </w:rPr>
        <w:t>21 г.г. представлена в таблице 4.1</w:t>
      </w:r>
      <w:r w:rsidR="003E1231">
        <w:rPr>
          <w:rFonts w:ascii="Times New Roman" w:eastAsia="Times New Roman" w:hAnsi="Times New Roman"/>
          <w:sz w:val="28"/>
          <w:szCs w:val="28"/>
        </w:rPr>
        <w:t>6</w:t>
      </w:r>
      <w:r>
        <w:rPr>
          <w:rFonts w:ascii="Times New Roman" w:eastAsia="Times New Roman" w:hAnsi="Times New Roman"/>
          <w:sz w:val="28"/>
          <w:szCs w:val="28"/>
        </w:rPr>
        <w:t>.</w:t>
      </w:r>
    </w:p>
    <w:p w:rsidR="00B72EC9" w:rsidRDefault="00B72EC9" w:rsidP="00B12393">
      <w:pPr>
        <w:spacing w:after="0" w:line="240" w:lineRule="auto"/>
        <w:ind w:firstLine="709"/>
        <w:jc w:val="both"/>
        <w:rPr>
          <w:rFonts w:ascii="Times New Roman" w:eastAsia="Calibri" w:hAnsi="Times New Roman" w:cs="Times New Roman"/>
          <w:sz w:val="28"/>
          <w:szCs w:val="28"/>
          <w:lang w:eastAsia="en-US"/>
        </w:rPr>
      </w:pPr>
    </w:p>
    <w:p w:rsidR="00B72EC9" w:rsidRDefault="00B72EC9" w:rsidP="00B72EC9">
      <w:pPr>
        <w:keepNext/>
        <w:spacing w:after="0" w:line="240" w:lineRule="auto"/>
        <w:ind w:firstLine="709"/>
        <w:jc w:val="both"/>
        <w:rPr>
          <w:rFonts w:ascii="Times New Roman" w:eastAsia="Times New Roman" w:hAnsi="Times New Roman"/>
          <w:sz w:val="28"/>
          <w:szCs w:val="28"/>
        </w:rPr>
      </w:pPr>
      <w:r w:rsidRPr="00B72EC9">
        <w:rPr>
          <w:rFonts w:ascii="Times New Roman" w:hAnsi="Times New Roman"/>
          <w:sz w:val="28"/>
          <w:szCs w:val="28"/>
        </w:rPr>
        <w:t>Таблица 4.1</w:t>
      </w:r>
      <w:r w:rsidR="003E1231">
        <w:rPr>
          <w:rFonts w:ascii="Times New Roman" w:hAnsi="Times New Roman"/>
          <w:sz w:val="28"/>
          <w:szCs w:val="28"/>
        </w:rPr>
        <w:t>6</w:t>
      </w:r>
      <w:r w:rsidRPr="00B72EC9">
        <w:rPr>
          <w:rFonts w:ascii="Times New Roman" w:hAnsi="Times New Roman"/>
          <w:sz w:val="28"/>
          <w:szCs w:val="28"/>
        </w:rPr>
        <w:t xml:space="preserve"> – </w:t>
      </w:r>
      <w:r w:rsidRPr="00B72EC9">
        <w:rPr>
          <w:rFonts w:ascii="Times New Roman" w:eastAsia="Times New Roman" w:hAnsi="Times New Roman"/>
          <w:sz w:val="28"/>
          <w:szCs w:val="28"/>
        </w:rPr>
        <w:t>Динамика ключевых показателей развития сферы молодежной политики в 201</w:t>
      </w:r>
      <w:r w:rsidR="004058E6">
        <w:rPr>
          <w:rFonts w:ascii="Times New Roman" w:eastAsia="Times New Roman" w:hAnsi="Times New Roman"/>
          <w:sz w:val="28"/>
          <w:szCs w:val="28"/>
        </w:rPr>
        <w:t xml:space="preserve">4 </w:t>
      </w:r>
      <w:r w:rsidRPr="00B72EC9">
        <w:rPr>
          <w:rFonts w:ascii="Times New Roman" w:eastAsia="Times New Roman" w:hAnsi="Times New Roman"/>
          <w:sz w:val="28"/>
          <w:szCs w:val="28"/>
        </w:rPr>
        <w:t>–20</w:t>
      </w:r>
      <w:r w:rsidR="00285D9B">
        <w:rPr>
          <w:rFonts w:ascii="Times New Roman" w:eastAsia="Times New Roman" w:hAnsi="Times New Roman"/>
          <w:sz w:val="28"/>
          <w:szCs w:val="28"/>
        </w:rPr>
        <w:t>21</w:t>
      </w:r>
      <w:r w:rsidRPr="00B72EC9">
        <w:rPr>
          <w:rFonts w:ascii="Times New Roman" w:eastAsia="Times New Roman" w:hAnsi="Times New Roman"/>
          <w:sz w:val="28"/>
          <w:szCs w:val="28"/>
        </w:rPr>
        <w:t xml:space="preserve"> годах</w:t>
      </w:r>
    </w:p>
    <w:p w:rsidR="00B72EC9" w:rsidRPr="00B72EC9" w:rsidRDefault="00B72EC9" w:rsidP="00B72EC9">
      <w:pPr>
        <w:keepNext/>
        <w:spacing w:after="0" w:line="240" w:lineRule="auto"/>
        <w:ind w:firstLine="709"/>
        <w:jc w:val="both"/>
        <w:rPr>
          <w:rFonts w:ascii="Times New Roman" w:eastAsia="Times New Roman" w:hAnsi="Times New Roman"/>
          <w:sz w:val="28"/>
          <w:szCs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9"/>
        <w:gridCol w:w="709"/>
        <w:gridCol w:w="709"/>
        <w:gridCol w:w="708"/>
        <w:gridCol w:w="709"/>
        <w:gridCol w:w="709"/>
        <w:gridCol w:w="709"/>
        <w:gridCol w:w="708"/>
        <w:gridCol w:w="709"/>
      </w:tblGrid>
      <w:tr w:rsidR="004831F5" w:rsidRPr="00B72EC9" w:rsidTr="004831F5">
        <w:trPr>
          <w:jc w:val="center"/>
        </w:trPr>
        <w:tc>
          <w:tcPr>
            <w:tcW w:w="3539" w:type="dxa"/>
            <w:vMerge w:val="restart"/>
          </w:tcPr>
          <w:p w:rsidR="004831F5" w:rsidRPr="00B72EC9" w:rsidRDefault="004831F5" w:rsidP="00B72EC9">
            <w:pPr>
              <w:spacing w:after="0" w:line="240" w:lineRule="auto"/>
              <w:jc w:val="center"/>
              <w:rPr>
                <w:rFonts w:ascii="Times New Roman" w:hAnsi="Times New Roman" w:cs="Times New Roman"/>
                <w:sz w:val="20"/>
                <w:szCs w:val="20"/>
              </w:rPr>
            </w:pPr>
            <w:r w:rsidRPr="00B72EC9">
              <w:rPr>
                <w:rFonts w:ascii="Times New Roman" w:hAnsi="Times New Roman" w:cs="Times New Roman"/>
                <w:sz w:val="20"/>
                <w:szCs w:val="20"/>
              </w:rPr>
              <w:t xml:space="preserve">Показатель </w:t>
            </w:r>
          </w:p>
        </w:tc>
        <w:tc>
          <w:tcPr>
            <w:tcW w:w="5670" w:type="dxa"/>
            <w:gridSpan w:val="8"/>
          </w:tcPr>
          <w:p w:rsidR="004831F5" w:rsidRPr="00B72EC9" w:rsidRDefault="004831F5" w:rsidP="00B72EC9">
            <w:pPr>
              <w:spacing w:after="0" w:line="240" w:lineRule="auto"/>
              <w:jc w:val="center"/>
              <w:rPr>
                <w:rFonts w:ascii="Times New Roman" w:hAnsi="Times New Roman" w:cs="Times New Roman"/>
                <w:sz w:val="20"/>
                <w:szCs w:val="20"/>
              </w:rPr>
            </w:pPr>
            <w:r w:rsidRPr="00B72EC9">
              <w:rPr>
                <w:rFonts w:ascii="Times New Roman" w:hAnsi="Times New Roman" w:cs="Times New Roman"/>
                <w:sz w:val="20"/>
                <w:szCs w:val="20"/>
              </w:rPr>
              <w:t>Значения показателей</w:t>
            </w:r>
          </w:p>
        </w:tc>
      </w:tr>
      <w:tr w:rsidR="004831F5" w:rsidRPr="00B72EC9" w:rsidTr="004831F5">
        <w:trPr>
          <w:jc w:val="center"/>
        </w:trPr>
        <w:tc>
          <w:tcPr>
            <w:tcW w:w="3539" w:type="dxa"/>
            <w:vMerge/>
          </w:tcPr>
          <w:p w:rsidR="004831F5" w:rsidRPr="00B72EC9" w:rsidRDefault="004831F5" w:rsidP="00B72EC9">
            <w:pPr>
              <w:spacing w:after="0" w:line="240" w:lineRule="auto"/>
              <w:jc w:val="center"/>
              <w:rPr>
                <w:rFonts w:ascii="Times New Roman" w:hAnsi="Times New Roman" w:cs="Times New Roman"/>
                <w:sz w:val="20"/>
                <w:szCs w:val="20"/>
              </w:rPr>
            </w:pPr>
          </w:p>
        </w:tc>
        <w:tc>
          <w:tcPr>
            <w:tcW w:w="709" w:type="dxa"/>
          </w:tcPr>
          <w:p w:rsidR="004831F5" w:rsidRPr="00B72EC9" w:rsidRDefault="004831F5" w:rsidP="00B72EC9">
            <w:pPr>
              <w:spacing w:after="0" w:line="240" w:lineRule="auto"/>
              <w:jc w:val="center"/>
              <w:rPr>
                <w:rFonts w:ascii="Times New Roman" w:hAnsi="Times New Roman" w:cs="Times New Roman"/>
                <w:sz w:val="20"/>
                <w:szCs w:val="20"/>
              </w:rPr>
            </w:pPr>
            <w:r w:rsidRPr="00B72EC9">
              <w:rPr>
                <w:rFonts w:ascii="Times New Roman" w:hAnsi="Times New Roman" w:cs="Times New Roman"/>
                <w:sz w:val="20"/>
                <w:szCs w:val="20"/>
              </w:rPr>
              <w:t>2014</w:t>
            </w:r>
          </w:p>
        </w:tc>
        <w:tc>
          <w:tcPr>
            <w:tcW w:w="709" w:type="dxa"/>
          </w:tcPr>
          <w:p w:rsidR="004831F5" w:rsidRPr="00B72EC9" w:rsidRDefault="004831F5" w:rsidP="00B72EC9">
            <w:pPr>
              <w:spacing w:after="0" w:line="240" w:lineRule="auto"/>
              <w:jc w:val="center"/>
              <w:rPr>
                <w:rFonts w:ascii="Times New Roman" w:hAnsi="Times New Roman" w:cs="Times New Roman"/>
                <w:sz w:val="20"/>
                <w:szCs w:val="20"/>
              </w:rPr>
            </w:pPr>
            <w:r w:rsidRPr="00B72EC9">
              <w:rPr>
                <w:rFonts w:ascii="Times New Roman" w:hAnsi="Times New Roman" w:cs="Times New Roman"/>
                <w:sz w:val="20"/>
                <w:szCs w:val="20"/>
              </w:rPr>
              <w:t>2015</w:t>
            </w:r>
          </w:p>
        </w:tc>
        <w:tc>
          <w:tcPr>
            <w:tcW w:w="708" w:type="dxa"/>
          </w:tcPr>
          <w:p w:rsidR="004831F5" w:rsidRPr="00B72EC9" w:rsidRDefault="004831F5" w:rsidP="00B72EC9">
            <w:pPr>
              <w:spacing w:after="0" w:line="240" w:lineRule="auto"/>
              <w:jc w:val="center"/>
              <w:rPr>
                <w:rFonts w:ascii="Times New Roman" w:hAnsi="Times New Roman" w:cs="Times New Roman"/>
                <w:sz w:val="20"/>
                <w:szCs w:val="20"/>
              </w:rPr>
            </w:pPr>
            <w:r w:rsidRPr="00B72EC9">
              <w:rPr>
                <w:rFonts w:ascii="Times New Roman" w:hAnsi="Times New Roman" w:cs="Times New Roman"/>
                <w:sz w:val="20"/>
                <w:szCs w:val="20"/>
              </w:rPr>
              <w:t>2016</w:t>
            </w:r>
          </w:p>
        </w:tc>
        <w:tc>
          <w:tcPr>
            <w:tcW w:w="709" w:type="dxa"/>
          </w:tcPr>
          <w:p w:rsidR="004831F5" w:rsidRPr="00B72EC9" w:rsidRDefault="004831F5" w:rsidP="00B72EC9">
            <w:pPr>
              <w:spacing w:after="0" w:line="240" w:lineRule="auto"/>
              <w:jc w:val="center"/>
              <w:rPr>
                <w:rFonts w:ascii="Times New Roman" w:hAnsi="Times New Roman" w:cs="Times New Roman"/>
                <w:sz w:val="20"/>
                <w:szCs w:val="20"/>
              </w:rPr>
            </w:pPr>
            <w:r w:rsidRPr="00B72EC9">
              <w:rPr>
                <w:rFonts w:ascii="Times New Roman" w:hAnsi="Times New Roman" w:cs="Times New Roman"/>
                <w:sz w:val="20"/>
                <w:szCs w:val="20"/>
              </w:rPr>
              <w:t>2017</w:t>
            </w:r>
          </w:p>
        </w:tc>
        <w:tc>
          <w:tcPr>
            <w:tcW w:w="709" w:type="dxa"/>
          </w:tcPr>
          <w:p w:rsidR="004831F5" w:rsidRPr="00B72EC9" w:rsidRDefault="004831F5" w:rsidP="00B72EC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2018</w:t>
            </w:r>
          </w:p>
        </w:tc>
        <w:tc>
          <w:tcPr>
            <w:tcW w:w="709" w:type="dxa"/>
          </w:tcPr>
          <w:p w:rsidR="004831F5" w:rsidRPr="00B72EC9" w:rsidRDefault="004831F5" w:rsidP="00B72EC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2019</w:t>
            </w:r>
          </w:p>
        </w:tc>
        <w:tc>
          <w:tcPr>
            <w:tcW w:w="708" w:type="dxa"/>
          </w:tcPr>
          <w:p w:rsidR="004831F5" w:rsidRDefault="004831F5" w:rsidP="00B72EC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2020</w:t>
            </w:r>
          </w:p>
        </w:tc>
        <w:tc>
          <w:tcPr>
            <w:tcW w:w="709" w:type="dxa"/>
          </w:tcPr>
          <w:p w:rsidR="004831F5" w:rsidRDefault="004831F5" w:rsidP="00B72EC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2021</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Количество конкурсных мероприятий, направленных на продвижение инициативной и талантливой молодежи</w:t>
            </w:r>
            <w:r>
              <w:rPr>
                <w:rFonts w:ascii="Times New Roman" w:hAnsi="Times New Roman" w:cs="Times New Roman"/>
                <w:sz w:val="20"/>
                <w:szCs w:val="20"/>
              </w:rPr>
              <w:t>, единиц</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13</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16</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19</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23</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27</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30</w:t>
            </w:r>
          </w:p>
        </w:tc>
        <w:tc>
          <w:tcPr>
            <w:tcW w:w="708"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35</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40</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Количество молодых людей, принимающих участие в конкурсных мероприятиях, направленных на продвижение инициативной и талантливой молодежи</w:t>
            </w:r>
            <w:r>
              <w:rPr>
                <w:rFonts w:ascii="Times New Roman" w:hAnsi="Times New Roman" w:cs="Times New Roman"/>
                <w:sz w:val="20"/>
                <w:szCs w:val="20"/>
              </w:rPr>
              <w:t>, человек</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750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780</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800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820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830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650</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700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750</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Доля молодежи, вовлеченной в деятельность по развитию молодежного самоуправления (молодежные правительства, парламенты, студенческие советы и т.п.), системы работы с лидерами и талантливой молодежью</w:t>
            </w:r>
            <w:r>
              <w:rPr>
                <w:rFonts w:ascii="Times New Roman" w:hAnsi="Times New Roman" w:cs="Times New Roman"/>
                <w:sz w:val="20"/>
                <w:szCs w:val="20"/>
              </w:rPr>
              <w:t>, проценты</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1,1</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1,1</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1,1</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1,2</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1,2</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1,2</w:t>
            </w:r>
          </w:p>
        </w:tc>
        <w:tc>
          <w:tcPr>
            <w:tcW w:w="708"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1,3</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1,3</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Доля молодежи, вовлеченной в добровольческое (волонтерское) движение</w:t>
            </w:r>
            <w:r>
              <w:rPr>
                <w:rFonts w:ascii="Times New Roman" w:hAnsi="Times New Roman" w:cs="Times New Roman"/>
                <w:sz w:val="20"/>
                <w:szCs w:val="20"/>
              </w:rPr>
              <w:t>, проценты</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21</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21</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21</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22</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22</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10,0</w:t>
            </w:r>
          </w:p>
        </w:tc>
        <w:tc>
          <w:tcPr>
            <w:tcW w:w="708"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12,0</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14,0</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Доля молодежи, охваченной профилактическими акциями и мероприятиями</w:t>
            </w:r>
            <w:r>
              <w:rPr>
                <w:rFonts w:ascii="Times New Roman" w:hAnsi="Times New Roman" w:cs="Times New Roman"/>
                <w:sz w:val="20"/>
                <w:szCs w:val="20"/>
              </w:rPr>
              <w:t>, проценты</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31</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31</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31</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32</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32</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19,0</w:t>
            </w:r>
          </w:p>
        </w:tc>
        <w:tc>
          <w:tcPr>
            <w:tcW w:w="708"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19,0</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19,0</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Количество молодых людей, принимающих участие в мероприятиях, направленных на укрепление семейных ценностей, поддержку молодых семей</w:t>
            </w:r>
            <w:r>
              <w:rPr>
                <w:rFonts w:ascii="Times New Roman" w:hAnsi="Times New Roman" w:cs="Times New Roman"/>
                <w:sz w:val="20"/>
                <w:szCs w:val="20"/>
              </w:rPr>
              <w:t>, человек</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230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240</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250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270</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290</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310</w:t>
            </w:r>
          </w:p>
        </w:tc>
        <w:tc>
          <w:tcPr>
            <w:tcW w:w="708"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330</w:t>
            </w:r>
          </w:p>
        </w:tc>
        <w:tc>
          <w:tcPr>
            <w:tcW w:w="709" w:type="dxa"/>
            <w:vAlign w:val="center"/>
          </w:tcPr>
          <w:p w:rsidR="00CC13FF" w:rsidRPr="00CC13FF" w:rsidRDefault="00CC13FF" w:rsidP="00FD2BF2">
            <w:pPr>
              <w:jc w:val="center"/>
              <w:rPr>
                <w:rFonts w:ascii="Times New Roman" w:hAnsi="Times New Roman" w:cs="Times New Roman"/>
              </w:rPr>
            </w:pPr>
            <w:r w:rsidRPr="00CC13FF">
              <w:rPr>
                <w:rFonts w:ascii="Times New Roman" w:hAnsi="Times New Roman" w:cs="Times New Roman"/>
              </w:rPr>
              <w:t>330</w:t>
            </w:r>
          </w:p>
        </w:tc>
      </w:tr>
      <w:tr w:rsidR="00CC13FF" w:rsidRPr="00B72EC9" w:rsidTr="00FD2BF2">
        <w:trPr>
          <w:jc w:val="center"/>
        </w:trPr>
        <w:tc>
          <w:tcPr>
            <w:tcW w:w="3539" w:type="dxa"/>
          </w:tcPr>
          <w:p w:rsidR="00CC13FF" w:rsidRPr="00B72EC9" w:rsidRDefault="00CC13FF" w:rsidP="00CC13FF">
            <w:pPr>
              <w:spacing w:after="0" w:line="240" w:lineRule="auto"/>
              <w:jc w:val="both"/>
              <w:rPr>
                <w:rFonts w:ascii="Times New Roman" w:hAnsi="Times New Roman" w:cs="Times New Roman"/>
                <w:sz w:val="20"/>
                <w:szCs w:val="20"/>
              </w:rPr>
            </w:pPr>
            <w:r w:rsidRPr="00B72EC9">
              <w:rPr>
                <w:rFonts w:ascii="Times New Roman" w:hAnsi="Times New Roman" w:cs="Times New Roman"/>
                <w:sz w:val="20"/>
                <w:szCs w:val="20"/>
              </w:rPr>
              <w:t>Доля молодежи, участвующей в мероприятиях по формированию толерантности и уважения к представителям других народов, культур, религий, их традициям и духовно-нравственным ценностям</w:t>
            </w:r>
            <w:r>
              <w:rPr>
                <w:rFonts w:ascii="Times New Roman" w:hAnsi="Times New Roman" w:cs="Times New Roman"/>
                <w:sz w:val="20"/>
                <w:szCs w:val="20"/>
              </w:rPr>
              <w:t>, проценты</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15</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16</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17</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18</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19</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35,0</w:t>
            </w:r>
          </w:p>
        </w:tc>
        <w:tc>
          <w:tcPr>
            <w:tcW w:w="708"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40,0</w:t>
            </w:r>
          </w:p>
        </w:tc>
        <w:tc>
          <w:tcPr>
            <w:tcW w:w="709" w:type="dxa"/>
            <w:vAlign w:val="center"/>
          </w:tcPr>
          <w:p w:rsidR="00CC13FF" w:rsidRPr="00CC13FF" w:rsidRDefault="00CC13FF" w:rsidP="00FD2BF2">
            <w:pPr>
              <w:spacing w:after="0" w:line="240" w:lineRule="auto"/>
              <w:jc w:val="center"/>
              <w:rPr>
                <w:rFonts w:ascii="Times New Roman" w:hAnsi="Times New Roman" w:cs="Times New Roman"/>
              </w:rPr>
            </w:pPr>
            <w:r w:rsidRPr="00CC13FF">
              <w:rPr>
                <w:rFonts w:ascii="Times New Roman" w:hAnsi="Times New Roman" w:cs="Times New Roman"/>
              </w:rPr>
              <w:t>40,0</w:t>
            </w:r>
          </w:p>
        </w:tc>
      </w:tr>
    </w:tbl>
    <w:p w:rsidR="00B72EC9" w:rsidRDefault="00B72EC9" w:rsidP="00B12393">
      <w:pPr>
        <w:spacing w:after="0" w:line="240" w:lineRule="auto"/>
        <w:ind w:firstLine="709"/>
        <w:jc w:val="both"/>
        <w:rPr>
          <w:rFonts w:ascii="Times New Roman" w:eastAsia="Calibri" w:hAnsi="Times New Roman" w:cs="Times New Roman"/>
          <w:sz w:val="28"/>
          <w:szCs w:val="28"/>
          <w:lang w:eastAsia="en-US"/>
        </w:rPr>
      </w:pPr>
    </w:p>
    <w:p w:rsidR="004058E6" w:rsidRPr="00CC13FF" w:rsidRDefault="004058E6" w:rsidP="004058E6">
      <w:pPr>
        <w:keepNext/>
        <w:spacing w:after="0" w:line="240" w:lineRule="auto"/>
        <w:ind w:firstLine="709"/>
        <w:jc w:val="both"/>
        <w:rPr>
          <w:rFonts w:ascii="Times New Roman" w:hAnsi="Times New Roman" w:cs="Times New Roman"/>
          <w:sz w:val="28"/>
          <w:szCs w:val="28"/>
        </w:rPr>
      </w:pPr>
      <w:r w:rsidRPr="00CC13FF">
        <w:rPr>
          <w:rFonts w:ascii="Times New Roman" w:hAnsi="Times New Roman" w:cs="Times New Roman"/>
          <w:sz w:val="28"/>
          <w:szCs w:val="28"/>
        </w:rPr>
        <w:t xml:space="preserve">По всем показателям </w:t>
      </w:r>
      <w:r w:rsidRPr="00CC13FF">
        <w:rPr>
          <w:rFonts w:ascii="Times New Roman" w:eastAsia="Times New Roman" w:hAnsi="Times New Roman"/>
          <w:sz w:val="28"/>
          <w:szCs w:val="28"/>
        </w:rPr>
        <w:t xml:space="preserve">развития сферы молодежной политики в 2014-2021 годах Мясниковского района отмечен рост. </w:t>
      </w:r>
      <w:r w:rsidRPr="00CC13FF">
        <w:rPr>
          <w:rFonts w:ascii="Times New Roman" w:hAnsi="Times New Roman" w:cs="Times New Roman"/>
          <w:sz w:val="28"/>
          <w:szCs w:val="28"/>
        </w:rPr>
        <w:t xml:space="preserve">Количество молодых людей, принимающих участие в конкурсных мероприятиях, направленных на </w:t>
      </w:r>
      <w:r w:rsidRPr="00CC13FF">
        <w:rPr>
          <w:rFonts w:ascii="Times New Roman" w:hAnsi="Times New Roman" w:cs="Times New Roman"/>
          <w:sz w:val="28"/>
          <w:szCs w:val="28"/>
        </w:rPr>
        <w:lastRenderedPageBreak/>
        <w:t xml:space="preserve">продвижение инициативной и талантливой молодежи и количество молодых людей, принимающих участие в мероприятиях, направленных на укрепление семейных ценностей, поддержку молодых семей выросло по сравнению с 2016 годом на 20 человек. По остальным индикаторам отмечен рост, в среднем на один пункт. </w:t>
      </w:r>
    </w:p>
    <w:p w:rsidR="00B12393" w:rsidRPr="006C59EC" w:rsidRDefault="00B12393" w:rsidP="006C59EC">
      <w:pPr>
        <w:spacing w:after="0" w:line="240" w:lineRule="auto"/>
        <w:ind w:firstLine="708"/>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Работа с молодежью является одним из приоритетных направлений в деятельности Администрации района и носит программно-целевой характер.  Включение молодежи в процесс развития района, открытие для них новых смыслов, перспектив, точек роста, создание благоприятных условий для самореализации, воспитание активной жизненной позиции – таковы задачи, стоящие перед властью района в вопросах молодежной политики. </w:t>
      </w:r>
    </w:p>
    <w:p w:rsidR="00383375" w:rsidRDefault="00383375" w:rsidP="00B12393">
      <w:pPr>
        <w:spacing w:after="0" w:line="240" w:lineRule="auto"/>
        <w:ind w:firstLine="708"/>
        <w:jc w:val="both"/>
        <w:rPr>
          <w:rFonts w:ascii="Times New Roman" w:eastAsia="Calibri" w:hAnsi="Times New Roman" w:cs="Times New Roman"/>
          <w:b/>
          <w:sz w:val="28"/>
          <w:szCs w:val="28"/>
          <w:lang w:eastAsia="en-US"/>
        </w:rPr>
      </w:pPr>
    </w:p>
    <w:p w:rsidR="00B12393" w:rsidRPr="00B12393" w:rsidRDefault="003E1231" w:rsidP="00B12393">
      <w:pPr>
        <w:spacing w:after="0" w:line="240" w:lineRule="auto"/>
        <w:ind w:firstLine="708"/>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проблемы</w:t>
      </w:r>
    </w:p>
    <w:p w:rsidR="00B12393" w:rsidRP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1. Низкий уровень интереса молодежи к участию в общественно политической жизни общества. </w:t>
      </w:r>
    </w:p>
    <w:p w:rsidR="00B12393" w:rsidRP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2. Несоответствие жизненных установок, ценностей и моделей поведения молодых людей потребностям района. </w:t>
      </w:r>
    </w:p>
    <w:p w:rsidR="00B12393" w:rsidRP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3. Снижение престижа общественной деятельности в молодежной среде, низкий уровень подготовленности молодежных общественных лидеров, отсутствие системы поддержки молодежных общественных объединений. </w:t>
      </w:r>
    </w:p>
    <w:p w:rsidR="00B12393" w:rsidRP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4. Ухудшение здоровья молодого поколения, высокий уровень распространенности вредных привычек и асоциального поведения в молодежной среде. </w:t>
      </w:r>
    </w:p>
    <w:p w:rsidR="00B12393" w:rsidRDefault="00B12393" w:rsidP="00B12393">
      <w:pPr>
        <w:spacing w:after="0" w:line="240" w:lineRule="auto"/>
        <w:ind w:firstLine="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5. Недостаточно развитая молодежная инфраструктура: клубов, центров для работы с молодежью и т.д.</w:t>
      </w:r>
    </w:p>
    <w:p w:rsidR="006C59EC" w:rsidRPr="00B12393" w:rsidRDefault="006C59EC" w:rsidP="00B12393">
      <w:pPr>
        <w:spacing w:after="0" w:line="240" w:lineRule="auto"/>
        <w:ind w:firstLine="709"/>
        <w:jc w:val="both"/>
        <w:rPr>
          <w:rFonts w:ascii="Times New Roman" w:eastAsia="Calibri" w:hAnsi="Times New Roman" w:cs="Times New Roman"/>
          <w:sz w:val="28"/>
          <w:szCs w:val="28"/>
          <w:lang w:eastAsia="en-US"/>
        </w:rPr>
      </w:pPr>
    </w:p>
    <w:p w:rsidR="00B12393" w:rsidRPr="00B12393" w:rsidRDefault="00B12393" w:rsidP="00B12393">
      <w:pPr>
        <w:spacing w:after="0" w:line="240" w:lineRule="auto"/>
        <w:ind w:firstLine="708"/>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Ключевые тр</w:t>
      </w:r>
      <w:r w:rsidR="003E1231">
        <w:rPr>
          <w:rFonts w:ascii="Times New Roman" w:eastAsia="Calibri" w:hAnsi="Times New Roman" w:cs="Times New Roman"/>
          <w:b/>
          <w:sz w:val="28"/>
          <w:szCs w:val="28"/>
          <w:lang w:eastAsia="en-US"/>
        </w:rPr>
        <w:t>енды</w:t>
      </w:r>
    </w:p>
    <w:p w:rsidR="00B12393" w:rsidRPr="003E1231" w:rsidRDefault="00B12393" w:rsidP="002970CF">
      <w:pPr>
        <w:numPr>
          <w:ilvl w:val="0"/>
          <w:numId w:val="114"/>
        </w:numPr>
        <w:spacing w:after="0" w:line="240" w:lineRule="auto"/>
        <w:contextualSpacing/>
        <w:jc w:val="both"/>
        <w:rPr>
          <w:rFonts w:ascii="Times New Roman" w:eastAsia="Times New Roman" w:hAnsi="Times New Roman" w:cs="Times New Roman"/>
          <w:sz w:val="28"/>
          <w:szCs w:val="28"/>
        </w:rPr>
      </w:pPr>
      <w:r w:rsidRPr="003E1231">
        <w:rPr>
          <w:rFonts w:ascii="Times New Roman" w:eastAsia="Times New Roman" w:hAnsi="Times New Roman" w:cs="Times New Roman"/>
          <w:sz w:val="28"/>
          <w:szCs w:val="28"/>
        </w:rPr>
        <w:t>Повышение социальной активности молодежи</w:t>
      </w:r>
    </w:p>
    <w:p w:rsidR="00B12393" w:rsidRPr="003E1231" w:rsidRDefault="00B12393" w:rsidP="00B12393">
      <w:pPr>
        <w:spacing w:after="0" w:line="240" w:lineRule="auto"/>
        <w:ind w:firstLine="708"/>
        <w:jc w:val="both"/>
        <w:rPr>
          <w:rFonts w:ascii="Times New Roman" w:eastAsia="Calibri" w:hAnsi="Times New Roman" w:cs="Times New Roman"/>
          <w:sz w:val="28"/>
          <w:szCs w:val="28"/>
          <w:lang w:eastAsia="en-US"/>
        </w:rPr>
      </w:pPr>
      <w:r w:rsidRPr="003E1231">
        <w:rPr>
          <w:rFonts w:ascii="Times New Roman" w:eastAsia="Calibri" w:hAnsi="Times New Roman" w:cs="Times New Roman"/>
          <w:sz w:val="28"/>
          <w:szCs w:val="28"/>
          <w:lang w:eastAsia="en-US"/>
        </w:rPr>
        <w:t>Тренд выражается в готовности молодежи участвовать в социальных проектах, популяризации студенческих отрядов, активном развитии и популяризации волонтерского движения.</w:t>
      </w:r>
    </w:p>
    <w:p w:rsidR="00B12393" w:rsidRPr="003E1231" w:rsidRDefault="00B12393" w:rsidP="002970CF">
      <w:pPr>
        <w:numPr>
          <w:ilvl w:val="0"/>
          <w:numId w:val="114"/>
        </w:numPr>
        <w:spacing w:after="0" w:line="240" w:lineRule="auto"/>
        <w:contextualSpacing/>
        <w:jc w:val="both"/>
        <w:rPr>
          <w:rFonts w:ascii="Times New Roman" w:eastAsia="Times New Roman" w:hAnsi="Times New Roman" w:cs="Times New Roman"/>
          <w:sz w:val="28"/>
          <w:szCs w:val="28"/>
        </w:rPr>
      </w:pPr>
      <w:r w:rsidRPr="003E1231">
        <w:rPr>
          <w:rFonts w:ascii="Times New Roman" w:eastAsia="Times New Roman" w:hAnsi="Times New Roman" w:cs="Times New Roman"/>
          <w:sz w:val="28"/>
          <w:szCs w:val="28"/>
        </w:rPr>
        <w:t>Популяризация добровольчества, волонтерства, наставничества</w:t>
      </w:r>
    </w:p>
    <w:p w:rsidR="00B12393" w:rsidRPr="003E1231" w:rsidRDefault="00B12393" w:rsidP="00B12393">
      <w:pPr>
        <w:spacing w:after="0" w:line="240" w:lineRule="auto"/>
        <w:ind w:firstLine="708"/>
        <w:jc w:val="both"/>
        <w:rPr>
          <w:rFonts w:ascii="Times New Roman" w:eastAsia="Calibri" w:hAnsi="Times New Roman" w:cs="Times New Roman"/>
          <w:sz w:val="28"/>
          <w:szCs w:val="28"/>
          <w:lang w:eastAsia="en-US"/>
        </w:rPr>
      </w:pPr>
      <w:r w:rsidRPr="003E1231">
        <w:rPr>
          <w:rFonts w:ascii="Times New Roman" w:eastAsia="Calibri" w:hAnsi="Times New Roman" w:cs="Times New Roman"/>
          <w:sz w:val="28"/>
          <w:szCs w:val="28"/>
          <w:lang w:eastAsia="en-US"/>
        </w:rPr>
        <w:t>недопущение социальной апатии молодежи возможно посредством всесторонней поддержки волонтерского, добровольческого движения, становления института наставничества.</w:t>
      </w:r>
    </w:p>
    <w:p w:rsidR="00B12393" w:rsidRPr="003E1231" w:rsidRDefault="00B12393" w:rsidP="002970CF">
      <w:pPr>
        <w:numPr>
          <w:ilvl w:val="0"/>
          <w:numId w:val="114"/>
        </w:numPr>
        <w:tabs>
          <w:tab w:val="left" w:pos="993"/>
        </w:tabs>
        <w:spacing w:after="0" w:line="240" w:lineRule="auto"/>
        <w:ind w:left="0" w:firstLine="708"/>
        <w:contextualSpacing/>
        <w:jc w:val="both"/>
        <w:rPr>
          <w:rFonts w:ascii="Times New Roman" w:eastAsia="Times New Roman" w:hAnsi="Times New Roman" w:cs="Times New Roman"/>
          <w:sz w:val="28"/>
          <w:szCs w:val="28"/>
        </w:rPr>
      </w:pPr>
      <w:r w:rsidRPr="003E1231">
        <w:rPr>
          <w:rFonts w:ascii="Times New Roman" w:eastAsia="Times New Roman" w:hAnsi="Times New Roman" w:cs="Times New Roman"/>
          <w:sz w:val="28"/>
          <w:szCs w:val="28"/>
        </w:rPr>
        <w:t>Рост спроса на новые технологии со стороны молодежи более высокими темпами, чем со стороны населения в целом</w:t>
      </w:r>
    </w:p>
    <w:p w:rsidR="00B12393" w:rsidRPr="00B12393" w:rsidRDefault="00B12393" w:rsidP="00B12393">
      <w:pPr>
        <w:spacing w:after="0" w:line="240" w:lineRule="auto"/>
        <w:ind w:firstLine="708"/>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 xml:space="preserve">Рост спроса на качественные технологии со стороны молодежи обоснован, с одной стороны, стремительным информационно-технологическим развитием, с другой, – стремлением молодежи следить </w:t>
      </w:r>
      <w:r w:rsidRPr="00B12393">
        <w:rPr>
          <w:rFonts w:ascii="Times New Roman" w:eastAsia="Calibri" w:hAnsi="Times New Roman" w:cs="Times New Roman"/>
          <w:sz w:val="28"/>
          <w:szCs w:val="28"/>
          <w:lang w:eastAsia="en-US"/>
        </w:rPr>
        <w:lastRenderedPageBreak/>
        <w:t>за модой и применять последние тенденции в своей повседневной жизни как в досуговой сфере, так и в процессе работы, социального взаимодействия.</w:t>
      </w:r>
      <w:r w:rsidRPr="00B12393">
        <w:rPr>
          <w:rFonts w:ascii="Times New Roman" w:eastAsia="Calibri" w:hAnsi="Times New Roman" w:cs="Times New Roman"/>
          <w:sz w:val="28"/>
          <w:szCs w:val="28"/>
          <w:vertAlign w:val="superscript"/>
          <w:lang w:eastAsia="en-US"/>
        </w:rPr>
        <w:footnoteReference w:id="31"/>
      </w:r>
    </w:p>
    <w:p w:rsidR="00B12393" w:rsidRPr="006C59EC" w:rsidRDefault="00B12393" w:rsidP="006C59EC">
      <w:pPr>
        <w:spacing w:after="0" w:line="240" w:lineRule="auto"/>
        <w:ind w:firstLine="708"/>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Молодежь более открыта инновациям, чем старшее поколение, что также приводит к активному использованию технологий при решении стратегических и повседневных проблем и задач</w:t>
      </w:r>
      <w:r w:rsidRPr="00B12393">
        <w:rPr>
          <w:rFonts w:ascii="Times New Roman" w:eastAsia="Calibri" w:hAnsi="Times New Roman" w:cs="Times New Roman"/>
          <w:sz w:val="28"/>
          <w:szCs w:val="28"/>
          <w:vertAlign w:val="superscript"/>
          <w:lang w:eastAsia="en-US"/>
        </w:rPr>
        <w:footnoteReference w:id="32"/>
      </w:r>
      <w:r w:rsidRPr="00B12393">
        <w:rPr>
          <w:rFonts w:ascii="Times New Roman" w:eastAsia="Calibri" w:hAnsi="Times New Roman" w:cs="Times New Roman"/>
          <w:sz w:val="28"/>
          <w:szCs w:val="28"/>
          <w:lang w:eastAsia="en-US"/>
        </w:rPr>
        <w:t>.</w:t>
      </w:r>
    </w:p>
    <w:p w:rsidR="00383375" w:rsidRDefault="00383375" w:rsidP="00B12393">
      <w:pPr>
        <w:keepNext/>
        <w:spacing w:after="0" w:line="240" w:lineRule="auto"/>
        <w:contextualSpacing/>
        <w:jc w:val="center"/>
        <w:rPr>
          <w:rFonts w:ascii="Times New Roman" w:eastAsia="Times New Roman" w:hAnsi="Times New Roman" w:cs="Times New Roman"/>
          <w:b/>
          <w:sz w:val="28"/>
          <w:szCs w:val="28"/>
        </w:rPr>
      </w:pPr>
    </w:p>
    <w:p w:rsidR="00B12393" w:rsidRDefault="00B12393" w:rsidP="00B12393">
      <w:pPr>
        <w:keepNext/>
        <w:spacing w:after="0" w:line="240" w:lineRule="auto"/>
        <w:contextualSpacing/>
        <w:jc w:val="center"/>
        <w:rPr>
          <w:rFonts w:ascii="Times New Roman" w:eastAsia="Times New Roman" w:hAnsi="Times New Roman" w:cs="Times New Roman"/>
          <w:b/>
          <w:sz w:val="28"/>
          <w:szCs w:val="28"/>
        </w:rPr>
      </w:pPr>
      <w:r w:rsidRPr="00B12393">
        <w:rPr>
          <w:rFonts w:ascii="Times New Roman" w:eastAsia="Times New Roman" w:hAnsi="Times New Roman" w:cs="Times New Roman"/>
          <w:b/>
          <w:sz w:val="28"/>
          <w:szCs w:val="28"/>
        </w:rPr>
        <w:t>Система целей и механизм реализации</w:t>
      </w:r>
    </w:p>
    <w:p w:rsidR="006C59EC" w:rsidRDefault="006C59EC" w:rsidP="006C59EC">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Динамические цели</w:t>
      </w:r>
    </w:p>
    <w:p w:rsidR="006C59EC" w:rsidRDefault="006C59EC" w:rsidP="006C59EC">
      <w:pPr>
        <w:keepNext/>
        <w:tabs>
          <w:tab w:val="left" w:pos="1276"/>
          <w:tab w:val="left" w:pos="1560"/>
        </w:tabs>
        <w:spacing w:after="0" w:line="240" w:lineRule="auto"/>
        <w:ind w:firstLine="709"/>
        <w:jc w:val="both"/>
        <w:rPr>
          <w:rFonts w:ascii="Times New Roman" w:eastAsia="Calibri" w:hAnsi="Times New Roman" w:cs="Times New Roman"/>
          <w:sz w:val="28"/>
          <w:szCs w:val="28"/>
          <w:lang w:eastAsia="en-US"/>
        </w:rPr>
      </w:pPr>
      <w:r w:rsidRPr="003E7235">
        <w:rPr>
          <w:rFonts w:ascii="Times New Roman" w:eastAsia="Calibri" w:hAnsi="Times New Roman" w:cs="Times New Roman"/>
          <w:sz w:val="28"/>
          <w:szCs w:val="28"/>
          <w:lang w:eastAsia="en-US"/>
        </w:rPr>
        <w:t>1. Вовлечение молодых граждан в творческие, социальные, научные и/или иные мероприятия и/или деятельность молодежных организаций и движений.</w:t>
      </w:r>
    </w:p>
    <w:p w:rsidR="006C59EC" w:rsidRPr="003E7235" w:rsidRDefault="006C59EC" w:rsidP="006C59EC">
      <w:pPr>
        <w:keepNext/>
        <w:tabs>
          <w:tab w:val="left" w:pos="1276"/>
          <w:tab w:val="left" w:pos="1560"/>
        </w:tabs>
        <w:spacing w:after="0" w:line="240" w:lineRule="auto"/>
        <w:ind w:firstLine="709"/>
        <w:jc w:val="both"/>
        <w:rPr>
          <w:rFonts w:ascii="Times New Roman" w:eastAsia="Calibri" w:hAnsi="Times New Roman" w:cs="Times New Roman"/>
          <w:sz w:val="28"/>
          <w:szCs w:val="28"/>
          <w:lang w:eastAsia="en-US"/>
        </w:rPr>
      </w:pPr>
    </w:p>
    <w:p w:rsidR="006C59EC" w:rsidRPr="003E7235" w:rsidRDefault="006C59EC" w:rsidP="006C59EC">
      <w:pPr>
        <w:keepNext/>
        <w:tabs>
          <w:tab w:val="left" w:pos="1276"/>
          <w:tab w:val="left" w:pos="1560"/>
        </w:tabs>
        <w:spacing w:after="0" w:line="240" w:lineRule="auto"/>
        <w:ind w:firstLine="709"/>
        <w:jc w:val="both"/>
        <w:rPr>
          <w:rFonts w:ascii="Times New Roman" w:eastAsia="Calibri" w:hAnsi="Times New Roman" w:cs="Times New Roman"/>
          <w:sz w:val="28"/>
          <w:szCs w:val="28"/>
          <w:lang w:eastAsia="en-US"/>
        </w:rPr>
      </w:pPr>
      <w:r w:rsidRPr="003E7235">
        <w:rPr>
          <w:rFonts w:ascii="Times New Roman" w:eastAsia="Calibri" w:hAnsi="Times New Roman" w:cs="Times New Roman"/>
          <w:sz w:val="28"/>
          <w:szCs w:val="28"/>
          <w:lang w:eastAsia="en-US"/>
        </w:rPr>
        <w:t>Индикатор 1. Доля молодежи, ежегодно вовлеченной в мероприятия отрасли молодежной политики</w:t>
      </w:r>
      <w:r>
        <w:rPr>
          <w:rFonts w:ascii="Times New Roman" w:eastAsia="Calibri" w:hAnsi="Times New Roman" w:cs="Times New Roman"/>
          <w:sz w:val="28"/>
          <w:szCs w:val="28"/>
          <w:lang w:eastAsia="en-US"/>
        </w:rPr>
        <w:t>, %:</w:t>
      </w:r>
    </w:p>
    <w:p w:rsidR="006C59EC" w:rsidRPr="003E7235"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r w:rsidRPr="003E7235">
        <w:rPr>
          <w:rFonts w:ascii="Times New Roman" w:eastAsia="Calibri" w:hAnsi="Times New Roman" w:cs="Times New Roman"/>
          <w:sz w:val="28"/>
          <w:szCs w:val="28"/>
          <w:lang w:eastAsia="en-US"/>
        </w:rPr>
        <w:t>2021 год – н/д;</w:t>
      </w:r>
    </w:p>
    <w:p w:rsidR="006C59EC" w:rsidRPr="003E7235"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r w:rsidRPr="003E7235">
        <w:rPr>
          <w:rFonts w:ascii="Times New Roman" w:eastAsia="Calibri" w:hAnsi="Times New Roman" w:cs="Times New Roman"/>
          <w:sz w:val="28"/>
          <w:szCs w:val="28"/>
          <w:lang w:eastAsia="en-US"/>
        </w:rPr>
        <w:t>2024 год – 50</w:t>
      </w:r>
      <w:r w:rsidR="00383375">
        <w:rPr>
          <w:rFonts w:ascii="Times New Roman" w:eastAsia="Calibri" w:hAnsi="Times New Roman" w:cs="Times New Roman"/>
          <w:sz w:val="28"/>
          <w:szCs w:val="28"/>
          <w:lang w:eastAsia="en-US"/>
        </w:rPr>
        <w:t>,0</w:t>
      </w:r>
      <w:r w:rsidRPr="003E7235">
        <w:rPr>
          <w:rFonts w:ascii="Times New Roman" w:eastAsia="Calibri" w:hAnsi="Times New Roman" w:cs="Times New Roman"/>
          <w:sz w:val="28"/>
          <w:szCs w:val="28"/>
          <w:lang w:eastAsia="en-US"/>
        </w:rPr>
        <w:t>;</w:t>
      </w:r>
    </w:p>
    <w:p w:rsidR="006C59EC"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r w:rsidRPr="003E7235">
        <w:rPr>
          <w:rFonts w:ascii="Times New Roman" w:eastAsia="Calibri" w:hAnsi="Times New Roman" w:cs="Times New Roman"/>
          <w:sz w:val="28"/>
          <w:szCs w:val="28"/>
          <w:lang w:eastAsia="en-US"/>
        </w:rPr>
        <w:t>2030 год – 70</w:t>
      </w:r>
      <w:r w:rsidR="00383375">
        <w:rPr>
          <w:rFonts w:ascii="Times New Roman" w:eastAsia="Calibri" w:hAnsi="Times New Roman" w:cs="Times New Roman"/>
          <w:sz w:val="28"/>
          <w:szCs w:val="28"/>
          <w:lang w:eastAsia="en-US"/>
        </w:rPr>
        <w:t>,0</w:t>
      </w:r>
      <w:r w:rsidRPr="003E7235">
        <w:rPr>
          <w:rFonts w:ascii="Times New Roman" w:eastAsia="Calibri" w:hAnsi="Times New Roman" w:cs="Times New Roman"/>
          <w:sz w:val="28"/>
          <w:szCs w:val="28"/>
          <w:lang w:eastAsia="en-US"/>
        </w:rPr>
        <w:t>.</w:t>
      </w:r>
    </w:p>
    <w:p w:rsidR="006C59EC"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p>
    <w:p w:rsidR="006C59EC" w:rsidRPr="003E1231" w:rsidRDefault="006C59EC" w:rsidP="006C59EC">
      <w:pPr>
        <w:tabs>
          <w:tab w:val="left" w:pos="993"/>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2. </w:t>
      </w:r>
      <w:r w:rsidRPr="003E1231">
        <w:rPr>
          <w:rFonts w:ascii="Times New Roman" w:eastAsia="Calibri" w:hAnsi="Times New Roman" w:cs="Times New Roman"/>
          <w:sz w:val="28"/>
          <w:szCs w:val="28"/>
          <w:lang w:eastAsia="en-US"/>
        </w:rPr>
        <w:t>Количество муниципальных образований Ростовской области, имеющих функционирующие центры молодежной политики, соответствующие стандарту</w:t>
      </w:r>
      <w:r>
        <w:rPr>
          <w:rFonts w:ascii="Times New Roman" w:eastAsia="Calibri" w:hAnsi="Times New Roman" w:cs="Times New Roman"/>
          <w:sz w:val="28"/>
          <w:szCs w:val="28"/>
          <w:lang w:eastAsia="en-US"/>
        </w:rPr>
        <w:t xml:space="preserve">, </w:t>
      </w:r>
      <w:r w:rsidRPr="003E1231">
        <w:rPr>
          <w:rFonts w:ascii="Times New Roman" w:eastAsia="Calibri" w:hAnsi="Times New Roman" w:cs="Times New Roman"/>
          <w:sz w:val="28"/>
          <w:szCs w:val="28"/>
          <w:lang w:eastAsia="en-US"/>
        </w:rPr>
        <w:t>единиц</w:t>
      </w:r>
      <w:r>
        <w:rPr>
          <w:rFonts w:ascii="Times New Roman" w:eastAsia="Calibri" w:hAnsi="Times New Roman" w:cs="Times New Roman"/>
          <w:sz w:val="28"/>
          <w:szCs w:val="28"/>
          <w:lang w:eastAsia="en-US"/>
        </w:rPr>
        <w:t>:</w:t>
      </w:r>
    </w:p>
    <w:p w:rsidR="006C59EC" w:rsidRPr="00B12393"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2021 год – н/д;</w:t>
      </w:r>
    </w:p>
    <w:p w:rsidR="006C59EC" w:rsidRPr="00B12393"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2024 год – 1;</w:t>
      </w:r>
    </w:p>
    <w:p w:rsidR="006C59EC" w:rsidRPr="00B12393" w:rsidRDefault="006C59EC" w:rsidP="006C59EC">
      <w:pPr>
        <w:tabs>
          <w:tab w:val="left" w:pos="993"/>
        </w:tabs>
        <w:spacing w:after="0" w:line="240" w:lineRule="auto"/>
        <w:ind w:left="709"/>
        <w:jc w:val="both"/>
        <w:rPr>
          <w:rFonts w:ascii="Times New Roman" w:eastAsia="Calibri" w:hAnsi="Times New Roman" w:cs="Times New Roman"/>
          <w:sz w:val="28"/>
          <w:szCs w:val="28"/>
          <w:lang w:eastAsia="en-US"/>
        </w:rPr>
      </w:pPr>
      <w:r w:rsidRPr="00B12393">
        <w:rPr>
          <w:rFonts w:ascii="Times New Roman" w:eastAsia="Calibri" w:hAnsi="Times New Roman" w:cs="Times New Roman"/>
          <w:sz w:val="28"/>
          <w:szCs w:val="28"/>
          <w:lang w:eastAsia="en-US"/>
        </w:rPr>
        <w:t>2030 год – 1.</w:t>
      </w: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p>
    <w:p w:rsidR="00B12393" w:rsidRPr="00B12393" w:rsidRDefault="006C59EC"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Структурная цель</w:t>
      </w:r>
    </w:p>
    <w:p w:rsidR="00B12393" w:rsidRPr="005C1395" w:rsidRDefault="00B12393" w:rsidP="00B12393">
      <w:pPr>
        <w:spacing w:after="0" w:line="240" w:lineRule="auto"/>
        <w:ind w:firstLine="709"/>
        <w:jc w:val="both"/>
        <w:rPr>
          <w:rFonts w:ascii="Times New Roman" w:eastAsia="Calibri" w:hAnsi="Times New Roman" w:cs="Times New Roman"/>
          <w:sz w:val="28"/>
          <w:szCs w:val="28"/>
          <w:lang w:eastAsia="en-US"/>
        </w:rPr>
      </w:pPr>
      <w:r w:rsidRPr="005C1395">
        <w:rPr>
          <w:rFonts w:ascii="Times New Roman" w:eastAsia="Calibri" w:hAnsi="Times New Roman" w:cs="Times New Roman"/>
          <w:sz w:val="28"/>
          <w:szCs w:val="28"/>
          <w:lang w:eastAsia="en-US"/>
        </w:rPr>
        <w:t>Создание благоприятных условий и возможностей для социализации и эффективной самореализации молодых людей вне зависимости от социального статуса в интересах инновационного развития Мясниковского района и Ростовской области</w:t>
      </w:r>
      <w:r w:rsidR="006C59EC">
        <w:rPr>
          <w:rFonts w:ascii="Times New Roman" w:eastAsia="Calibri" w:hAnsi="Times New Roman" w:cs="Times New Roman"/>
          <w:sz w:val="28"/>
          <w:szCs w:val="28"/>
          <w:lang w:eastAsia="en-US"/>
        </w:rPr>
        <w:t>.</w:t>
      </w:r>
    </w:p>
    <w:p w:rsidR="00B12393" w:rsidRPr="00B12393" w:rsidRDefault="00B12393" w:rsidP="00B12393">
      <w:pPr>
        <w:spacing w:after="0" w:line="240" w:lineRule="auto"/>
        <w:ind w:firstLine="709"/>
        <w:rPr>
          <w:rFonts w:ascii="Times New Roman" w:eastAsia="Calibri" w:hAnsi="Times New Roman" w:cs="Times New Roman"/>
          <w:sz w:val="28"/>
          <w:szCs w:val="28"/>
          <w:lang w:eastAsia="en-US"/>
        </w:rPr>
      </w:pPr>
    </w:p>
    <w:p w:rsidR="00B12393" w:rsidRPr="00B12393" w:rsidRDefault="00B12393" w:rsidP="00B12393">
      <w:pPr>
        <w:keepNext/>
        <w:tabs>
          <w:tab w:val="left" w:pos="1276"/>
          <w:tab w:val="left" w:pos="5103"/>
          <w:tab w:val="left" w:pos="5387"/>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Приоритетные за</w:t>
      </w:r>
      <w:r w:rsidR="006C59EC">
        <w:rPr>
          <w:rFonts w:ascii="Times New Roman" w:eastAsia="Calibri" w:hAnsi="Times New Roman" w:cs="Times New Roman"/>
          <w:b/>
          <w:sz w:val="28"/>
          <w:szCs w:val="28"/>
          <w:lang w:eastAsia="en-US"/>
        </w:rPr>
        <w:t>дачи, мероприятия и инструменты</w:t>
      </w:r>
    </w:p>
    <w:p w:rsidR="00B12393" w:rsidRPr="005C1395" w:rsidRDefault="00383375" w:rsidP="00B12393">
      <w:pPr>
        <w:keepNext/>
        <w:tabs>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5C1395" w:rsidRPr="005C1395">
        <w:rPr>
          <w:rFonts w:ascii="Times New Roman" w:eastAsia="Calibri" w:hAnsi="Times New Roman" w:cs="Times New Roman"/>
          <w:sz w:val="28"/>
          <w:szCs w:val="28"/>
          <w:lang w:eastAsia="en-US"/>
        </w:rPr>
        <w:t>1.</w:t>
      </w:r>
      <w:r w:rsidR="00B12393" w:rsidRPr="005C1395">
        <w:rPr>
          <w:rFonts w:ascii="Times New Roman" w:eastAsia="Calibri" w:hAnsi="Times New Roman" w:cs="Times New Roman"/>
          <w:sz w:val="28"/>
          <w:szCs w:val="28"/>
          <w:lang w:eastAsia="en-US"/>
        </w:rPr>
        <w:t xml:space="preserve"> Организация поддержки и сопровождения молодежных инициатив</w:t>
      </w:r>
      <w:r>
        <w:rPr>
          <w:rFonts w:ascii="Times New Roman" w:eastAsia="Calibri" w:hAnsi="Times New Roman" w:cs="Times New Roman"/>
          <w:sz w:val="28"/>
          <w:szCs w:val="28"/>
          <w:lang w:eastAsia="en-US"/>
        </w:rPr>
        <w:t>.</w:t>
      </w:r>
    </w:p>
    <w:p w:rsidR="00B12393" w:rsidRPr="005C1395" w:rsidRDefault="00383375" w:rsidP="00B12393">
      <w:pPr>
        <w:keepNext/>
        <w:keepLines/>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5C1395" w:rsidRPr="005C1395">
        <w:rPr>
          <w:rFonts w:ascii="Times New Roman" w:eastAsia="Times New Roman" w:hAnsi="Times New Roman" w:cs="Times New Roman"/>
          <w:sz w:val="28"/>
          <w:szCs w:val="28"/>
        </w:rPr>
        <w:t>1.1</w:t>
      </w:r>
      <w:r>
        <w:rPr>
          <w:rFonts w:ascii="Times New Roman" w:eastAsia="Times New Roman" w:hAnsi="Times New Roman" w:cs="Times New Roman"/>
          <w:sz w:val="28"/>
          <w:szCs w:val="28"/>
        </w:rPr>
        <w:t>.</w:t>
      </w:r>
      <w:r w:rsidR="00B12393" w:rsidRPr="005C1395">
        <w:rPr>
          <w:rFonts w:ascii="Times New Roman" w:eastAsia="Times New Roman" w:hAnsi="Times New Roman" w:cs="Times New Roman"/>
          <w:sz w:val="28"/>
          <w:szCs w:val="28"/>
        </w:rPr>
        <w:t xml:space="preserve"> Популяризация социальной и инновационной активности молодежи</w:t>
      </w:r>
      <w:r>
        <w:rPr>
          <w:rFonts w:ascii="Times New Roman" w:eastAsia="Times New Roman" w:hAnsi="Times New Roman" w:cs="Times New Roman"/>
          <w:sz w:val="28"/>
          <w:szCs w:val="28"/>
        </w:rPr>
        <w:t>:</w:t>
      </w:r>
    </w:p>
    <w:p w:rsidR="00B12393" w:rsidRPr="00383375" w:rsidRDefault="00383375" w:rsidP="002970CF">
      <w:pPr>
        <w:pStyle w:val="a3"/>
        <w:numPr>
          <w:ilvl w:val="0"/>
          <w:numId w:val="145"/>
        </w:numPr>
        <w:tabs>
          <w:tab w:val="left" w:pos="993"/>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w:t>
      </w:r>
      <w:r w:rsidR="00B12393" w:rsidRPr="00383375">
        <w:rPr>
          <w:rFonts w:ascii="Times New Roman" w:eastAsia="Calibri" w:hAnsi="Times New Roman" w:cs="Times New Roman"/>
          <w:sz w:val="28"/>
          <w:szCs w:val="28"/>
          <w:lang w:eastAsia="en-US"/>
        </w:rPr>
        <w:t xml:space="preserve">роведение на регулярной основе конкурсов молодежных социальных и инновационных проектов, молодежных стартапов </w:t>
      </w:r>
      <w:r w:rsidR="003B7C30">
        <w:rPr>
          <w:rFonts w:ascii="Times New Roman" w:eastAsia="Calibri" w:hAnsi="Times New Roman" w:cs="Times New Roman"/>
          <w:sz w:val="28"/>
          <w:szCs w:val="28"/>
          <w:lang w:eastAsia="en-US"/>
        </w:rPr>
        <w:t>и предпринимательских инициатив;</w:t>
      </w:r>
    </w:p>
    <w:p w:rsidR="00B12393" w:rsidRPr="005C1395" w:rsidRDefault="003B7C30" w:rsidP="00B12393">
      <w:pPr>
        <w:keepNext/>
        <w:keepLines/>
        <w:tabs>
          <w:tab w:val="left" w:pos="1276"/>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Мероприятие </w:t>
      </w:r>
      <w:r w:rsidR="005C1395" w:rsidRPr="005C1395">
        <w:rPr>
          <w:rFonts w:ascii="Times New Roman" w:eastAsia="Times New Roman" w:hAnsi="Times New Roman" w:cs="Times New Roman"/>
          <w:sz w:val="28"/>
          <w:szCs w:val="28"/>
        </w:rPr>
        <w:t>1.2</w:t>
      </w:r>
      <w:r w:rsidR="00383375">
        <w:rPr>
          <w:rFonts w:ascii="Times New Roman" w:eastAsia="Times New Roman" w:hAnsi="Times New Roman" w:cs="Times New Roman"/>
          <w:sz w:val="28"/>
          <w:szCs w:val="28"/>
        </w:rPr>
        <w:t>.</w:t>
      </w:r>
      <w:r w:rsidR="00B12393" w:rsidRPr="005C1395">
        <w:rPr>
          <w:rFonts w:ascii="Times New Roman" w:eastAsia="Times New Roman" w:hAnsi="Times New Roman" w:cs="Times New Roman"/>
          <w:sz w:val="28"/>
          <w:szCs w:val="28"/>
        </w:rPr>
        <w:t xml:space="preserve"> Помощь в продвижении молодежных идей, реализация которых интересна району</w:t>
      </w:r>
      <w:r>
        <w:rPr>
          <w:rFonts w:ascii="Times New Roman" w:eastAsia="Times New Roman" w:hAnsi="Times New Roman" w:cs="Times New Roman"/>
          <w:sz w:val="28"/>
          <w:szCs w:val="28"/>
        </w:rPr>
        <w:t>:</w:t>
      </w:r>
    </w:p>
    <w:p w:rsidR="00B12393" w:rsidRPr="003B7C30" w:rsidRDefault="003B7C30" w:rsidP="002970CF">
      <w:pPr>
        <w:pStyle w:val="a3"/>
        <w:numPr>
          <w:ilvl w:val="0"/>
          <w:numId w:val="145"/>
        </w:numPr>
        <w:tabs>
          <w:tab w:val="left" w:pos="1134"/>
        </w:tabs>
        <w:spacing w:after="0" w:line="240" w:lineRule="auto"/>
        <w:ind w:left="0"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w:t>
      </w:r>
      <w:r w:rsidR="00B12393" w:rsidRPr="003B7C30">
        <w:rPr>
          <w:rFonts w:ascii="Times New Roman" w:eastAsia="Calibri" w:hAnsi="Times New Roman" w:cs="Times New Roman"/>
          <w:sz w:val="28"/>
          <w:szCs w:val="28"/>
          <w:lang w:eastAsia="en-US"/>
        </w:rPr>
        <w:t>оздание специальных страниц на сайте района, специализированных структур, молодежных организаций по продвижению интересных идей, проведение выставок проектов, на которые приглашаются представители бизнес-сообщества.</w:t>
      </w:r>
    </w:p>
    <w:p w:rsidR="00B12393" w:rsidRPr="005C1395" w:rsidRDefault="003B7C30" w:rsidP="00B12393">
      <w:pPr>
        <w:keepNext/>
        <w:tabs>
          <w:tab w:val="left" w:pos="1276"/>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w:t>
      </w:r>
      <w:r w:rsidR="00B12393" w:rsidRPr="005C1395">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w:t>
      </w:r>
      <w:r w:rsidR="00B12393" w:rsidRPr="005C1395">
        <w:rPr>
          <w:rFonts w:ascii="Times New Roman" w:eastAsia="Calibri" w:hAnsi="Times New Roman" w:cs="Times New Roman"/>
          <w:sz w:val="28"/>
          <w:szCs w:val="28"/>
          <w:lang w:eastAsia="en-US"/>
        </w:rPr>
        <w:t xml:space="preserve"> Совершенствование системы поддержки самореализации молодежи с учётом современных трендов</w:t>
      </w:r>
      <w:proofErr w:type="gramStart"/>
      <w:r w:rsidR="0091356A">
        <w:rPr>
          <w:rFonts w:ascii="Times New Roman" w:eastAsia="Calibri" w:hAnsi="Times New Roman" w:cs="Times New Roman"/>
          <w:sz w:val="28"/>
          <w:szCs w:val="28"/>
          <w:lang w:eastAsia="en-US"/>
        </w:rPr>
        <w:t>.</w:t>
      </w:r>
      <w:proofErr w:type="gramEnd"/>
      <w:r w:rsidR="00B12393" w:rsidRPr="005C1395">
        <w:rPr>
          <w:rFonts w:ascii="Times New Roman" w:eastAsia="Calibri" w:hAnsi="Times New Roman" w:cs="Times New Roman"/>
          <w:sz w:val="28"/>
          <w:szCs w:val="28"/>
          <w:lang w:eastAsia="en-US"/>
        </w:rPr>
        <w:t xml:space="preserve"> (</w:t>
      </w:r>
      <w:proofErr w:type="gramStart"/>
      <w:r w:rsidR="00B12393" w:rsidRPr="005C1395">
        <w:rPr>
          <w:rFonts w:ascii="Times New Roman" w:eastAsia="Calibri" w:hAnsi="Times New Roman" w:cs="Times New Roman"/>
          <w:sz w:val="28"/>
          <w:szCs w:val="28"/>
          <w:lang w:eastAsia="en-US"/>
        </w:rPr>
        <w:t>в</w:t>
      </w:r>
      <w:proofErr w:type="gramEnd"/>
      <w:r w:rsidR="00B12393" w:rsidRPr="005C1395">
        <w:rPr>
          <w:rFonts w:ascii="Times New Roman" w:eastAsia="Calibri" w:hAnsi="Times New Roman" w:cs="Times New Roman"/>
          <w:sz w:val="28"/>
          <w:szCs w:val="28"/>
          <w:lang w:eastAsia="en-US"/>
        </w:rPr>
        <w:t>ключая интере</w:t>
      </w:r>
      <w:r>
        <w:rPr>
          <w:rFonts w:ascii="Times New Roman" w:eastAsia="Calibri" w:hAnsi="Times New Roman" w:cs="Times New Roman"/>
          <w:sz w:val="28"/>
          <w:szCs w:val="28"/>
          <w:lang w:eastAsia="en-US"/>
        </w:rPr>
        <w:t>с к информационным технологиям).</w:t>
      </w:r>
    </w:p>
    <w:p w:rsidR="00B12393" w:rsidRPr="005C1395" w:rsidRDefault="003B7C30" w:rsidP="00B12393">
      <w:pPr>
        <w:tabs>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B12393" w:rsidRPr="005C139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B12393" w:rsidRPr="005C1395">
        <w:rPr>
          <w:rFonts w:ascii="Times New Roman" w:eastAsia="Times New Roman" w:hAnsi="Times New Roman" w:cs="Times New Roman"/>
          <w:sz w:val="28"/>
          <w:szCs w:val="28"/>
        </w:rPr>
        <w:t xml:space="preserve"> Развитие и совершенствование системы патриотического и духовно-нравственного воспитани</w:t>
      </w:r>
      <w:r w:rsidR="006136D4" w:rsidRPr="005C1395">
        <w:rPr>
          <w:rFonts w:ascii="Times New Roman" w:eastAsia="Times New Roman" w:hAnsi="Times New Roman" w:cs="Times New Roman"/>
          <w:sz w:val="28"/>
          <w:szCs w:val="28"/>
        </w:rPr>
        <w:t>я молодежи Мясниковского района:</w:t>
      </w:r>
    </w:p>
    <w:p w:rsidR="00B12393" w:rsidRPr="005C1395" w:rsidRDefault="003B7C30" w:rsidP="003B7C30">
      <w:pPr>
        <w:tabs>
          <w:tab w:val="left" w:pos="993"/>
        </w:tabs>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3.1. П</w:t>
      </w:r>
      <w:r w:rsidR="00B12393" w:rsidRPr="005C1395">
        <w:rPr>
          <w:rFonts w:ascii="Times New Roman" w:eastAsia="Times New Roman" w:hAnsi="Times New Roman" w:cs="Times New Roman"/>
          <w:sz w:val="28"/>
          <w:szCs w:val="28"/>
        </w:rPr>
        <w:t xml:space="preserve">оддержка деятельности молодежных и детских общественных объединений, клубов военно-патриотической и военно-спортивной направленности; </w:t>
      </w:r>
    </w:p>
    <w:p w:rsidR="00B12393" w:rsidRPr="005C1395" w:rsidRDefault="003B7C30" w:rsidP="003B7C30">
      <w:pPr>
        <w:tabs>
          <w:tab w:val="left" w:pos="993"/>
        </w:tabs>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 3.2. П</w:t>
      </w:r>
      <w:r w:rsidR="00B12393" w:rsidRPr="005C1395">
        <w:rPr>
          <w:rFonts w:ascii="Times New Roman" w:eastAsia="Times New Roman" w:hAnsi="Times New Roman" w:cs="Times New Roman"/>
          <w:sz w:val="28"/>
          <w:szCs w:val="28"/>
        </w:rPr>
        <w:t>атриотическое воспитание казачьей молодежи Мясниковского района на основе казачьих традиций и казачьей истории.</w:t>
      </w:r>
    </w:p>
    <w:p w:rsidR="003B7C30" w:rsidRDefault="003B7C30" w:rsidP="00B12393">
      <w:pPr>
        <w:tabs>
          <w:tab w:val="left" w:pos="993"/>
        </w:tabs>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Задача </w:t>
      </w:r>
      <w:r w:rsidR="00B12393" w:rsidRPr="005C1395">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B12393" w:rsidRPr="005C1395">
        <w:rPr>
          <w:rFonts w:ascii="Times New Roman" w:eastAsia="Times New Roman" w:hAnsi="Times New Roman" w:cs="Times New Roman"/>
          <w:sz w:val="28"/>
          <w:szCs w:val="28"/>
        </w:rPr>
        <w:t xml:space="preserve"> Формирование и развитие эффективного механизма системной непрерывной работы с молодежью в районе</w:t>
      </w:r>
      <w:r>
        <w:rPr>
          <w:rFonts w:ascii="Times New Roman" w:eastAsia="Times New Roman" w:hAnsi="Times New Roman" w:cs="Times New Roman"/>
          <w:sz w:val="28"/>
          <w:szCs w:val="28"/>
        </w:rPr>
        <w:t>.</w:t>
      </w:r>
    </w:p>
    <w:p w:rsidR="00DD5637" w:rsidRDefault="00DD5637"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Стра</w:t>
      </w:r>
      <w:r w:rsidR="006C59EC">
        <w:rPr>
          <w:rFonts w:ascii="Times New Roman" w:eastAsia="Calibri" w:hAnsi="Times New Roman" w:cs="Times New Roman"/>
          <w:b/>
          <w:sz w:val="28"/>
          <w:szCs w:val="28"/>
          <w:lang w:eastAsia="en-US"/>
        </w:rPr>
        <w:t>тегическая проектная инициатива</w:t>
      </w:r>
    </w:p>
    <w:p w:rsidR="00B12393" w:rsidRPr="00B12393" w:rsidRDefault="006136D4" w:rsidP="006136D4">
      <w:pPr>
        <w:keepNext/>
        <w:tabs>
          <w:tab w:val="left" w:pos="1276"/>
        </w:tabs>
        <w:spacing w:after="0" w:line="240" w:lineRule="auto"/>
        <w:ind w:firstLine="709"/>
        <w:jc w:val="both"/>
        <w:rPr>
          <w:rFonts w:ascii="Times New Roman" w:eastAsia="Times New Roman" w:hAnsi="Times New Roman" w:cs="Times New Roman"/>
          <w:sz w:val="28"/>
          <w:szCs w:val="24"/>
        </w:rPr>
      </w:pPr>
      <w:r w:rsidRPr="005C1395">
        <w:rPr>
          <w:rFonts w:ascii="Times New Roman" w:eastAsia="Calibri" w:hAnsi="Times New Roman" w:cs="Times New Roman"/>
          <w:sz w:val="28"/>
          <w:szCs w:val="28"/>
          <w:lang w:eastAsia="en-US"/>
        </w:rPr>
        <w:t>«</w:t>
      </w:r>
      <w:r w:rsidR="00B12393" w:rsidRPr="005C1395">
        <w:rPr>
          <w:rFonts w:ascii="Times New Roman" w:eastAsia="Calibri" w:hAnsi="Times New Roman" w:cs="Times New Roman"/>
          <w:sz w:val="28"/>
          <w:szCs w:val="28"/>
          <w:lang w:eastAsia="en-US"/>
        </w:rPr>
        <w:t>Мясниковский район - территория молодых</w:t>
      </w:r>
      <w:r w:rsidRPr="005C1395">
        <w:rPr>
          <w:rFonts w:ascii="Times New Roman" w:eastAsia="Calibri" w:hAnsi="Times New Roman" w:cs="Times New Roman"/>
          <w:sz w:val="28"/>
          <w:szCs w:val="28"/>
          <w:lang w:eastAsia="en-US"/>
        </w:rPr>
        <w:t>» - с</w:t>
      </w:r>
      <w:r w:rsidR="00B12393" w:rsidRPr="005C1395">
        <w:rPr>
          <w:rFonts w:ascii="Times New Roman" w:eastAsia="Times New Roman" w:hAnsi="Times New Roman" w:cs="Times New Roman"/>
          <w:sz w:val="28"/>
          <w:szCs w:val="28"/>
        </w:rPr>
        <w:t>еть</w:t>
      </w:r>
      <w:r w:rsidR="00B12393" w:rsidRPr="00B12393">
        <w:rPr>
          <w:rFonts w:ascii="Times New Roman" w:eastAsia="Times New Roman" w:hAnsi="Times New Roman" w:cs="Times New Roman"/>
          <w:sz w:val="28"/>
          <w:szCs w:val="28"/>
        </w:rPr>
        <w:t xml:space="preserve"> молодежных</w:t>
      </w:r>
      <w:r w:rsidR="00B12393" w:rsidRPr="00B12393">
        <w:rPr>
          <w:rFonts w:ascii="Times New Roman" w:eastAsia="Times New Roman" w:hAnsi="Times New Roman" w:cs="Times New Roman"/>
          <w:sz w:val="28"/>
          <w:szCs w:val="24"/>
        </w:rPr>
        <w:t xml:space="preserve"> центров проектирования будущего с возможностью бесплатных занятий для молодежи от 14 до 30 лет:</w:t>
      </w:r>
    </w:p>
    <w:p w:rsidR="00B12393" w:rsidRPr="00B12393" w:rsidRDefault="00B12393" w:rsidP="002970CF">
      <w:pPr>
        <w:numPr>
          <w:ilvl w:val="0"/>
          <w:numId w:val="115"/>
        </w:numPr>
        <w:tabs>
          <w:tab w:val="left" w:pos="993"/>
        </w:tabs>
        <w:spacing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секции по направлениям ИКТ (веб-дизайн и веб-разработка, программирование, робототехника, 3D-моделирование и печать и др.);</w:t>
      </w:r>
    </w:p>
    <w:p w:rsidR="00B12393" w:rsidRPr="00B12393" w:rsidRDefault="00B12393" w:rsidP="002970CF">
      <w:pPr>
        <w:numPr>
          <w:ilvl w:val="0"/>
          <w:numId w:val="115"/>
        </w:numPr>
        <w:tabs>
          <w:tab w:val="left" w:pos="993"/>
        </w:tabs>
        <w:spacing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творческие секции (фотография, актерское мастерство, музыка и вокал, арт-студия, каллиграфия и др.);</w:t>
      </w:r>
    </w:p>
    <w:p w:rsidR="00B12393" w:rsidRPr="00B12393" w:rsidRDefault="00B12393" w:rsidP="002970CF">
      <w:pPr>
        <w:numPr>
          <w:ilvl w:val="0"/>
          <w:numId w:val="115"/>
        </w:numPr>
        <w:tabs>
          <w:tab w:val="left" w:pos="993"/>
        </w:tabs>
        <w:spacing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тренажерные залы и физкультурные секции;</w:t>
      </w:r>
    </w:p>
    <w:p w:rsidR="00B12393" w:rsidRPr="00B12393" w:rsidRDefault="00B12393" w:rsidP="002970CF">
      <w:pPr>
        <w:numPr>
          <w:ilvl w:val="0"/>
          <w:numId w:val="115"/>
        </w:numPr>
        <w:tabs>
          <w:tab w:val="left" w:pos="993"/>
        </w:tabs>
        <w:spacing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секции по танцам, йоге, фитнесу и др.;</w:t>
      </w:r>
    </w:p>
    <w:p w:rsidR="00B12393" w:rsidRPr="00B12393" w:rsidRDefault="00B12393" w:rsidP="002970CF">
      <w:pPr>
        <w:numPr>
          <w:ilvl w:val="0"/>
          <w:numId w:val="115"/>
        </w:numPr>
        <w:tabs>
          <w:tab w:val="left" w:pos="993"/>
        </w:tabs>
        <w:spacing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предоставление залов и площадок для проведения молодежных мероприятий.</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создание бесплатных специализированных площадок для паркура, скейтинга, роллинга и т.п.</w:t>
      </w: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Возможности:</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самореализация талантливых и одаренных молодых людей;</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решение проблем занятости молодежи;</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оказание поддержки молодым людям, оказавшимся в тяжелой ситуации;</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Повышение гражданской активности молодых людей.</w:t>
      </w: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Механизм реализации</w:t>
      </w:r>
    </w:p>
    <w:p w:rsidR="00B12393" w:rsidRPr="00B12393" w:rsidRDefault="00B12393" w:rsidP="002970CF">
      <w:pPr>
        <w:numPr>
          <w:ilvl w:val="0"/>
          <w:numId w:val="113"/>
        </w:numPr>
        <w:tabs>
          <w:tab w:val="left" w:pos="993"/>
        </w:tabs>
        <w:spacing w:after="0" w:line="240" w:lineRule="auto"/>
        <w:ind w:left="0" w:firstLine="709"/>
        <w:contextualSpacing/>
        <w:jc w:val="both"/>
        <w:rPr>
          <w:rFonts w:ascii="Times New Roman" w:eastAsia="Times New Roman" w:hAnsi="Times New Roman" w:cs="Times New Roman"/>
          <w:sz w:val="28"/>
          <w:szCs w:val="24"/>
        </w:rPr>
      </w:pPr>
      <w:r w:rsidRPr="00B12393">
        <w:rPr>
          <w:rFonts w:ascii="Times New Roman" w:eastAsia="Times New Roman" w:hAnsi="Times New Roman" w:cs="Times New Roman"/>
          <w:sz w:val="28"/>
          <w:szCs w:val="24"/>
        </w:rPr>
        <w:t>Привлечение государственных (муниципальных) и частных инвестиций в сферу молодежной политики, в том числе посредством муниципально-частного партнерства.</w:t>
      </w:r>
    </w:p>
    <w:p w:rsidR="00B12393" w:rsidRPr="00B12393" w:rsidRDefault="00B12393" w:rsidP="002970CF">
      <w:pPr>
        <w:numPr>
          <w:ilvl w:val="0"/>
          <w:numId w:val="113"/>
        </w:numPr>
        <w:tabs>
          <w:tab w:val="left" w:pos="993"/>
        </w:tabs>
        <w:spacing w:after="0" w:line="240" w:lineRule="auto"/>
        <w:ind w:left="0" w:firstLine="709"/>
        <w:contextualSpacing/>
        <w:jc w:val="both"/>
        <w:rPr>
          <w:rFonts w:ascii="Times New Roman" w:eastAsia="Times New Roman" w:hAnsi="Times New Roman" w:cs="Times New Roman"/>
          <w:sz w:val="28"/>
          <w:szCs w:val="24"/>
        </w:rPr>
      </w:pPr>
      <w:r w:rsidRPr="00B12393">
        <w:rPr>
          <w:rFonts w:ascii="Times New Roman" w:eastAsia="Times New Roman" w:hAnsi="Times New Roman" w:cs="Times New Roman"/>
          <w:sz w:val="28"/>
          <w:szCs w:val="24"/>
        </w:rPr>
        <w:t>Развитие молодежного предпринимательства посредством привлечения инструментов АСИ и грантовых организаций.</w:t>
      </w:r>
    </w:p>
    <w:p w:rsidR="00B12393" w:rsidRPr="00B12393" w:rsidRDefault="00B12393" w:rsidP="002970CF">
      <w:pPr>
        <w:numPr>
          <w:ilvl w:val="0"/>
          <w:numId w:val="113"/>
        </w:numPr>
        <w:tabs>
          <w:tab w:val="left" w:pos="993"/>
        </w:tabs>
        <w:spacing w:after="0" w:line="240" w:lineRule="auto"/>
        <w:ind w:left="0" w:firstLine="709"/>
        <w:contextualSpacing/>
        <w:jc w:val="both"/>
        <w:rPr>
          <w:rFonts w:ascii="Times New Roman" w:eastAsia="Times New Roman" w:hAnsi="Times New Roman" w:cs="Times New Roman"/>
          <w:sz w:val="28"/>
          <w:szCs w:val="24"/>
        </w:rPr>
      </w:pPr>
      <w:r w:rsidRPr="00B12393">
        <w:rPr>
          <w:rFonts w:ascii="Times New Roman" w:eastAsia="Times New Roman" w:hAnsi="Times New Roman" w:cs="Times New Roman"/>
          <w:sz w:val="28"/>
          <w:szCs w:val="24"/>
        </w:rPr>
        <w:lastRenderedPageBreak/>
        <w:t>Создание инфраструктуры высокого уровня привлекательности для молодежи.</w:t>
      </w:r>
    </w:p>
    <w:p w:rsidR="00B12393" w:rsidRPr="00B12393" w:rsidRDefault="00B12393" w:rsidP="00B12393">
      <w:pPr>
        <w:keepNext/>
        <w:tabs>
          <w:tab w:val="left" w:pos="1276"/>
        </w:tabs>
        <w:spacing w:after="0" w:line="240" w:lineRule="auto"/>
        <w:ind w:firstLine="709"/>
        <w:jc w:val="both"/>
        <w:rPr>
          <w:rFonts w:ascii="Times New Roman" w:eastAsia="Calibri" w:hAnsi="Times New Roman" w:cs="Times New Roman"/>
          <w:b/>
          <w:sz w:val="28"/>
          <w:szCs w:val="28"/>
          <w:lang w:eastAsia="en-US"/>
        </w:rPr>
      </w:pPr>
      <w:r w:rsidRPr="00B12393">
        <w:rPr>
          <w:rFonts w:ascii="Times New Roman" w:eastAsia="Calibri" w:hAnsi="Times New Roman" w:cs="Times New Roman"/>
          <w:b/>
          <w:sz w:val="28"/>
          <w:szCs w:val="28"/>
          <w:lang w:eastAsia="en-US"/>
        </w:rPr>
        <w:t>Ожидаемый трансформационный эффект:</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усиление позиций Мясниковского района по доле молодежи в возрастной структуре районе как активной рабочей силы;</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B12393">
        <w:rPr>
          <w:rFonts w:ascii="Times New Roman" w:eastAsia="Times New Roman" w:hAnsi="Times New Roman" w:cs="Times New Roman"/>
          <w:sz w:val="28"/>
          <w:szCs w:val="28"/>
        </w:rPr>
        <w:t>рост популярности молодежного туризма и активного отдыха;</w:t>
      </w:r>
    </w:p>
    <w:p w:rsidR="00B12393" w:rsidRPr="00B12393" w:rsidRDefault="00B12393" w:rsidP="002970CF">
      <w:pPr>
        <w:numPr>
          <w:ilvl w:val="0"/>
          <w:numId w:val="115"/>
        </w:numPr>
        <w:tabs>
          <w:tab w:val="left" w:pos="993"/>
        </w:tabs>
        <w:spacing w:after="0" w:line="240" w:lineRule="auto"/>
        <w:ind w:left="0" w:firstLine="709"/>
        <w:contextualSpacing/>
        <w:jc w:val="both"/>
        <w:rPr>
          <w:rFonts w:ascii="Times New Roman" w:eastAsia="Times New Roman" w:hAnsi="Times New Roman" w:cs="Times New Roman"/>
          <w:sz w:val="28"/>
        </w:rPr>
      </w:pPr>
      <w:r w:rsidRPr="00B12393">
        <w:rPr>
          <w:rFonts w:ascii="Times New Roman" w:eastAsia="Times New Roman" w:hAnsi="Times New Roman" w:cs="Times New Roman"/>
          <w:sz w:val="28"/>
        </w:rPr>
        <w:t>организация активного досуга детей и молодежи;</w:t>
      </w:r>
    </w:p>
    <w:p w:rsidR="00B12393" w:rsidRPr="00B12393" w:rsidRDefault="00B12393" w:rsidP="002970CF">
      <w:pPr>
        <w:numPr>
          <w:ilvl w:val="0"/>
          <w:numId w:val="115"/>
        </w:numPr>
        <w:tabs>
          <w:tab w:val="left" w:pos="993"/>
        </w:tabs>
        <w:spacing w:after="0" w:line="240" w:lineRule="auto"/>
        <w:ind w:left="0" w:firstLine="709"/>
        <w:contextualSpacing/>
        <w:jc w:val="both"/>
        <w:rPr>
          <w:rFonts w:ascii="Calibri" w:eastAsia="Times New Roman" w:hAnsi="Calibri" w:cs="Times New Roman"/>
        </w:rPr>
      </w:pPr>
      <w:r w:rsidRPr="00B12393">
        <w:rPr>
          <w:rFonts w:ascii="Times New Roman" w:eastAsia="Times New Roman" w:hAnsi="Times New Roman" w:cs="Times New Roman"/>
          <w:sz w:val="28"/>
        </w:rPr>
        <w:t>повышение качества жизни детей и молодежи, в том числе с ограниченными возможностями здоровья.</w:t>
      </w:r>
    </w:p>
    <w:p w:rsidR="00A96F0B" w:rsidRDefault="00A96F0B" w:rsidP="00A96F0B">
      <w:pPr>
        <w:tabs>
          <w:tab w:val="left" w:pos="993"/>
        </w:tabs>
        <w:spacing w:after="0" w:line="240" w:lineRule="auto"/>
        <w:contextualSpacing/>
        <w:jc w:val="both"/>
        <w:rPr>
          <w:rFonts w:ascii="Times New Roman" w:eastAsia="Times New Roman" w:hAnsi="Times New Roman" w:cs="Times New Roman"/>
          <w:sz w:val="28"/>
          <w:highlight w:val="yellow"/>
        </w:rPr>
      </w:pPr>
    </w:p>
    <w:p w:rsidR="00D912C2" w:rsidRPr="006C59EC" w:rsidRDefault="00D912C2" w:rsidP="006C59EC">
      <w:pPr>
        <w:keepNext/>
        <w:keepLines/>
        <w:spacing w:after="0" w:line="360" w:lineRule="auto"/>
        <w:jc w:val="center"/>
        <w:outlineLvl w:val="2"/>
        <w:rPr>
          <w:rFonts w:ascii="Times New Roman" w:eastAsia="Times New Roman" w:hAnsi="Times New Roman" w:cs="Times New Roman"/>
          <w:b/>
          <w:bCs/>
          <w:sz w:val="28"/>
          <w:szCs w:val="28"/>
          <w:lang w:eastAsia="en-US"/>
        </w:rPr>
      </w:pPr>
      <w:bookmarkStart w:id="42" w:name="_Toc135000531"/>
      <w:r w:rsidRPr="00D912C2">
        <w:rPr>
          <w:rFonts w:ascii="Times New Roman" w:eastAsia="Times New Roman" w:hAnsi="Times New Roman" w:cs="Times New Roman"/>
          <w:b/>
          <w:bCs/>
          <w:sz w:val="28"/>
          <w:szCs w:val="28"/>
          <w:lang w:eastAsia="en-US"/>
        </w:rPr>
        <w:t>4.1.10 Безопасность общества</w:t>
      </w:r>
      <w:bookmarkEnd w:id="42"/>
    </w:p>
    <w:p w:rsidR="00D912C2" w:rsidRPr="00D912C2" w:rsidRDefault="00D912C2" w:rsidP="006C59EC">
      <w:pPr>
        <w:spacing w:after="0" w:line="360" w:lineRule="auto"/>
        <w:jc w:val="center"/>
        <w:rPr>
          <w:rFonts w:ascii="Times New Roman" w:eastAsia="Calibri" w:hAnsi="Times New Roman" w:cs="Times New Roman"/>
          <w:b/>
          <w:sz w:val="28"/>
          <w:szCs w:val="28"/>
          <w:lang w:eastAsia="en-US"/>
        </w:rPr>
      </w:pPr>
      <w:r w:rsidRPr="00D912C2">
        <w:rPr>
          <w:rFonts w:ascii="Times New Roman" w:eastAsia="Calibri" w:hAnsi="Times New Roman" w:cs="Times New Roman"/>
          <w:b/>
          <w:sz w:val="28"/>
          <w:szCs w:val="28"/>
          <w:lang w:eastAsia="en-US"/>
        </w:rPr>
        <w:t>Состояние и тренды развития</w:t>
      </w:r>
    </w:p>
    <w:p w:rsidR="00D912C2" w:rsidRDefault="00D912C2" w:rsidP="00D912C2">
      <w:pPr>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Безопасность общества является первоочередным и неотъемлемым императивом существования любого муниципального района и в частности населенных пунктов. </w:t>
      </w:r>
      <w:r w:rsidR="0081576F" w:rsidRPr="00D912C2">
        <w:rPr>
          <w:rFonts w:ascii="Times New Roman" w:eastAsia="Times New Roman" w:hAnsi="Times New Roman" w:cs="Times New Roman"/>
          <w:sz w:val="28"/>
          <w:szCs w:val="28"/>
        </w:rPr>
        <w:t>Динамика ключевых показателей в сфере безопасности общества Мясников</w:t>
      </w:r>
      <w:r w:rsidR="0081576F">
        <w:rPr>
          <w:rFonts w:ascii="Times New Roman" w:eastAsia="Times New Roman" w:hAnsi="Times New Roman" w:cs="Times New Roman"/>
          <w:sz w:val="28"/>
          <w:szCs w:val="28"/>
        </w:rPr>
        <w:t>ского района за 2014 – 2021 годы приведена в таблице 4.18.</w:t>
      </w:r>
    </w:p>
    <w:p w:rsidR="006C59EC" w:rsidRPr="00D912C2" w:rsidRDefault="006C59EC" w:rsidP="00D912C2">
      <w:pPr>
        <w:spacing w:after="0" w:line="240" w:lineRule="auto"/>
        <w:ind w:firstLine="709"/>
        <w:jc w:val="both"/>
        <w:rPr>
          <w:rFonts w:ascii="Times New Roman" w:eastAsia="Calibri" w:hAnsi="Times New Roman" w:cs="Times New Roman"/>
          <w:sz w:val="28"/>
          <w:szCs w:val="28"/>
          <w:lang w:eastAsia="en-US"/>
        </w:rPr>
      </w:pPr>
    </w:p>
    <w:p w:rsidR="00D912C2" w:rsidRP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Таблица 4.18 – Динамика ключевых показателей в сфере безопасности общества Мясниковского района за 2014 – 2021 г.г.</w:t>
      </w:r>
    </w:p>
    <w:p w:rsidR="00D912C2" w:rsidRPr="00D912C2" w:rsidRDefault="00D912C2" w:rsidP="00D912C2">
      <w:pPr>
        <w:spacing w:after="0" w:line="240" w:lineRule="auto"/>
        <w:ind w:firstLine="709"/>
        <w:jc w:val="both"/>
        <w:rPr>
          <w:rFonts w:ascii="Times New Roman" w:eastAsia="Times New Roman" w:hAnsi="Times New Roman" w:cs="Times New Roman"/>
          <w:color w:val="C00000"/>
          <w:sz w:val="28"/>
          <w:szCs w:val="28"/>
        </w:rPr>
      </w:pPr>
    </w:p>
    <w:tbl>
      <w:tblPr>
        <w:tblStyle w:val="a5"/>
        <w:tblW w:w="9255" w:type="dxa"/>
        <w:tblLook w:val="04A0"/>
      </w:tblPr>
      <w:tblGrid>
        <w:gridCol w:w="3645"/>
        <w:gridCol w:w="844"/>
        <w:gridCol w:w="707"/>
        <w:gridCol w:w="707"/>
        <w:gridCol w:w="707"/>
        <w:gridCol w:w="706"/>
        <w:gridCol w:w="707"/>
        <w:gridCol w:w="616"/>
        <w:gridCol w:w="616"/>
      </w:tblGrid>
      <w:tr w:rsidR="00D912C2" w:rsidRPr="00D912C2" w:rsidTr="00930F3D">
        <w:tc>
          <w:tcPr>
            <w:tcW w:w="3645" w:type="dxa"/>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Показатель</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2014</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2015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2016</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2017</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2018</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2019</w:t>
            </w:r>
          </w:p>
        </w:tc>
        <w:tc>
          <w:tcPr>
            <w:tcW w:w="616" w:type="dxa"/>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2020</w:t>
            </w:r>
          </w:p>
        </w:tc>
        <w:tc>
          <w:tcPr>
            <w:tcW w:w="616" w:type="dxa"/>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2021</w:t>
            </w:r>
          </w:p>
        </w:tc>
      </w:tr>
      <w:tr w:rsidR="00D912C2" w:rsidRPr="00D912C2" w:rsidTr="00930F3D">
        <w:tc>
          <w:tcPr>
            <w:tcW w:w="3645" w:type="dxa"/>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4</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6</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7</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8</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9</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10</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11</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преступлений, совершенных в общественном месте</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40</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37</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73</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61</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43</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48</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46</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47</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преступлений, совершенных несовершеннолетними</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11</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6</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18</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4</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6</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6</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5</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преступлений, совершенных в алкогольном опьянении</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31</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47</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33</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36</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28</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25</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37</w:t>
            </w:r>
          </w:p>
        </w:tc>
      </w:tr>
      <w:tr w:rsidR="00D912C2" w:rsidRPr="00D912C2" w:rsidTr="00930F3D">
        <w:tc>
          <w:tcPr>
            <w:tcW w:w="3645" w:type="dxa"/>
            <w:vAlign w:val="center"/>
          </w:tcPr>
          <w:p w:rsidR="00D912C2" w:rsidRPr="00D912C2" w:rsidRDefault="00D912C2" w:rsidP="00D912C2">
            <w:pPr>
              <w:ind w:right="-108"/>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Выявлено количество лиц, употребляющих наркотики</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45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30</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36</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40</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37</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37</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36</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46</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административных правонарушений общественного порядка</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1743</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1676</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1628</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1411</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328</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354</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178</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150</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административных правонарушений по линии ГИБДД</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2089</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2245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2340</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2672</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2438</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2590</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1997</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2492</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ДТП</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71</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67</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64</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63</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65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54</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44</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43</w:t>
            </w:r>
          </w:p>
        </w:tc>
      </w:tr>
      <w:tr w:rsidR="00D912C2" w:rsidRPr="00D912C2" w:rsidTr="00930F3D">
        <w:tc>
          <w:tcPr>
            <w:tcW w:w="3645" w:type="dxa"/>
            <w:vAlign w:val="center"/>
          </w:tcPr>
          <w:p w:rsidR="00D912C2" w:rsidRPr="00D912C2" w:rsidRDefault="00D912C2" w:rsidP="00D912C2">
            <w:pP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Количество ДТПиз-за неудовлетворительного состояния дорог</w:t>
            </w:r>
          </w:p>
        </w:tc>
        <w:tc>
          <w:tcPr>
            <w:tcW w:w="844"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15</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11</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rPr>
            </w:pPr>
            <w:r w:rsidRPr="00D912C2">
              <w:rPr>
                <w:rFonts w:ascii="Times New Roman" w:eastAsia="Times New Roman" w:hAnsi="Times New Roman" w:cs="Times New Roman"/>
                <w:sz w:val="20"/>
                <w:szCs w:val="20"/>
              </w:rPr>
              <w:t>14</w:t>
            </w:r>
          </w:p>
        </w:tc>
        <w:tc>
          <w:tcPr>
            <w:tcW w:w="70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w:t>
            </w:r>
          </w:p>
        </w:tc>
        <w:tc>
          <w:tcPr>
            <w:tcW w:w="707"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w:t>
            </w:r>
          </w:p>
        </w:tc>
        <w:tc>
          <w:tcPr>
            <w:tcW w:w="616" w:type="dxa"/>
            <w:vAlign w:val="center"/>
          </w:tcPr>
          <w:p w:rsidR="00D912C2" w:rsidRPr="00D912C2" w:rsidRDefault="00D912C2" w:rsidP="00D912C2">
            <w:pPr>
              <w:jc w:val="center"/>
              <w:rPr>
                <w:rFonts w:ascii="Times New Roman" w:eastAsia="Times New Roman" w:hAnsi="Times New Roman" w:cs="Times New Roman"/>
                <w:sz w:val="20"/>
                <w:szCs w:val="20"/>
                <w:lang w:val="en-US"/>
              </w:rPr>
            </w:pPr>
            <w:r w:rsidRPr="00D912C2">
              <w:rPr>
                <w:rFonts w:ascii="Times New Roman" w:eastAsia="Times New Roman" w:hAnsi="Times New Roman" w:cs="Times New Roman"/>
                <w:sz w:val="20"/>
                <w:szCs w:val="20"/>
                <w:lang w:val="en-US"/>
              </w:rPr>
              <w:t>1</w:t>
            </w:r>
          </w:p>
        </w:tc>
      </w:tr>
    </w:tbl>
    <w:p w:rsidR="00715583" w:rsidRDefault="00715583" w:rsidP="00D912C2">
      <w:pPr>
        <w:spacing w:after="0" w:line="240" w:lineRule="auto"/>
        <w:ind w:firstLine="709"/>
        <w:jc w:val="both"/>
        <w:rPr>
          <w:rFonts w:ascii="Times New Roman" w:eastAsia="Calibri" w:hAnsi="Times New Roman" w:cs="Times New Roman"/>
          <w:sz w:val="28"/>
          <w:szCs w:val="28"/>
        </w:rPr>
      </w:pPr>
    </w:p>
    <w:p w:rsidR="00D912C2" w:rsidRPr="00D912C2" w:rsidRDefault="00D912C2" w:rsidP="00D912C2">
      <w:pPr>
        <w:spacing w:after="0" w:line="240" w:lineRule="auto"/>
        <w:ind w:firstLine="709"/>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В целом по результатам выполнения целевых показателей можно сделать вывод, что в Мясниковском районе количество преступлений, совершенных в общественном месте сократилось на 26 единиц по сравнению с 2016 годом, но вместе с тем, сохраняет высокий уровень по сравнению с 2015 годом.</w:t>
      </w:r>
    </w:p>
    <w:p w:rsidR="00D912C2" w:rsidRPr="00D912C2" w:rsidRDefault="00D912C2" w:rsidP="00D912C2">
      <w:pPr>
        <w:spacing w:after="0" w:line="240" w:lineRule="auto"/>
        <w:ind w:firstLine="709"/>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t>Количество преступлений, совершенных несовершеннолетними лицами снизилось на 13 единиц по сравнению с 2016 годом, и на 6 единиц по сравнению с 2014 годом.</w:t>
      </w:r>
    </w:p>
    <w:p w:rsidR="00D912C2" w:rsidRPr="00D912C2" w:rsidRDefault="00D912C2" w:rsidP="00D912C2">
      <w:pPr>
        <w:spacing w:after="0" w:line="240" w:lineRule="auto"/>
        <w:ind w:firstLine="709"/>
        <w:jc w:val="both"/>
        <w:rPr>
          <w:rFonts w:ascii="Times New Roman" w:eastAsia="Calibri" w:hAnsi="Times New Roman" w:cs="Times New Roman"/>
          <w:sz w:val="28"/>
          <w:szCs w:val="28"/>
        </w:rPr>
      </w:pPr>
      <w:r w:rsidRPr="00D912C2">
        <w:rPr>
          <w:rFonts w:ascii="Times New Roman" w:eastAsia="Calibri" w:hAnsi="Times New Roman" w:cs="Times New Roman"/>
          <w:sz w:val="28"/>
          <w:szCs w:val="28"/>
        </w:rPr>
        <w:lastRenderedPageBreak/>
        <w:t xml:space="preserve">Рост отмечен в показателе «Количество лиц, употребляющих наркотики» по сравнению с 2016 годом рост составил на 10 человек. </w:t>
      </w:r>
    </w:p>
    <w:p w:rsidR="00D912C2" w:rsidRDefault="00D912C2" w:rsidP="00D912C2">
      <w:pPr>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Количество административных правонарушений общественного порядка за период с 2014 по 2021 г.г. существенно </w:t>
      </w:r>
      <w:r w:rsidRPr="00D912C2">
        <w:rPr>
          <w:rFonts w:ascii="Times New Roman" w:eastAsia="Times New Roman" w:hAnsi="Times New Roman" w:cs="Times New Roman"/>
          <w:sz w:val="28"/>
          <w:szCs w:val="28"/>
          <w:lang w:val="en-US"/>
        </w:rPr>
        <w:t>c</w:t>
      </w:r>
      <w:r w:rsidRPr="00D912C2">
        <w:rPr>
          <w:rFonts w:ascii="Times New Roman" w:eastAsia="Times New Roman" w:hAnsi="Times New Roman" w:cs="Times New Roman"/>
          <w:sz w:val="28"/>
          <w:szCs w:val="28"/>
        </w:rPr>
        <w:t xml:space="preserve">снизилось и в 2021 году составило 150 единиц. Количество административных правонарушений по линии ГИБДД за период с 2014 по 2021 г.г. выросло и составило 2492 единиц. </w:t>
      </w:r>
    </w:p>
    <w:p w:rsidR="00D912C2" w:rsidRPr="00D912C2" w:rsidRDefault="00D912C2" w:rsidP="00D912C2">
      <w:pPr>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Основными приоритетными направлениями, влияющие на показатели развития сферы безопасности жизнедеятельности Мясниковского района в области защиты населения от чрезвычайных ситуаций природного и техногенного характера в мирное время и чрезвычайных ситуаций военного времени является:</w:t>
      </w:r>
    </w:p>
    <w:p w:rsidR="00D912C2" w:rsidRPr="0081576F" w:rsidRDefault="00D912C2" w:rsidP="002970CF">
      <w:pPr>
        <w:pStyle w:val="a3"/>
        <w:numPr>
          <w:ilvl w:val="0"/>
          <w:numId w:val="161"/>
        </w:numPr>
        <w:tabs>
          <w:tab w:val="left" w:pos="1134"/>
        </w:tabs>
        <w:spacing w:after="0" w:line="240" w:lineRule="auto"/>
        <w:ind w:left="0" w:firstLine="709"/>
        <w:jc w:val="both"/>
        <w:rPr>
          <w:rFonts w:ascii="Times New Roman" w:eastAsia="Calibri" w:hAnsi="Times New Roman" w:cs="Times New Roman"/>
          <w:sz w:val="28"/>
          <w:szCs w:val="28"/>
          <w:lang w:eastAsia="en-US"/>
        </w:rPr>
      </w:pPr>
      <w:r w:rsidRPr="0081576F">
        <w:rPr>
          <w:rFonts w:ascii="Times New Roman" w:eastAsia="Calibri" w:hAnsi="Times New Roman" w:cs="Times New Roman"/>
          <w:sz w:val="28"/>
          <w:szCs w:val="28"/>
          <w:lang w:eastAsia="en-US"/>
        </w:rPr>
        <w:t>оповещение и информирование населения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 системами автоматизированного оповещения;</w:t>
      </w:r>
    </w:p>
    <w:p w:rsidR="00D912C2" w:rsidRPr="0081576F" w:rsidRDefault="00D912C2" w:rsidP="002970CF">
      <w:pPr>
        <w:pStyle w:val="a3"/>
        <w:numPr>
          <w:ilvl w:val="0"/>
          <w:numId w:val="161"/>
        </w:numPr>
        <w:tabs>
          <w:tab w:val="left" w:pos="1134"/>
        </w:tabs>
        <w:spacing w:after="0" w:line="240" w:lineRule="auto"/>
        <w:ind w:left="0" w:firstLine="709"/>
        <w:jc w:val="both"/>
        <w:rPr>
          <w:rFonts w:ascii="Times New Roman" w:eastAsia="Calibri" w:hAnsi="Times New Roman" w:cs="Times New Roman"/>
          <w:sz w:val="28"/>
          <w:lang w:eastAsia="en-US"/>
        </w:rPr>
      </w:pPr>
      <w:r w:rsidRPr="0081576F">
        <w:rPr>
          <w:rFonts w:ascii="Times New Roman" w:eastAsia="Calibri" w:hAnsi="Times New Roman" w:cs="Times New Roman"/>
          <w:sz w:val="28"/>
          <w:szCs w:val="28"/>
          <w:lang w:eastAsia="en-US"/>
        </w:rPr>
        <w:t>обеспечение приема</w:t>
      </w:r>
      <w:r w:rsidRPr="0081576F">
        <w:rPr>
          <w:rFonts w:ascii="Times New Roman" w:eastAsia="Calibri" w:hAnsi="Times New Roman" w:cs="Times New Roman"/>
          <w:sz w:val="28"/>
          <w:szCs w:val="36"/>
          <w:lang w:eastAsia="en-US"/>
        </w:rPr>
        <w:t xml:space="preserve"> звонков от населения при возникновении чрезвычайных ситуаций и происшествий</w:t>
      </w:r>
      <w:r w:rsidRPr="0081576F">
        <w:rPr>
          <w:rFonts w:ascii="Times New Roman" w:eastAsia="Calibri" w:hAnsi="Times New Roman" w:cs="Times New Roman"/>
          <w:sz w:val="28"/>
          <w:lang w:eastAsia="en-US"/>
        </w:rPr>
        <w:t xml:space="preserve"> по принципу «одного окна»методомпередачи данных в виде электронной карточки и голосовых вызовов между автоматизированными рабочими местами всех операторов и диспетчеров, работающих в системе 112, для оперативного реагирования на возникающие события;</w:t>
      </w:r>
    </w:p>
    <w:p w:rsidR="00D912C2" w:rsidRPr="0081576F" w:rsidRDefault="00D912C2" w:rsidP="002970CF">
      <w:pPr>
        <w:pStyle w:val="a3"/>
        <w:numPr>
          <w:ilvl w:val="0"/>
          <w:numId w:val="161"/>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17"/>
        </w:rPr>
      </w:pPr>
      <w:r w:rsidRPr="0081576F">
        <w:rPr>
          <w:rFonts w:ascii="Times New Roman" w:eastAsia="Times New Roman" w:hAnsi="Times New Roman" w:cs="Times New Roman"/>
          <w:sz w:val="28"/>
          <w:szCs w:val="28"/>
        </w:rPr>
        <w:t xml:space="preserve">создание аварийно-спасательных формирований для оперативного </w:t>
      </w:r>
      <w:r w:rsidRPr="0081576F">
        <w:rPr>
          <w:rFonts w:ascii="Times New Roman" w:eastAsia="Times New Roman" w:hAnsi="Times New Roman" w:cs="Times New Roman"/>
          <w:color w:val="000000"/>
          <w:sz w:val="28"/>
          <w:szCs w:val="17"/>
        </w:rPr>
        <w:t>поддержания сил и средств в постоянной готовности к выдвижению в зоны чрезвычайных ситуаций и проведению работ по ликвидации чрезвычайных ситуаций на обслуживаемых объектах и территории;</w:t>
      </w:r>
    </w:p>
    <w:p w:rsidR="00D912C2" w:rsidRPr="0081576F" w:rsidRDefault="00D912C2" w:rsidP="002970CF">
      <w:pPr>
        <w:pStyle w:val="a3"/>
        <w:numPr>
          <w:ilvl w:val="0"/>
          <w:numId w:val="16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81576F">
        <w:rPr>
          <w:rFonts w:ascii="Times New Roman" w:eastAsia="Times New Roman" w:hAnsi="Times New Roman" w:cs="Times New Roman"/>
          <w:color w:val="000000"/>
          <w:sz w:val="28"/>
          <w:szCs w:val="17"/>
        </w:rPr>
        <w:t xml:space="preserve">развитие систем видеонаблюдения </w:t>
      </w:r>
      <w:r w:rsidRPr="0081576F">
        <w:rPr>
          <w:rFonts w:ascii="Times New Roman" w:eastAsia="Times New Roman" w:hAnsi="Times New Roman" w:cs="Times New Roman"/>
          <w:sz w:val="28"/>
          <w:szCs w:val="28"/>
        </w:rPr>
        <w:t>включенных аппаратно-программный комплекс «Безопасный город» района, обеспечивающей прогнозирование, мониторинг, предупреждение возможных угроз, пожаров, происшествий, чрезвычайных ситуаций для оперативного реагирования на них;</w:t>
      </w:r>
    </w:p>
    <w:p w:rsidR="00D912C2" w:rsidRPr="0081576F" w:rsidRDefault="00D912C2" w:rsidP="002970CF">
      <w:pPr>
        <w:pStyle w:val="a3"/>
        <w:numPr>
          <w:ilvl w:val="0"/>
          <w:numId w:val="16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81576F">
        <w:rPr>
          <w:rFonts w:ascii="Times New Roman" w:eastAsia="Times New Roman" w:hAnsi="Times New Roman" w:cs="Times New Roman"/>
          <w:sz w:val="28"/>
          <w:szCs w:val="28"/>
        </w:rPr>
        <w:t>обеспечение пожарной безопасности на территории муниципального образования, как в целом, так и по сельским поселениям;</w:t>
      </w:r>
    </w:p>
    <w:p w:rsidR="00D912C2" w:rsidRPr="0081576F" w:rsidRDefault="00D912C2" w:rsidP="002970CF">
      <w:pPr>
        <w:pStyle w:val="a3"/>
        <w:numPr>
          <w:ilvl w:val="0"/>
          <w:numId w:val="161"/>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rPr>
      </w:pPr>
      <w:r w:rsidRPr="0081576F">
        <w:rPr>
          <w:rFonts w:ascii="Times New Roman" w:eastAsia="Times New Roman" w:hAnsi="Times New Roman" w:cs="Times New Roman"/>
          <w:sz w:val="28"/>
          <w:szCs w:val="28"/>
        </w:rPr>
        <w:t>снижение количества чрезвычайных ситуаций и населения, пострадавшего в чрезвычайных ситуациях.</w:t>
      </w:r>
    </w:p>
    <w:p w:rsidR="00D912C2" w:rsidRPr="00D912C2" w:rsidRDefault="00D912C2" w:rsidP="00D912C2">
      <w:pPr>
        <w:shd w:val="clear" w:color="auto" w:fill="FFFFFF"/>
        <w:spacing w:after="0" w:line="240" w:lineRule="auto"/>
        <w:ind w:firstLine="540"/>
        <w:jc w:val="both"/>
        <w:rPr>
          <w:rFonts w:ascii="Times New Roman" w:eastAsia="Times New Roman" w:hAnsi="Times New Roman" w:cs="Times New Roman"/>
          <w:sz w:val="28"/>
          <w:szCs w:val="28"/>
        </w:rPr>
      </w:pPr>
    </w:p>
    <w:p w:rsidR="00D912C2" w:rsidRPr="00D912C2" w:rsidRDefault="00D912C2" w:rsidP="002970CF">
      <w:pPr>
        <w:numPr>
          <w:ilvl w:val="0"/>
          <w:numId w:val="117"/>
        </w:numPr>
        <w:shd w:val="clear" w:color="auto" w:fill="FFFFFF"/>
        <w:spacing w:after="0" w:line="240" w:lineRule="auto"/>
        <w:ind w:left="0" w:firstLine="709"/>
        <w:jc w:val="center"/>
        <w:rPr>
          <w:rFonts w:ascii="Times New Roman" w:eastAsia="Times New Roman" w:hAnsi="Times New Roman" w:cs="Times New Roman"/>
          <w:b/>
          <w:sz w:val="28"/>
          <w:szCs w:val="28"/>
        </w:rPr>
      </w:pPr>
      <w:r w:rsidRPr="00D912C2">
        <w:rPr>
          <w:rFonts w:ascii="Times New Roman" w:eastAsia="Times New Roman" w:hAnsi="Times New Roman" w:cs="Times New Roman"/>
          <w:b/>
          <w:sz w:val="28"/>
          <w:szCs w:val="28"/>
        </w:rPr>
        <w:t>Оповещение и информирование населения о фактических и прогнозируемых опасных природных явлениях и техногенных процессах, загрязнении окружающей среды, заболеваниях, которые могут угрожать жизни или здоровью граждан, а также правилах поведения и способах защиты - системами автоматизированного оповещения</w:t>
      </w:r>
    </w:p>
    <w:p w:rsidR="00D912C2" w:rsidRPr="00D912C2" w:rsidRDefault="00D912C2" w:rsidP="00D912C2">
      <w:pPr>
        <w:shd w:val="clear" w:color="auto" w:fill="FFFFFF"/>
        <w:spacing w:after="0" w:line="240" w:lineRule="auto"/>
        <w:ind w:left="1260"/>
        <w:rPr>
          <w:rFonts w:ascii="Times New Roman" w:eastAsia="Times New Roman" w:hAnsi="Times New Roman" w:cs="Times New Roman"/>
          <w:b/>
          <w:sz w:val="28"/>
          <w:szCs w:val="28"/>
        </w:rPr>
      </w:pPr>
    </w:p>
    <w:p w:rsidR="00D912C2" w:rsidRPr="00D912C2" w:rsidRDefault="00D912C2" w:rsidP="00D912C2">
      <w:pPr>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lastRenderedPageBreak/>
        <w:t>В целях исполнения полномочий в области гражданской обороны на основании Федерального закона «О гражданской обороне» от 12.02.1998 № 28 и приказа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31.07.2020 № 578/365 ведется работа по разработке технического задания на создание (реконструкцию) автоматизированной системы централизованного оповещения, в котором определены требования по проектированию муниципальной системы оповещения с целью обеспечения 100% охвата населения при угрозе возникновения (возникновении) ЧС с использованием современных информационно-коммуникационных технологий и программно-технических комплексов (технических средств и оконечных устройств), выбираемых в зависимости от характеристики (паспорта) зоны оповещения, группы населения, которая может находиться в зоне оповещения и используемых систем мониторинга опасных природных и техногенных процессов, которые могут возникнуть на территории Мясниковского района.</w:t>
      </w:r>
    </w:p>
    <w:p w:rsidR="00D912C2" w:rsidRPr="00D912C2" w:rsidRDefault="00D912C2" w:rsidP="00D912C2">
      <w:pPr>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Таблица 4.16 – Динамика ключевых показателей системы оповещения населения Мясниковского района</w:t>
      </w:r>
    </w:p>
    <w:tbl>
      <w:tblPr>
        <w:tblW w:w="92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3"/>
        <w:gridCol w:w="1560"/>
        <w:gridCol w:w="992"/>
        <w:gridCol w:w="1134"/>
        <w:gridCol w:w="1134"/>
      </w:tblGrid>
      <w:tr w:rsidR="00D912C2" w:rsidRPr="00D912C2" w:rsidTr="00DA6720">
        <w:tc>
          <w:tcPr>
            <w:tcW w:w="4403" w:type="dxa"/>
            <w:tcBorders>
              <w:top w:val="single" w:sz="4" w:space="0" w:color="000000"/>
              <w:left w:val="single" w:sz="4" w:space="0" w:color="000000"/>
              <w:bottom w:val="single" w:sz="4" w:space="0" w:color="000000"/>
              <w:right w:val="single" w:sz="4" w:space="0" w:color="000000"/>
            </w:tcBorders>
          </w:tcPr>
          <w:p w:rsidR="00D912C2" w:rsidRPr="00DA6720" w:rsidRDefault="00D912C2" w:rsidP="00D912C2">
            <w:pPr>
              <w:spacing w:after="0" w:line="240" w:lineRule="auto"/>
              <w:jc w:val="center"/>
              <w:rPr>
                <w:rFonts w:ascii="Times New Roman" w:eastAsia="Calibri" w:hAnsi="Times New Roman" w:cs="Times New Roman"/>
                <w:sz w:val="24"/>
                <w:szCs w:val="28"/>
                <w:lang w:eastAsia="en-US"/>
              </w:rPr>
            </w:pPr>
            <w:r w:rsidRPr="00DA6720">
              <w:rPr>
                <w:rFonts w:ascii="Times New Roman" w:eastAsia="Calibri" w:hAnsi="Times New Roman" w:cs="Times New Roman"/>
                <w:sz w:val="24"/>
                <w:szCs w:val="28"/>
                <w:lang w:eastAsia="en-US"/>
              </w:rPr>
              <w:t>Наименование показателя</w:t>
            </w:r>
          </w:p>
        </w:tc>
        <w:tc>
          <w:tcPr>
            <w:tcW w:w="1560" w:type="dxa"/>
            <w:tcBorders>
              <w:top w:val="single" w:sz="4" w:space="0" w:color="000000"/>
              <w:left w:val="single" w:sz="4" w:space="0" w:color="000000"/>
              <w:bottom w:val="single" w:sz="4" w:space="0" w:color="000000"/>
              <w:right w:val="single" w:sz="4" w:space="0" w:color="000000"/>
            </w:tcBorders>
          </w:tcPr>
          <w:p w:rsidR="00D912C2" w:rsidRPr="00DA6720" w:rsidRDefault="00DA6720" w:rsidP="00D912C2">
            <w:pPr>
              <w:spacing w:after="0" w:line="240" w:lineRule="auto"/>
              <w:jc w:val="center"/>
              <w:rPr>
                <w:rFonts w:ascii="Times New Roman" w:eastAsia="Calibri" w:hAnsi="Times New Roman" w:cs="Times New Roman"/>
                <w:sz w:val="24"/>
                <w:szCs w:val="28"/>
                <w:lang w:eastAsia="en-US"/>
              </w:rPr>
            </w:pPr>
            <w:r w:rsidRPr="00DA6720">
              <w:rPr>
                <w:rFonts w:ascii="Times New Roman" w:eastAsia="Calibri" w:hAnsi="Times New Roman" w:cs="Times New Roman"/>
                <w:sz w:val="24"/>
                <w:szCs w:val="28"/>
                <w:lang w:eastAsia="en-US"/>
              </w:rPr>
              <w:t xml:space="preserve">Единица </w:t>
            </w:r>
            <w:r w:rsidR="00D912C2" w:rsidRPr="00DA6720">
              <w:rPr>
                <w:rFonts w:ascii="Times New Roman" w:eastAsia="Calibri" w:hAnsi="Times New Roman" w:cs="Times New Roman"/>
                <w:sz w:val="24"/>
                <w:szCs w:val="28"/>
                <w:lang w:eastAsia="en-US"/>
              </w:rPr>
              <w:t>измерения</w:t>
            </w:r>
          </w:p>
        </w:tc>
        <w:tc>
          <w:tcPr>
            <w:tcW w:w="992" w:type="dxa"/>
            <w:tcBorders>
              <w:top w:val="single" w:sz="4" w:space="0" w:color="000000"/>
              <w:left w:val="single" w:sz="4" w:space="0" w:color="000000"/>
              <w:bottom w:val="single" w:sz="4" w:space="0" w:color="000000"/>
              <w:right w:val="single" w:sz="4" w:space="0" w:color="000000"/>
            </w:tcBorders>
          </w:tcPr>
          <w:p w:rsidR="00D912C2" w:rsidRPr="00DA6720" w:rsidRDefault="00D912C2" w:rsidP="00D912C2">
            <w:pPr>
              <w:spacing w:after="0" w:line="240" w:lineRule="auto"/>
              <w:jc w:val="center"/>
              <w:rPr>
                <w:rFonts w:ascii="Times New Roman" w:eastAsia="Calibri" w:hAnsi="Times New Roman" w:cs="Times New Roman"/>
                <w:sz w:val="24"/>
                <w:szCs w:val="28"/>
                <w:lang w:eastAsia="en-US"/>
              </w:rPr>
            </w:pPr>
            <w:r w:rsidRPr="00DA6720">
              <w:rPr>
                <w:rFonts w:ascii="Times New Roman" w:eastAsia="Calibri" w:hAnsi="Times New Roman" w:cs="Times New Roman"/>
                <w:sz w:val="24"/>
                <w:szCs w:val="28"/>
                <w:lang w:eastAsia="en-US"/>
              </w:rPr>
              <w:t>2021</w:t>
            </w:r>
          </w:p>
        </w:tc>
        <w:tc>
          <w:tcPr>
            <w:tcW w:w="1134" w:type="dxa"/>
            <w:tcBorders>
              <w:top w:val="single" w:sz="4" w:space="0" w:color="000000"/>
              <w:left w:val="single" w:sz="4" w:space="0" w:color="000000"/>
              <w:bottom w:val="single" w:sz="4" w:space="0" w:color="000000"/>
              <w:right w:val="single" w:sz="4" w:space="0" w:color="000000"/>
            </w:tcBorders>
          </w:tcPr>
          <w:p w:rsidR="00D912C2" w:rsidRPr="00DA6720" w:rsidRDefault="00D912C2" w:rsidP="00D912C2">
            <w:pPr>
              <w:spacing w:after="0" w:line="240" w:lineRule="auto"/>
              <w:jc w:val="center"/>
              <w:rPr>
                <w:rFonts w:ascii="Times New Roman" w:eastAsia="Calibri" w:hAnsi="Times New Roman" w:cs="Times New Roman"/>
                <w:sz w:val="24"/>
                <w:szCs w:val="28"/>
                <w:lang w:eastAsia="en-US"/>
              </w:rPr>
            </w:pPr>
            <w:r w:rsidRPr="00DA6720">
              <w:rPr>
                <w:rFonts w:ascii="Times New Roman" w:eastAsia="Calibri" w:hAnsi="Times New Roman" w:cs="Times New Roman"/>
                <w:sz w:val="24"/>
                <w:szCs w:val="28"/>
                <w:lang w:eastAsia="en-US"/>
              </w:rPr>
              <w:t>2022</w:t>
            </w:r>
          </w:p>
        </w:tc>
        <w:tc>
          <w:tcPr>
            <w:tcW w:w="1134" w:type="dxa"/>
            <w:tcBorders>
              <w:top w:val="single" w:sz="4" w:space="0" w:color="auto"/>
              <w:left w:val="single" w:sz="4" w:space="0" w:color="000000"/>
              <w:bottom w:val="single" w:sz="4" w:space="0" w:color="auto"/>
              <w:right w:val="single" w:sz="4" w:space="0" w:color="auto"/>
            </w:tcBorders>
          </w:tcPr>
          <w:p w:rsidR="00D912C2" w:rsidRPr="00DA6720" w:rsidRDefault="00D912C2" w:rsidP="00D912C2">
            <w:pPr>
              <w:spacing w:after="0" w:line="240" w:lineRule="auto"/>
              <w:jc w:val="center"/>
              <w:rPr>
                <w:rFonts w:ascii="Times New Roman" w:eastAsia="Calibri" w:hAnsi="Times New Roman" w:cs="Times New Roman"/>
                <w:sz w:val="24"/>
                <w:szCs w:val="28"/>
                <w:lang w:eastAsia="en-US"/>
              </w:rPr>
            </w:pPr>
            <w:r w:rsidRPr="00DA6720">
              <w:rPr>
                <w:rFonts w:ascii="Times New Roman" w:eastAsia="Calibri" w:hAnsi="Times New Roman" w:cs="Times New Roman"/>
                <w:sz w:val="24"/>
                <w:szCs w:val="28"/>
                <w:lang w:eastAsia="en-US"/>
              </w:rPr>
              <w:t>2023 *</w:t>
            </w:r>
          </w:p>
        </w:tc>
      </w:tr>
      <w:tr w:rsidR="00D912C2" w:rsidRPr="00D912C2" w:rsidTr="00DA6720">
        <w:tc>
          <w:tcPr>
            <w:tcW w:w="4403"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 xml:space="preserve">Оповещение населения всеми доступными системами </w:t>
            </w:r>
          </w:p>
        </w:tc>
        <w:tc>
          <w:tcPr>
            <w:tcW w:w="1560"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w:t>
            </w:r>
          </w:p>
        </w:tc>
        <w:tc>
          <w:tcPr>
            <w:tcW w:w="992"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96,5</w:t>
            </w:r>
          </w:p>
        </w:tc>
        <w:tc>
          <w:tcPr>
            <w:tcW w:w="1134"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97,1</w:t>
            </w:r>
          </w:p>
        </w:tc>
        <w:tc>
          <w:tcPr>
            <w:tcW w:w="1134" w:type="dxa"/>
            <w:tcBorders>
              <w:top w:val="single" w:sz="4" w:space="0" w:color="auto"/>
              <w:bottom w:val="single" w:sz="4" w:space="0" w:color="auto"/>
              <w:right w:val="single" w:sz="4" w:space="0" w:color="auto"/>
            </w:tcBorders>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98</w:t>
            </w:r>
          </w:p>
        </w:tc>
      </w:tr>
      <w:tr w:rsidR="00D912C2" w:rsidRPr="00D912C2" w:rsidTr="00DA6720">
        <w:tc>
          <w:tcPr>
            <w:tcW w:w="4403"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Оповещение населения автоматизированной системой оповещения</w:t>
            </w:r>
          </w:p>
        </w:tc>
        <w:tc>
          <w:tcPr>
            <w:tcW w:w="1560"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w:t>
            </w:r>
          </w:p>
        </w:tc>
        <w:tc>
          <w:tcPr>
            <w:tcW w:w="992"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10,8</w:t>
            </w:r>
          </w:p>
        </w:tc>
        <w:tc>
          <w:tcPr>
            <w:tcW w:w="1134" w:type="dxa"/>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10,8</w:t>
            </w:r>
          </w:p>
        </w:tc>
        <w:tc>
          <w:tcPr>
            <w:tcW w:w="1134" w:type="dxa"/>
            <w:tcBorders>
              <w:top w:val="single" w:sz="4" w:space="0" w:color="auto"/>
              <w:bottom w:val="single" w:sz="4" w:space="0" w:color="auto"/>
              <w:right w:val="single" w:sz="4" w:space="0" w:color="auto"/>
            </w:tcBorders>
            <w:vAlign w:val="center"/>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10,8</w:t>
            </w:r>
          </w:p>
        </w:tc>
      </w:tr>
    </w:tbl>
    <w:p w:rsidR="00D912C2" w:rsidRPr="00D912C2" w:rsidRDefault="00D912C2" w:rsidP="00D912C2">
      <w:pPr>
        <w:spacing w:after="0" w:line="240" w:lineRule="auto"/>
        <w:ind w:left="360"/>
        <w:jc w:val="both"/>
        <w:outlineLvl w:val="0"/>
        <w:rPr>
          <w:rFonts w:ascii="Times New Roman" w:eastAsia="Calibri" w:hAnsi="Times New Roman" w:cs="Times New Roman"/>
          <w:i/>
          <w:sz w:val="28"/>
          <w:szCs w:val="28"/>
          <w:lang w:eastAsia="en-US"/>
        </w:rPr>
      </w:pPr>
      <w:r w:rsidRPr="00D912C2">
        <w:rPr>
          <w:rFonts w:ascii="Times New Roman" w:eastAsia="Calibri" w:hAnsi="Times New Roman" w:cs="Times New Roman"/>
          <w:i/>
          <w:sz w:val="24"/>
          <w:szCs w:val="28"/>
          <w:lang w:eastAsia="en-US"/>
        </w:rPr>
        <w:t>* Планируемое значение показателя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b/>
          <w:sz w:val="28"/>
          <w:szCs w:val="28"/>
        </w:rPr>
      </w:pPr>
    </w:p>
    <w:p w:rsidR="00D912C2" w:rsidRPr="00D912C2" w:rsidRDefault="00DA6720" w:rsidP="00D912C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Ключевой проблемой, </w:t>
      </w:r>
      <w:r w:rsidR="00D912C2" w:rsidRPr="00D912C2">
        <w:rPr>
          <w:rFonts w:ascii="Times New Roman" w:eastAsia="Times New Roman" w:hAnsi="Times New Roman" w:cs="Times New Roman"/>
          <w:sz w:val="28"/>
          <w:szCs w:val="28"/>
        </w:rPr>
        <w:t>влияющей на показатель развития автоматизированной системы оповещения Мясниковского района</w:t>
      </w:r>
      <w:r w:rsidR="00D5448F">
        <w:rPr>
          <w:rFonts w:ascii="Times New Roman" w:eastAsia="Times New Roman" w:hAnsi="Times New Roman" w:cs="Times New Roman"/>
          <w:sz w:val="28"/>
          <w:szCs w:val="28"/>
        </w:rPr>
        <w:t>,</w:t>
      </w:r>
      <w:r w:rsidR="00D912C2" w:rsidRPr="00D912C2">
        <w:rPr>
          <w:rFonts w:ascii="Times New Roman" w:eastAsia="Times New Roman" w:hAnsi="Times New Roman" w:cs="Times New Roman"/>
          <w:sz w:val="28"/>
          <w:szCs w:val="28"/>
        </w:rPr>
        <w:t xml:space="preserve"> является: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стоимость (дороговизна) оборудования и пуска наладочных работ;</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отдаленность населенных пунктов от районного центра;</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неполный охват оптико-волоконной связью сети интернет населенных пунктов.</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p>
    <w:p w:rsidR="00D912C2" w:rsidRPr="00D912C2" w:rsidRDefault="00D912C2" w:rsidP="002970CF">
      <w:pPr>
        <w:numPr>
          <w:ilvl w:val="0"/>
          <w:numId w:val="117"/>
        </w:numPr>
        <w:shd w:val="clear" w:color="auto" w:fill="FFFFFF"/>
        <w:spacing w:after="0" w:line="240" w:lineRule="auto"/>
        <w:ind w:left="142" w:firstLine="567"/>
        <w:jc w:val="center"/>
        <w:rPr>
          <w:rFonts w:ascii="Times New Roman" w:eastAsia="Times New Roman" w:hAnsi="Times New Roman" w:cs="Times New Roman"/>
          <w:b/>
          <w:sz w:val="28"/>
          <w:szCs w:val="28"/>
        </w:rPr>
      </w:pPr>
      <w:r w:rsidRPr="00D912C2">
        <w:rPr>
          <w:rFonts w:ascii="Times New Roman" w:eastAsia="Times New Roman" w:hAnsi="Times New Roman" w:cs="Times New Roman"/>
          <w:b/>
          <w:sz w:val="28"/>
          <w:szCs w:val="28"/>
        </w:rPr>
        <w:t>Обеспечение приема</w:t>
      </w:r>
      <w:r w:rsidRPr="00D912C2">
        <w:rPr>
          <w:rFonts w:ascii="Times New Roman" w:eastAsia="Times New Roman" w:hAnsi="Times New Roman" w:cs="Times New Roman"/>
          <w:b/>
          <w:sz w:val="28"/>
          <w:szCs w:val="36"/>
        </w:rPr>
        <w:t xml:space="preserve"> звонков от населения при возникновении чрезвычайных ситуаций и происшествий</w:t>
      </w:r>
      <w:r w:rsidRPr="00D912C2">
        <w:rPr>
          <w:rFonts w:ascii="Times New Roman" w:eastAsia="Times New Roman" w:hAnsi="Times New Roman" w:cs="Times New Roman"/>
          <w:b/>
          <w:sz w:val="28"/>
          <w:szCs w:val="24"/>
        </w:rPr>
        <w:t xml:space="preserve"> по принципу «одного окна»методомпередачи данных в виде электронной карточки и голосовых вызовов между автоматизированными рабочими местами всех операторов и диспетчеров, работающих в системе 112, для оперативного реагирования на возникающие события.</w:t>
      </w:r>
    </w:p>
    <w:p w:rsidR="00D912C2" w:rsidRPr="00D912C2" w:rsidRDefault="00D912C2" w:rsidP="00D912C2">
      <w:pPr>
        <w:shd w:val="clear" w:color="auto" w:fill="FFFFFF"/>
        <w:spacing w:after="0" w:line="240" w:lineRule="auto"/>
        <w:ind w:firstLine="709"/>
        <w:jc w:val="center"/>
        <w:rPr>
          <w:rFonts w:ascii="Times New Roman" w:eastAsia="Times New Roman" w:hAnsi="Times New Roman" w:cs="Times New Roman"/>
          <w:b/>
          <w:sz w:val="28"/>
          <w:szCs w:val="24"/>
        </w:rPr>
      </w:pP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sz w:val="28"/>
          <w:szCs w:val="24"/>
        </w:rPr>
        <w:t xml:space="preserve">ЕДДС – 112 Мясниковского района - является старшим органом повседневного управления и на него возложена задача по координации на муниципальном уровне деятельности дежурно-диспетчерских служб и организаций, входящих в единую государственную систему предупреждения и ликвидации чрезвычайных ситуаций, организации информационного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Кроме того, в соответствии с действующими нормативными правовыми актами, на базе ЕДДС-112 Мясниковского района реализованы ключевые сегменты аппаратно - программного комплекса (далее-АПК) «Безопасный город» и системы вызова экстренных оперативных служб по единому номеру-112 (далее-Система-112). </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sz w:val="28"/>
          <w:szCs w:val="24"/>
        </w:rPr>
        <w:t xml:space="preserve">Операторы диспетчерской службы должны обладать не только большим багажом знаний для того, чтобы решить ту или иную проблему, но и высокой ответственностью и стрессоустойчивостью. Важно отметить, что сотрудники ЕДДС-112 за халатное выполнение своих обязанностей несут уголовную ответственность. </w:t>
      </w:r>
    </w:p>
    <w:p w:rsid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sz w:val="28"/>
          <w:szCs w:val="24"/>
        </w:rPr>
        <w:t>ЕДДС-112 МКУ «УЧС Мясниковского района» - является ситуационно-аналитическим центром Администрации Мясниковского района, решающим большой комплекс задач в интересах обеспечения нормальных условий жизнедеятельности населения Мясниковского района, выполнение возложенных задач требует от персонала ЕДДС-112 наличие высшего среднего профессионального образования, хорошей профессиональной подготовки, навыков и умений, высокой ответственности и работоспособности по вопросам организации взаимодействия между службами экстренного реагирования и оперативности высылки сил и средств на место происшествия с необходимыми докладами вышестоящим органам управления и руководству органа местного самоуправления.</w:t>
      </w:r>
    </w:p>
    <w:p w:rsidR="00DA6720" w:rsidRPr="00D912C2" w:rsidRDefault="00DA6720" w:rsidP="00D912C2">
      <w:pPr>
        <w:shd w:val="clear" w:color="auto" w:fill="FFFFFF"/>
        <w:spacing w:after="0" w:line="240" w:lineRule="auto"/>
        <w:ind w:firstLine="709"/>
        <w:jc w:val="both"/>
        <w:rPr>
          <w:rFonts w:ascii="Times New Roman" w:eastAsia="Times New Roman" w:hAnsi="Times New Roman" w:cs="Times New Roman"/>
          <w:sz w:val="28"/>
          <w:szCs w:val="24"/>
        </w:rPr>
      </w:pP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Таблица 4.17 – Динамика ключевых показателей системы - 112 по приему звонков от населения Мясниковского района.</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32"/>
        <w:gridCol w:w="1374"/>
        <w:gridCol w:w="1139"/>
        <w:gridCol w:w="1134"/>
        <w:gridCol w:w="1134"/>
        <w:gridCol w:w="1418"/>
      </w:tblGrid>
      <w:tr w:rsidR="00D912C2" w:rsidRPr="00D912C2" w:rsidTr="00DA6720">
        <w:trPr>
          <w:trHeight w:val="1084"/>
          <w:jc w:val="center"/>
        </w:trPr>
        <w:tc>
          <w:tcPr>
            <w:tcW w:w="2732"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Наименование показателя</w:t>
            </w:r>
          </w:p>
        </w:tc>
        <w:tc>
          <w:tcPr>
            <w:tcW w:w="1374" w:type="dxa"/>
            <w:tcBorders>
              <w:top w:val="single" w:sz="4" w:space="0" w:color="000000"/>
              <w:left w:val="single" w:sz="4" w:space="0" w:color="000000"/>
              <w:bottom w:val="single" w:sz="4" w:space="0" w:color="000000"/>
              <w:right w:val="single" w:sz="4" w:space="0" w:color="000000"/>
            </w:tcBorders>
          </w:tcPr>
          <w:p w:rsidR="00D912C2" w:rsidRPr="00D912C2" w:rsidRDefault="00DA6720" w:rsidP="00D912C2">
            <w:pPr>
              <w:spacing w:after="0" w:line="240" w:lineRule="auto"/>
              <w:jc w:val="center"/>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t xml:space="preserve">Единица </w:t>
            </w:r>
            <w:r w:rsidR="00D912C2" w:rsidRPr="00D912C2">
              <w:rPr>
                <w:rFonts w:ascii="Times New Roman" w:eastAsia="Calibri" w:hAnsi="Times New Roman" w:cs="Times New Roman"/>
                <w:sz w:val="24"/>
                <w:szCs w:val="28"/>
                <w:lang w:eastAsia="en-US"/>
              </w:rPr>
              <w:t>измерения</w:t>
            </w:r>
          </w:p>
        </w:tc>
        <w:tc>
          <w:tcPr>
            <w:tcW w:w="1139"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p>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2020</w:t>
            </w:r>
          </w:p>
        </w:tc>
        <w:tc>
          <w:tcPr>
            <w:tcW w:w="1134" w:type="dxa"/>
            <w:tcBorders>
              <w:top w:val="single" w:sz="4" w:space="0" w:color="000000"/>
              <w:left w:val="single" w:sz="4" w:space="0" w:color="000000"/>
              <w:bottom w:val="single" w:sz="4" w:space="0" w:color="auto"/>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p>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2021</w:t>
            </w:r>
          </w:p>
        </w:tc>
        <w:tc>
          <w:tcPr>
            <w:tcW w:w="1134" w:type="dxa"/>
            <w:tcBorders>
              <w:top w:val="single" w:sz="4" w:space="0" w:color="auto"/>
              <w:left w:val="single" w:sz="4" w:space="0" w:color="000000"/>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p>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2022</w:t>
            </w:r>
          </w:p>
        </w:tc>
        <w:tc>
          <w:tcPr>
            <w:tcW w:w="1418" w:type="dxa"/>
            <w:tcBorders>
              <w:top w:val="single" w:sz="4" w:space="0" w:color="auto"/>
              <w:left w:val="single" w:sz="4" w:space="0" w:color="000000"/>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p>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2023*</w:t>
            </w:r>
          </w:p>
        </w:tc>
      </w:tr>
      <w:tr w:rsidR="00D912C2" w:rsidRPr="00D912C2" w:rsidTr="00DA6720">
        <w:trPr>
          <w:jc w:val="center"/>
        </w:trPr>
        <w:tc>
          <w:tcPr>
            <w:tcW w:w="2732"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Работа системы «112»</w:t>
            </w:r>
          </w:p>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(количество принятых вызовов)</w:t>
            </w:r>
          </w:p>
        </w:tc>
        <w:tc>
          <w:tcPr>
            <w:tcW w:w="1374"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ед.</w:t>
            </w:r>
          </w:p>
        </w:tc>
        <w:tc>
          <w:tcPr>
            <w:tcW w:w="1139"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47042</w:t>
            </w:r>
          </w:p>
          <w:p w:rsidR="00D912C2" w:rsidRPr="00D912C2" w:rsidRDefault="00D912C2" w:rsidP="00D912C2">
            <w:pPr>
              <w:jc w:val="center"/>
              <w:rPr>
                <w:rFonts w:ascii="Times New Roman" w:eastAsia="Calibri" w:hAnsi="Times New Roman" w:cs="Times New Roman"/>
                <w:sz w:val="24"/>
                <w:szCs w:val="28"/>
                <w:lang w:eastAsia="en-US"/>
              </w:rPr>
            </w:pPr>
          </w:p>
        </w:tc>
        <w:tc>
          <w:tcPr>
            <w:tcW w:w="1134" w:type="dxa"/>
            <w:tcBorders>
              <w:bottom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54190</w:t>
            </w:r>
          </w:p>
        </w:tc>
        <w:tc>
          <w:tcPr>
            <w:tcW w:w="1134" w:type="dxa"/>
            <w:tcBorders>
              <w:top w:val="single" w:sz="4" w:space="0" w:color="auto"/>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63621</w:t>
            </w:r>
          </w:p>
        </w:tc>
        <w:tc>
          <w:tcPr>
            <w:tcW w:w="1418" w:type="dxa"/>
            <w:tcBorders>
              <w:top w:val="single" w:sz="4" w:space="0" w:color="auto"/>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val="en-US" w:eastAsia="en-US"/>
              </w:rPr>
            </w:pPr>
            <w:r w:rsidRPr="00D912C2">
              <w:rPr>
                <w:rFonts w:ascii="Times New Roman" w:eastAsia="Calibri" w:hAnsi="Times New Roman" w:cs="Times New Roman"/>
                <w:sz w:val="24"/>
                <w:szCs w:val="28"/>
                <w:lang w:val="en-US" w:eastAsia="en-US"/>
              </w:rPr>
              <w:t>71500</w:t>
            </w:r>
          </w:p>
        </w:tc>
      </w:tr>
    </w:tbl>
    <w:p w:rsidR="00D912C2" w:rsidRPr="00D912C2" w:rsidRDefault="00D912C2" w:rsidP="00D912C2">
      <w:pPr>
        <w:spacing w:after="0" w:line="240" w:lineRule="auto"/>
        <w:ind w:left="360"/>
        <w:jc w:val="both"/>
        <w:outlineLvl w:val="0"/>
        <w:rPr>
          <w:rFonts w:ascii="Times New Roman" w:eastAsia="Calibri" w:hAnsi="Times New Roman" w:cs="Times New Roman"/>
          <w:i/>
          <w:sz w:val="28"/>
          <w:szCs w:val="28"/>
          <w:lang w:eastAsia="en-US"/>
        </w:rPr>
      </w:pPr>
      <w:r w:rsidRPr="00D912C2">
        <w:rPr>
          <w:rFonts w:ascii="Times New Roman" w:eastAsia="Calibri" w:hAnsi="Times New Roman" w:cs="Times New Roman"/>
          <w:i/>
          <w:sz w:val="24"/>
          <w:szCs w:val="28"/>
          <w:lang w:eastAsia="en-US"/>
        </w:rPr>
        <w:t>* Планируемое значение показателя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4"/>
          <w:szCs w:val="24"/>
        </w:rPr>
      </w:pPr>
    </w:p>
    <w:p w:rsidR="00D912C2" w:rsidRPr="00D912C2" w:rsidRDefault="00DA6720" w:rsidP="00D912C2">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Ключевой проблемой </w:t>
      </w:r>
      <w:r w:rsidR="00D912C2" w:rsidRPr="00D912C2">
        <w:rPr>
          <w:rFonts w:ascii="Times New Roman" w:eastAsia="Times New Roman" w:hAnsi="Times New Roman" w:cs="Times New Roman"/>
          <w:sz w:val="28"/>
          <w:szCs w:val="28"/>
        </w:rPr>
        <w:t>обеспечения приема</w:t>
      </w:r>
      <w:r w:rsidR="00D912C2" w:rsidRPr="00D912C2">
        <w:rPr>
          <w:rFonts w:ascii="Times New Roman" w:eastAsia="Times New Roman" w:hAnsi="Times New Roman" w:cs="Times New Roman"/>
          <w:sz w:val="28"/>
          <w:szCs w:val="36"/>
        </w:rPr>
        <w:t xml:space="preserve"> звонков от населения при возникновении чрезвычайных ситуаций и происшествий</w:t>
      </w:r>
      <w:r w:rsidR="00D912C2" w:rsidRPr="00D912C2">
        <w:rPr>
          <w:rFonts w:ascii="Times New Roman" w:eastAsia="Times New Roman" w:hAnsi="Times New Roman" w:cs="Times New Roman"/>
          <w:sz w:val="28"/>
          <w:szCs w:val="24"/>
        </w:rPr>
        <w:t xml:space="preserve"> в системе 112 </w:t>
      </w:r>
      <w:r w:rsidR="00D912C2" w:rsidRPr="00DA6720">
        <w:rPr>
          <w:rFonts w:ascii="Times New Roman" w:eastAsia="Times New Roman" w:hAnsi="Times New Roman" w:cs="Times New Roman"/>
          <w:sz w:val="28"/>
          <w:szCs w:val="24"/>
        </w:rPr>
        <w:t>является: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sz w:val="28"/>
          <w:szCs w:val="24"/>
        </w:rPr>
        <w:lastRenderedPageBreak/>
        <w:t>- низкий уровень дохода сотрудников ЕДДС-112 Мясниковского района (проблема в поиске и подборе новых квалифицированных сотрудников);</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sz w:val="28"/>
          <w:szCs w:val="24"/>
        </w:rPr>
        <w:t>- текучесть кадров ЕДДС-112 Мясниковского района (низкий уровень заработной платы, постоянно возрастающая нагрузка и ответственность);</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D912C2">
        <w:rPr>
          <w:rFonts w:ascii="Times New Roman" w:eastAsia="Times New Roman" w:hAnsi="Times New Roman" w:cs="Times New Roman"/>
          <w:sz w:val="28"/>
          <w:szCs w:val="24"/>
        </w:rPr>
        <w:t xml:space="preserve">- не </w:t>
      </w:r>
      <w:r w:rsidRPr="00D912C2">
        <w:rPr>
          <w:rFonts w:ascii="Times New Roman" w:eastAsia="Times New Roman" w:hAnsi="Times New Roman" w:cs="Times New Roman"/>
          <w:sz w:val="28"/>
          <w:szCs w:val="28"/>
          <w:shd w:val="clear" w:color="auto" w:fill="FFFFFF"/>
        </w:rPr>
        <w:t>соблюдение национального стандарта Российской Федерации ГОСТ Р 22.7.01-2021 «Безопасность в чрезвычайных ситуациях. Единая дежурно-диспетчерская служба. Основные положения» утвержденного приказом Федерального агентства по техническому регулированию и метрологии от 27 января 2021 г. № 25-ст.</w:t>
      </w:r>
    </w:p>
    <w:p w:rsid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p>
    <w:p w:rsidR="00D912C2" w:rsidRPr="00D912C2" w:rsidRDefault="00D912C2" w:rsidP="002970CF">
      <w:pPr>
        <w:numPr>
          <w:ilvl w:val="0"/>
          <w:numId w:val="117"/>
        </w:numPr>
        <w:shd w:val="clear" w:color="auto" w:fill="FFFFFF"/>
        <w:spacing w:after="0" w:line="240" w:lineRule="auto"/>
        <w:ind w:left="0" w:firstLine="709"/>
        <w:jc w:val="center"/>
        <w:rPr>
          <w:rFonts w:ascii="Times New Roman" w:eastAsia="Times New Roman" w:hAnsi="Times New Roman" w:cs="Times New Roman"/>
          <w:b/>
          <w:sz w:val="28"/>
          <w:szCs w:val="28"/>
        </w:rPr>
      </w:pPr>
      <w:r w:rsidRPr="00D912C2">
        <w:rPr>
          <w:rFonts w:ascii="Times New Roman" w:eastAsia="Times New Roman" w:hAnsi="Times New Roman" w:cs="Times New Roman"/>
          <w:b/>
          <w:sz w:val="28"/>
          <w:szCs w:val="28"/>
        </w:rPr>
        <w:t xml:space="preserve">Создание аварийно-спасательных формирований для оперативного </w:t>
      </w:r>
      <w:r w:rsidRPr="00D912C2">
        <w:rPr>
          <w:rFonts w:ascii="Times New Roman" w:eastAsia="Times New Roman" w:hAnsi="Times New Roman" w:cs="Times New Roman"/>
          <w:b/>
          <w:color w:val="000000"/>
          <w:sz w:val="28"/>
          <w:szCs w:val="17"/>
        </w:rPr>
        <w:t>поддержания сил и средств в постоянной готовности к выдвижению в зоны чрезвычайных ситуаций и проведению работ по ликвидации чрезвычайных ситуаций на обслуживаемых объектах и территории</w:t>
      </w:r>
    </w:p>
    <w:p w:rsidR="00D912C2" w:rsidRPr="00D912C2" w:rsidRDefault="00D912C2" w:rsidP="00D912C2">
      <w:pPr>
        <w:shd w:val="clear" w:color="auto" w:fill="FFFFFF"/>
        <w:spacing w:after="0" w:line="240" w:lineRule="auto"/>
        <w:rPr>
          <w:rFonts w:ascii="Times New Roman" w:eastAsia="Times New Roman" w:hAnsi="Times New Roman" w:cs="Times New Roman"/>
          <w:b/>
          <w:sz w:val="28"/>
          <w:szCs w:val="28"/>
        </w:rPr>
      </w:pP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На основании Федерального закона «О защите населения от чрезвычайных ситуаций природного и техногенного характера» от 21.12.1994 года № 68 – ФЗ органы местного самоуправления: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color w:val="000000"/>
          <w:sz w:val="28"/>
          <w:szCs w:val="17"/>
          <w:shd w:val="clear" w:color="auto" w:fill="FFFFFF"/>
        </w:rPr>
      </w:pPr>
      <w:r w:rsidRPr="00D912C2">
        <w:rPr>
          <w:rFonts w:ascii="Times New Roman" w:eastAsia="Times New Roman" w:hAnsi="Times New Roman" w:cs="Times New Roman"/>
          <w:sz w:val="28"/>
          <w:szCs w:val="28"/>
        </w:rPr>
        <w:t xml:space="preserve">- </w:t>
      </w:r>
      <w:r w:rsidRPr="00D912C2">
        <w:rPr>
          <w:rFonts w:ascii="Times New Roman" w:eastAsia="Times New Roman" w:hAnsi="Times New Roman" w:cs="Times New Roman"/>
          <w:color w:val="000000"/>
          <w:sz w:val="28"/>
          <w:szCs w:val="17"/>
          <w:shd w:val="clear" w:color="auto" w:fill="FFFFFF"/>
        </w:rPr>
        <w:t>осуществляют подготовку и содержание в готовности необходимых сил и сре</w:t>
      </w:r>
      <w:proofErr w:type="gramStart"/>
      <w:r w:rsidRPr="00D912C2">
        <w:rPr>
          <w:rFonts w:ascii="Times New Roman" w:eastAsia="Times New Roman" w:hAnsi="Times New Roman" w:cs="Times New Roman"/>
          <w:color w:val="000000"/>
          <w:sz w:val="28"/>
          <w:szCs w:val="17"/>
          <w:shd w:val="clear" w:color="auto" w:fill="FFFFFF"/>
        </w:rPr>
        <w:t>дств дл</w:t>
      </w:r>
      <w:proofErr w:type="gramEnd"/>
      <w:r w:rsidRPr="00D912C2">
        <w:rPr>
          <w:rFonts w:ascii="Times New Roman" w:eastAsia="Times New Roman" w:hAnsi="Times New Roman" w:cs="Times New Roman"/>
          <w:color w:val="000000"/>
          <w:sz w:val="28"/>
          <w:szCs w:val="17"/>
          <w:shd w:val="clear" w:color="auto" w:fill="FFFFFF"/>
        </w:rPr>
        <w:t>я защиты населения и территорий от чрезвычайных ситуаций, а также подготовку населения в области защиты от чрезвычайных ситуаций;</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color w:val="000000"/>
          <w:sz w:val="28"/>
          <w:szCs w:val="17"/>
          <w:shd w:val="clear" w:color="auto" w:fill="FFFFFF"/>
        </w:rPr>
      </w:pPr>
      <w:r w:rsidRPr="00D912C2">
        <w:rPr>
          <w:rFonts w:ascii="Times New Roman" w:eastAsia="Times New Roman" w:hAnsi="Times New Roman" w:cs="Times New Roman"/>
          <w:b/>
          <w:sz w:val="28"/>
          <w:szCs w:val="28"/>
        </w:rPr>
        <w:t xml:space="preserve">- </w:t>
      </w:r>
      <w:r w:rsidRPr="00D912C2">
        <w:rPr>
          <w:rFonts w:ascii="Times New Roman" w:eastAsia="Times New Roman" w:hAnsi="Times New Roman" w:cs="Times New Roman"/>
          <w:color w:val="000000"/>
          <w:sz w:val="28"/>
          <w:szCs w:val="17"/>
          <w:shd w:val="clear" w:color="auto" w:fill="FFFFFF"/>
        </w:rPr>
        <w:t>принимают решения об отнесении возникших чрезвычайных ситуаций к чрезвычайным ситуациям муниципального характера, организуют и осуществляют проведение эвакуационных мероприятий при угрозе возникновения или возникновении чрезвычайных ситуаций;</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b/>
          <w:sz w:val="28"/>
          <w:szCs w:val="28"/>
        </w:rPr>
      </w:pPr>
      <w:r w:rsidRPr="00D912C2">
        <w:rPr>
          <w:rFonts w:ascii="Times New Roman" w:eastAsia="Times New Roman" w:hAnsi="Times New Roman" w:cs="Times New Roman"/>
          <w:color w:val="000000"/>
          <w:sz w:val="28"/>
          <w:szCs w:val="17"/>
          <w:shd w:val="clear" w:color="auto" w:fill="FFFFFF"/>
        </w:rPr>
        <w:t>-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912C2">
        <w:rPr>
          <w:rFonts w:ascii="Times New Roman" w:eastAsia="Times New Roman" w:hAnsi="Times New Roman" w:cs="Times New Roman"/>
          <w:color w:val="000000"/>
          <w:sz w:val="28"/>
          <w:szCs w:val="28"/>
        </w:rPr>
        <w:t>На территории Мясниковского района нет профессиональных аварийно-спасательных формирований, что существенно затрудняет выполнения мероприятий по защите населения и растягивается время оперативного реагирования на возникающие события.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D912C2" w:rsidRPr="00DA6720" w:rsidRDefault="00DA6720" w:rsidP="00DA672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Ключевой проблемой </w:t>
      </w:r>
      <w:r w:rsidR="00D912C2" w:rsidRPr="00D912C2">
        <w:rPr>
          <w:rFonts w:ascii="Times New Roman" w:eastAsia="Times New Roman" w:hAnsi="Times New Roman" w:cs="Times New Roman"/>
          <w:sz w:val="28"/>
          <w:szCs w:val="28"/>
        </w:rPr>
        <w:t xml:space="preserve">аварийно-спасательных формирований для оперативного </w:t>
      </w:r>
      <w:r w:rsidR="00D912C2" w:rsidRPr="00D912C2">
        <w:rPr>
          <w:rFonts w:ascii="Times New Roman" w:eastAsia="Times New Roman" w:hAnsi="Times New Roman" w:cs="Times New Roman"/>
          <w:color w:val="000000"/>
          <w:sz w:val="28"/>
          <w:szCs w:val="17"/>
        </w:rPr>
        <w:t xml:space="preserve">поддержания сил и средств в постоянной </w:t>
      </w:r>
      <w:r w:rsidR="00D912C2" w:rsidRPr="00DA6720">
        <w:rPr>
          <w:rFonts w:ascii="Times New Roman" w:eastAsia="Times New Roman" w:hAnsi="Times New Roman" w:cs="Times New Roman"/>
          <w:color w:val="000000"/>
          <w:sz w:val="28"/>
          <w:szCs w:val="17"/>
        </w:rPr>
        <w:t xml:space="preserve">готовности </w:t>
      </w:r>
      <w:r>
        <w:rPr>
          <w:rFonts w:ascii="Times New Roman" w:eastAsia="Times New Roman" w:hAnsi="Times New Roman" w:cs="Times New Roman"/>
          <w:sz w:val="28"/>
          <w:szCs w:val="24"/>
        </w:rPr>
        <w:t>является</w:t>
      </w:r>
      <w:r w:rsidR="00D912C2" w:rsidRPr="00D912C2">
        <w:rPr>
          <w:rFonts w:ascii="Times New Roman" w:eastAsia="Calibri" w:hAnsi="Times New Roman" w:cs="Times New Roman"/>
          <w:color w:val="020B22"/>
          <w:sz w:val="28"/>
          <w:szCs w:val="13"/>
          <w:shd w:val="clear" w:color="auto" w:fill="FFFFFF"/>
          <w:lang w:eastAsia="en-US"/>
        </w:rPr>
        <w:t>недостаточное прикрытие современной техникой, оборудованием, снаряжением для оперативного реагирования при возникновении чрезвычайных ситуаций на территории Мясниковского района и обеспечения полного охвата территории аварийно-спасательным формированием.</w:t>
      </w:r>
    </w:p>
    <w:p w:rsidR="00D912C2" w:rsidRPr="00D912C2" w:rsidRDefault="00D912C2" w:rsidP="00D912C2">
      <w:pPr>
        <w:spacing w:after="0" w:line="240" w:lineRule="auto"/>
        <w:ind w:firstLine="709"/>
        <w:jc w:val="both"/>
        <w:rPr>
          <w:rFonts w:ascii="Times New Roman" w:eastAsia="Calibri" w:hAnsi="Times New Roman" w:cs="Times New Roman"/>
          <w:sz w:val="28"/>
          <w:szCs w:val="28"/>
          <w:lang w:eastAsia="en-US"/>
        </w:rPr>
      </w:pPr>
    </w:p>
    <w:p w:rsidR="00D912C2" w:rsidRPr="00D912C2" w:rsidRDefault="00D912C2" w:rsidP="002970CF">
      <w:pPr>
        <w:numPr>
          <w:ilvl w:val="0"/>
          <w:numId w:val="117"/>
        </w:numPr>
        <w:shd w:val="clear" w:color="auto" w:fill="FFFFFF"/>
        <w:spacing w:after="0" w:line="240" w:lineRule="auto"/>
        <w:ind w:left="0" w:firstLine="709"/>
        <w:jc w:val="center"/>
        <w:rPr>
          <w:rFonts w:ascii="Times New Roman" w:eastAsia="Times New Roman" w:hAnsi="Times New Roman" w:cs="Times New Roman"/>
          <w:b/>
          <w:sz w:val="28"/>
          <w:szCs w:val="28"/>
        </w:rPr>
      </w:pPr>
      <w:r w:rsidRPr="00D912C2">
        <w:rPr>
          <w:rFonts w:ascii="Times New Roman" w:eastAsia="Times New Roman" w:hAnsi="Times New Roman" w:cs="Times New Roman"/>
          <w:b/>
          <w:color w:val="000000"/>
          <w:sz w:val="28"/>
          <w:szCs w:val="17"/>
        </w:rPr>
        <w:lastRenderedPageBreak/>
        <w:t xml:space="preserve">Развитие систем видеонаблюдения </w:t>
      </w:r>
      <w:r w:rsidRPr="00D912C2">
        <w:rPr>
          <w:rFonts w:ascii="Times New Roman" w:eastAsia="Times New Roman" w:hAnsi="Times New Roman" w:cs="Times New Roman"/>
          <w:b/>
          <w:sz w:val="28"/>
          <w:szCs w:val="28"/>
        </w:rPr>
        <w:t>включенных аппаратно-программный комплекс «Безопасный город» района, обеспечивающих прогнозирование, мониторинг, предупреждение возможных угроз, пожаров, происшествий, чрезвычайных ситуаций для оперативного реагирования на них</w:t>
      </w:r>
    </w:p>
    <w:p w:rsidR="00D912C2" w:rsidRPr="00D912C2" w:rsidRDefault="00D912C2" w:rsidP="00D912C2">
      <w:pPr>
        <w:spacing w:after="0" w:line="240" w:lineRule="auto"/>
        <w:ind w:left="1069"/>
        <w:contextualSpacing/>
        <w:jc w:val="both"/>
        <w:rPr>
          <w:rFonts w:ascii="Times New Roman" w:eastAsia="Times New Roman" w:hAnsi="Times New Roman" w:cs="Times New Roman"/>
          <w:sz w:val="28"/>
          <w:szCs w:val="28"/>
        </w:rPr>
      </w:pP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b/>
          <w:i/>
          <w:sz w:val="28"/>
          <w:szCs w:val="24"/>
        </w:rPr>
      </w:pPr>
      <w:r w:rsidRPr="00D912C2">
        <w:rPr>
          <w:rFonts w:ascii="Times New Roman" w:eastAsia="Times New Roman" w:hAnsi="Times New Roman" w:cs="Times New Roman"/>
          <w:color w:val="020B22"/>
          <w:sz w:val="28"/>
          <w:szCs w:val="18"/>
        </w:rPr>
        <w:t xml:space="preserve">Камеры видеонаблюдения различной ведомственной и муниципальной принадлежности – 59 </w:t>
      </w:r>
      <w:r w:rsidRPr="00DA6720">
        <w:rPr>
          <w:rFonts w:ascii="Times New Roman" w:eastAsia="Times New Roman" w:hAnsi="Times New Roman" w:cs="Times New Roman"/>
          <w:color w:val="020B22"/>
          <w:sz w:val="28"/>
          <w:szCs w:val="18"/>
        </w:rPr>
        <w:t xml:space="preserve">штук (2 из них с модулями аналитики) из них: 8 поворотных (1 – с </w:t>
      </w:r>
      <w:r w:rsidRPr="00DA6720">
        <w:rPr>
          <w:rFonts w:ascii="Times New Roman" w:eastAsia="Times New Roman" w:hAnsi="Times New Roman" w:cs="Times New Roman"/>
          <w:sz w:val="28"/>
          <w:szCs w:val="24"/>
        </w:rPr>
        <w:t>детектором дыма и огня)</w:t>
      </w:r>
      <w:r w:rsidRPr="00DA6720">
        <w:rPr>
          <w:rFonts w:ascii="Times New Roman" w:eastAsia="Times New Roman" w:hAnsi="Times New Roman" w:cs="Times New Roman"/>
          <w:color w:val="020B22"/>
          <w:sz w:val="28"/>
          <w:szCs w:val="18"/>
        </w:rPr>
        <w:t>и 51 направленных (1 - с</w:t>
      </w:r>
      <w:r w:rsidRPr="00DA6720">
        <w:rPr>
          <w:rFonts w:ascii="Times New Roman" w:eastAsia="Times New Roman" w:hAnsi="Times New Roman" w:cs="Times New Roman"/>
          <w:sz w:val="28"/>
          <w:szCs w:val="24"/>
        </w:rPr>
        <w:t xml:space="preserve"> распознаванием автомобильных номеров).</w:t>
      </w:r>
    </w:p>
    <w:p w:rsidR="00D912C2" w:rsidRPr="00D912C2" w:rsidRDefault="00D912C2" w:rsidP="00D912C2">
      <w:pPr>
        <w:shd w:val="clear" w:color="auto" w:fill="FFFFFF"/>
        <w:spacing w:after="0" w:line="240" w:lineRule="auto"/>
        <w:ind w:firstLine="567"/>
        <w:jc w:val="both"/>
        <w:rPr>
          <w:rFonts w:ascii="Times New Roman" w:eastAsia="Times New Roman" w:hAnsi="Times New Roman" w:cs="Times New Roman"/>
          <w:sz w:val="28"/>
          <w:szCs w:val="28"/>
        </w:rPr>
      </w:pPr>
      <w:r w:rsidRPr="00D912C2">
        <w:rPr>
          <w:rFonts w:ascii="Times New Roman" w:eastAsia="Times New Roman" w:hAnsi="Times New Roman" w:cs="Times New Roman"/>
          <w:color w:val="020B22"/>
          <w:sz w:val="28"/>
          <w:szCs w:val="18"/>
        </w:rPr>
        <w:t>Система видеонаблюдения в полной мере доказала свою эффективность: в 2022 году раскрыто более 9 преступлений, обнаружено и ликвидировано на ранней стадии 39 очагов ландшафтных и 8 техногенных пожаров особенно востребовано в период противопожарного режима.</w:t>
      </w:r>
    </w:p>
    <w:p w:rsidR="00D912C2" w:rsidRPr="00D912C2" w:rsidRDefault="00D912C2" w:rsidP="00D912C2">
      <w:pPr>
        <w:spacing w:after="0" w:line="240" w:lineRule="auto"/>
        <w:ind w:left="1069"/>
        <w:contextualSpacing/>
        <w:jc w:val="both"/>
        <w:rPr>
          <w:rFonts w:ascii="Times New Roman" w:eastAsia="Times New Roman" w:hAnsi="Times New Roman" w:cs="Times New Roman"/>
          <w:sz w:val="28"/>
          <w:szCs w:val="28"/>
        </w:rPr>
      </w:pP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Таблица 4.18 – Динамика ключевых показателей </w:t>
      </w:r>
      <w:r w:rsidRPr="00D912C2">
        <w:rPr>
          <w:rFonts w:ascii="Times New Roman" w:eastAsia="Times New Roman" w:hAnsi="Times New Roman" w:cs="Times New Roman"/>
          <w:color w:val="000000"/>
          <w:sz w:val="28"/>
          <w:szCs w:val="17"/>
        </w:rPr>
        <w:t>развития систем видеонаблюдения на территории</w:t>
      </w:r>
      <w:r w:rsidRPr="00D912C2">
        <w:rPr>
          <w:rFonts w:ascii="Times New Roman" w:eastAsia="Times New Roman" w:hAnsi="Times New Roman" w:cs="Times New Roman"/>
          <w:sz w:val="28"/>
          <w:szCs w:val="28"/>
        </w:rPr>
        <w:t xml:space="preserve"> Мясниковского района.</w:t>
      </w:r>
    </w:p>
    <w:p w:rsidR="00D912C2" w:rsidRPr="00D912C2" w:rsidRDefault="00D912C2" w:rsidP="00D912C2">
      <w:pPr>
        <w:spacing w:after="0" w:line="240" w:lineRule="auto"/>
        <w:ind w:left="1069"/>
        <w:contextualSpacing/>
        <w:jc w:val="both"/>
        <w:rPr>
          <w:rFonts w:ascii="Times New Roman" w:eastAsia="Times New Roman" w:hAnsi="Times New Roman" w:cs="Times New Roman"/>
          <w:sz w:val="28"/>
          <w:szCs w:val="28"/>
        </w:rPr>
      </w:pPr>
    </w:p>
    <w:tbl>
      <w:tblPr>
        <w:tblW w:w="9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560"/>
        <w:gridCol w:w="992"/>
        <w:gridCol w:w="1134"/>
        <w:gridCol w:w="1134"/>
        <w:gridCol w:w="891"/>
      </w:tblGrid>
      <w:tr w:rsidR="00D912C2" w:rsidRPr="00D912C2" w:rsidTr="00930F3D">
        <w:tc>
          <w:tcPr>
            <w:tcW w:w="3402"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Наименование показателя</w:t>
            </w:r>
          </w:p>
        </w:tc>
        <w:tc>
          <w:tcPr>
            <w:tcW w:w="1560" w:type="dxa"/>
            <w:tcBorders>
              <w:top w:val="single" w:sz="4" w:space="0" w:color="000000"/>
              <w:left w:val="single" w:sz="4" w:space="0" w:color="000000"/>
              <w:bottom w:val="single" w:sz="4" w:space="0" w:color="000000"/>
              <w:right w:val="single" w:sz="4" w:space="0" w:color="000000"/>
            </w:tcBorders>
          </w:tcPr>
          <w:p w:rsidR="00D912C2" w:rsidRPr="00D912C2" w:rsidRDefault="00DA6720" w:rsidP="00D912C2">
            <w:pPr>
              <w:spacing w:after="0" w:line="240" w:lineRule="auto"/>
              <w:jc w:val="center"/>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t xml:space="preserve">Единица </w:t>
            </w:r>
            <w:r w:rsidR="00D912C2" w:rsidRPr="00D912C2">
              <w:rPr>
                <w:rFonts w:ascii="Times New Roman" w:eastAsia="Calibri" w:hAnsi="Times New Roman" w:cs="Times New Roman"/>
                <w:sz w:val="24"/>
                <w:szCs w:val="28"/>
                <w:lang w:eastAsia="en-US"/>
              </w:rPr>
              <w:t>измерения</w:t>
            </w:r>
          </w:p>
        </w:tc>
        <w:tc>
          <w:tcPr>
            <w:tcW w:w="992"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2020</w:t>
            </w:r>
          </w:p>
        </w:tc>
        <w:tc>
          <w:tcPr>
            <w:tcW w:w="1134"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2021</w:t>
            </w:r>
          </w:p>
        </w:tc>
        <w:tc>
          <w:tcPr>
            <w:tcW w:w="1134" w:type="dxa"/>
            <w:tcBorders>
              <w:top w:val="single" w:sz="4" w:space="0" w:color="auto"/>
              <w:left w:val="single" w:sz="4" w:space="0" w:color="000000"/>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2022</w:t>
            </w:r>
          </w:p>
        </w:tc>
        <w:tc>
          <w:tcPr>
            <w:tcW w:w="891" w:type="dxa"/>
            <w:tcBorders>
              <w:top w:val="single" w:sz="4" w:space="0" w:color="auto"/>
              <w:bottom w:val="single" w:sz="4" w:space="0" w:color="auto"/>
              <w:right w:val="single" w:sz="4" w:space="0" w:color="auto"/>
            </w:tcBorders>
          </w:tcPr>
          <w:p w:rsidR="00D912C2" w:rsidRPr="00D912C2" w:rsidRDefault="00D912C2" w:rsidP="00D912C2">
            <w:pPr>
              <w:rPr>
                <w:rFonts w:ascii="Times New Roman" w:eastAsia="Calibri" w:hAnsi="Times New Roman" w:cs="Times New Roman"/>
                <w:sz w:val="24"/>
                <w:lang w:eastAsia="en-US"/>
              </w:rPr>
            </w:pPr>
            <w:r w:rsidRPr="00D912C2">
              <w:rPr>
                <w:rFonts w:ascii="Times New Roman" w:eastAsia="Calibri" w:hAnsi="Times New Roman" w:cs="Times New Roman"/>
                <w:sz w:val="24"/>
                <w:lang w:eastAsia="en-US"/>
              </w:rPr>
              <w:t>2023*</w:t>
            </w:r>
          </w:p>
        </w:tc>
      </w:tr>
      <w:tr w:rsidR="00D912C2" w:rsidRPr="00D912C2" w:rsidTr="00930F3D">
        <w:tc>
          <w:tcPr>
            <w:tcW w:w="3402"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АПК «Безопасный город»</w:t>
            </w:r>
          </w:p>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(кол-во камер)</w:t>
            </w:r>
          </w:p>
        </w:tc>
        <w:tc>
          <w:tcPr>
            <w:tcW w:w="1560"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ед.</w:t>
            </w:r>
          </w:p>
        </w:tc>
        <w:tc>
          <w:tcPr>
            <w:tcW w:w="992"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42</w:t>
            </w:r>
          </w:p>
        </w:tc>
        <w:tc>
          <w:tcPr>
            <w:tcW w:w="1134"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57</w:t>
            </w:r>
          </w:p>
        </w:tc>
        <w:tc>
          <w:tcPr>
            <w:tcW w:w="1134" w:type="dxa"/>
            <w:tcBorders>
              <w:top w:val="single" w:sz="4" w:space="0" w:color="auto"/>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59</w:t>
            </w:r>
          </w:p>
        </w:tc>
        <w:tc>
          <w:tcPr>
            <w:tcW w:w="891" w:type="dxa"/>
            <w:tcBorders>
              <w:top w:val="single" w:sz="4" w:space="0" w:color="auto"/>
              <w:bottom w:val="single" w:sz="4" w:space="0" w:color="auto"/>
              <w:right w:val="single" w:sz="4" w:space="0" w:color="auto"/>
            </w:tcBorders>
          </w:tcPr>
          <w:p w:rsidR="00D912C2" w:rsidRPr="00D912C2" w:rsidRDefault="00D912C2" w:rsidP="00D912C2">
            <w:pPr>
              <w:jc w:val="center"/>
              <w:rPr>
                <w:rFonts w:ascii="Times New Roman" w:eastAsia="Calibri" w:hAnsi="Times New Roman" w:cs="Times New Roman"/>
                <w:sz w:val="24"/>
                <w:lang w:eastAsia="en-US"/>
              </w:rPr>
            </w:pPr>
            <w:r w:rsidRPr="00D912C2">
              <w:rPr>
                <w:rFonts w:ascii="Times New Roman" w:eastAsia="Calibri" w:hAnsi="Times New Roman" w:cs="Times New Roman"/>
                <w:sz w:val="24"/>
                <w:lang w:eastAsia="en-US"/>
              </w:rPr>
              <w:t>65</w:t>
            </w:r>
          </w:p>
        </w:tc>
      </w:tr>
    </w:tbl>
    <w:p w:rsidR="00D912C2" w:rsidRPr="00D912C2" w:rsidRDefault="00D912C2" w:rsidP="00D912C2">
      <w:pPr>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i/>
          <w:sz w:val="24"/>
          <w:szCs w:val="28"/>
          <w:lang w:eastAsia="en-US"/>
        </w:rPr>
        <w:t>* Планируемое значение показателя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b/>
          <w:sz w:val="28"/>
          <w:szCs w:val="28"/>
        </w:rPr>
      </w:pPr>
    </w:p>
    <w:p w:rsidR="00D912C2" w:rsidRPr="00D912C2" w:rsidRDefault="00DA6720" w:rsidP="00D912C2">
      <w:pPr>
        <w:shd w:val="clear" w:color="auto" w:fill="FFFFFF"/>
        <w:spacing w:after="0" w:line="240" w:lineRule="auto"/>
        <w:ind w:firstLine="709"/>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8"/>
        </w:rPr>
        <w:t xml:space="preserve">Ключевой проблемой </w:t>
      </w:r>
      <w:r w:rsidR="00D912C2" w:rsidRPr="00D912C2">
        <w:rPr>
          <w:rFonts w:ascii="Times New Roman" w:eastAsia="Times New Roman" w:hAnsi="Times New Roman" w:cs="Times New Roman"/>
          <w:color w:val="000000"/>
          <w:sz w:val="28"/>
          <w:szCs w:val="17"/>
        </w:rPr>
        <w:t>развития систем видеонаблюдения на территории</w:t>
      </w:r>
      <w:r w:rsidR="00D912C2" w:rsidRPr="00D912C2">
        <w:rPr>
          <w:rFonts w:ascii="Times New Roman" w:eastAsia="Times New Roman" w:hAnsi="Times New Roman" w:cs="Times New Roman"/>
          <w:sz w:val="28"/>
          <w:szCs w:val="28"/>
        </w:rPr>
        <w:t xml:space="preserve"> Мясниковского района</w:t>
      </w:r>
      <w:r w:rsidR="00D912C2" w:rsidRPr="00DA6720">
        <w:rPr>
          <w:rFonts w:ascii="Times New Roman" w:eastAsia="Times New Roman" w:hAnsi="Times New Roman" w:cs="Times New Roman"/>
          <w:sz w:val="28"/>
          <w:szCs w:val="24"/>
        </w:rPr>
        <w:t>является: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sz w:val="28"/>
          <w:szCs w:val="24"/>
        </w:rPr>
        <w:t>- замена существующих аналоговых камер на цифровых, соответствующим современным требованиям;</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4"/>
        </w:rPr>
        <w:t xml:space="preserve">- </w:t>
      </w:r>
      <w:r w:rsidRPr="00D912C2">
        <w:rPr>
          <w:rFonts w:ascii="Times New Roman" w:eastAsia="Times New Roman" w:hAnsi="Times New Roman" w:cs="Times New Roman"/>
          <w:sz w:val="28"/>
          <w:szCs w:val="28"/>
        </w:rPr>
        <w:t>неполный охват оптико-волоконной связью сети интернет населенных пунктов для 100 прикрытия населенных пунктов средствами видеонаблюдения.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p>
    <w:p w:rsidR="00D912C2" w:rsidRDefault="00D912C2" w:rsidP="002970CF">
      <w:pPr>
        <w:numPr>
          <w:ilvl w:val="0"/>
          <w:numId w:val="117"/>
        </w:numPr>
        <w:spacing w:after="0" w:line="240" w:lineRule="auto"/>
        <w:ind w:left="0" w:firstLine="0"/>
        <w:contextualSpacing/>
        <w:jc w:val="center"/>
        <w:rPr>
          <w:rFonts w:ascii="Times New Roman" w:eastAsia="Times New Roman" w:hAnsi="Times New Roman" w:cs="Times New Roman"/>
          <w:b/>
          <w:sz w:val="28"/>
          <w:szCs w:val="28"/>
        </w:rPr>
      </w:pPr>
      <w:r w:rsidRPr="00D912C2">
        <w:rPr>
          <w:rFonts w:ascii="Times New Roman" w:eastAsia="Times New Roman" w:hAnsi="Times New Roman" w:cs="Times New Roman"/>
          <w:b/>
          <w:sz w:val="28"/>
          <w:szCs w:val="28"/>
        </w:rPr>
        <w:t>Обеспечение пожарной безопасности на территории муниципального образования, как в целом, так и по сельским поселениям</w:t>
      </w:r>
    </w:p>
    <w:p w:rsidR="00DA6720" w:rsidRPr="00D912C2" w:rsidRDefault="00DA6720" w:rsidP="00DA6720">
      <w:pPr>
        <w:spacing w:after="0" w:line="240" w:lineRule="auto"/>
        <w:contextualSpacing/>
        <w:rPr>
          <w:rFonts w:ascii="Times New Roman" w:eastAsia="Times New Roman" w:hAnsi="Times New Roman" w:cs="Times New Roman"/>
          <w:b/>
          <w:sz w:val="28"/>
          <w:szCs w:val="28"/>
        </w:rPr>
      </w:pPr>
    </w:p>
    <w:p w:rsidR="00D912C2" w:rsidRDefault="00D912C2" w:rsidP="00D912C2">
      <w:pPr>
        <w:spacing w:after="0"/>
        <w:ind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Территория Мясниковского района в противопожарном плане, полностью прикрыта силами федеральной и областной пожарной охраны.</w:t>
      </w:r>
    </w:p>
    <w:p w:rsidR="00B1365A" w:rsidRPr="00D912C2" w:rsidRDefault="00B1365A" w:rsidP="00D912C2">
      <w:pPr>
        <w:spacing w:after="0"/>
        <w:ind w:firstLine="709"/>
        <w:contextualSpacing/>
        <w:jc w:val="both"/>
        <w:rPr>
          <w:rFonts w:ascii="Times New Roman" w:eastAsia="Times New Roman" w:hAnsi="Times New Roman" w:cs="Times New Roman"/>
          <w:sz w:val="28"/>
          <w:szCs w:val="28"/>
        </w:rPr>
      </w:pP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Таблица 4.19 – Динамика обеспечения пожарной безопасности</w:t>
      </w:r>
      <w:r w:rsidRPr="00D912C2">
        <w:rPr>
          <w:rFonts w:ascii="Times New Roman" w:eastAsia="Times New Roman" w:hAnsi="Times New Roman" w:cs="Times New Roman"/>
          <w:color w:val="000000"/>
          <w:sz w:val="28"/>
          <w:szCs w:val="17"/>
        </w:rPr>
        <w:t xml:space="preserve"> на территории</w:t>
      </w:r>
      <w:r w:rsidRPr="00D912C2">
        <w:rPr>
          <w:rFonts w:ascii="Times New Roman" w:eastAsia="Times New Roman" w:hAnsi="Times New Roman" w:cs="Times New Roman"/>
          <w:sz w:val="28"/>
          <w:szCs w:val="28"/>
        </w:rPr>
        <w:t xml:space="preserve"> Мясниковского района.</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8"/>
        </w:rPr>
      </w:pPr>
    </w:p>
    <w:tbl>
      <w:tblPr>
        <w:tblW w:w="9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560"/>
        <w:gridCol w:w="992"/>
        <w:gridCol w:w="1134"/>
        <w:gridCol w:w="1134"/>
        <w:gridCol w:w="891"/>
      </w:tblGrid>
      <w:tr w:rsidR="00D912C2" w:rsidRPr="00D912C2" w:rsidTr="00930F3D">
        <w:tc>
          <w:tcPr>
            <w:tcW w:w="3402"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Наименование показателя</w:t>
            </w:r>
          </w:p>
        </w:tc>
        <w:tc>
          <w:tcPr>
            <w:tcW w:w="1560" w:type="dxa"/>
            <w:tcBorders>
              <w:top w:val="single" w:sz="4" w:space="0" w:color="000000"/>
              <w:left w:val="single" w:sz="4" w:space="0" w:color="000000"/>
              <w:bottom w:val="single" w:sz="4" w:space="0" w:color="000000"/>
              <w:right w:val="single" w:sz="4" w:space="0" w:color="000000"/>
            </w:tcBorders>
          </w:tcPr>
          <w:p w:rsidR="00D912C2" w:rsidRPr="00D912C2" w:rsidRDefault="00DA6720" w:rsidP="00D912C2">
            <w:pPr>
              <w:spacing w:after="0" w:line="240" w:lineRule="auto"/>
              <w:jc w:val="center"/>
              <w:rPr>
                <w:rFonts w:ascii="Times New Roman" w:eastAsia="Calibri" w:hAnsi="Times New Roman" w:cs="Times New Roman"/>
                <w:sz w:val="24"/>
                <w:szCs w:val="28"/>
                <w:lang w:eastAsia="en-US"/>
              </w:rPr>
            </w:pPr>
            <w:r>
              <w:rPr>
                <w:rFonts w:ascii="Times New Roman" w:eastAsia="Calibri" w:hAnsi="Times New Roman" w:cs="Times New Roman"/>
                <w:sz w:val="24"/>
                <w:szCs w:val="28"/>
                <w:lang w:eastAsia="en-US"/>
              </w:rPr>
              <w:t xml:space="preserve">Единица </w:t>
            </w:r>
            <w:r w:rsidR="00D912C2" w:rsidRPr="00D912C2">
              <w:rPr>
                <w:rFonts w:ascii="Times New Roman" w:eastAsia="Calibri" w:hAnsi="Times New Roman" w:cs="Times New Roman"/>
                <w:sz w:val="24"/>
                <w:szCs w:val="28"/>
                <w:lang w:eastAsia="en-US"/>
              </w:rPr>
              <w:t>измерения</w:t>
            </w:r>
          </w:p>
        </w:tc>
        <w:tc>
          <w:tcPr>
            <w:tcW w:w="992"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2018</w:t>
            </w:r>
          </w:p>
        </w:tc>
        <w:tc>
          <w:tcPr>
            <w:tcW w:w="1134" w:type="dxa"/>
            <w:tcBorders>
              <w:top w:val="single" w:sz="4" w:space="0" w:color="000000"/>
              <w:left w:val="single" w:sz="4" w:space="0" w:color="000000"/>
              <w:bottom w:val="single" w:sz="4" w:space="0" w:color="000000"/>
              <w:right w:val="single" w:sz="4" w:space="0" w:color="000000"/>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2019</w:t>
            </w:r>
          </w:p>
        </w:tc>
        <w:tc>
          <w:tcPr>
            <w:tcW w:w="1134" w:type="dxa"/>
            <w:tcBorders>
              <w:top w:val="single" w:sz="4" w:space="0" w:color="auto"/>
              <w:left w:val="single" w:sz="4" w:space="0" w:color="000000"/>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2020</w:t>
            </w:r>
          </w:p>
        </w:tc>
        <w:tc>
          <w:tcPr>
            <w:tcW w:w="891" w:type="dxa"/>
            <w:tcBorders>
              <w:top w:val="single" w:sz="4" w:space="0" w:color="auto"/>
              <w:bottom w:val="single" w:sz="4" w:space="0" w:color="auto"/>
              <w:right w:val="single" w:sz="4" w:space="0" w:color="auto"/>
            </w:tcBorders>
          </w:tcPr>
          <w:p w:rsidR="00D912C2" w:rsidRPr="00D912C2" w:rsidRDefault="00D912C2" w:rsidP="00D912C2">
            <w:pPr>
              <w:rPr>
                <w:rFonts w:ascii="Times New Roman" w:eastAsia="Calibri" w:hAnsi="Times New Roman" w:cs="Times New Roman"/>
                <w:sz w:val="24"/>
                <w:lang w:eastAsia="en-US"/>
              </w:rPr>
            </w:pPr>
            <w:r w:rsidRPr="00D912C2">
              <w:rPr>
                <w:rFonts w:ascii="Times New Roman" w:eastAsia="Calibri" w:hAnsi="Times New Roman" w:cs="Times New Roman"/>
                <w:sz w:val="24"/>
                <w:lang w:eastAsia="en-US"/>
              </w:rPr>
              <w:t>2023*</w:t>
            </w:r>
          </w:p>
        </w:tc>
      </w:tr>
      <w:tr w:rsidR="00D912C2" w:rsidRPr="00D912C2" w:rsidTr="00930F3D">
        <w:tc>
          <w:tcPr>
            <w:tcW w:w="3402"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lastRenderedPageBreak/>
              <w:t>Прикрытость населенных пунктов силами пожарной охраны в нормативное время</w:t>
            </w:r>
          </w:p>
        </w:tc>
        <w:tc>
          <w:tcPr>
            <w:tcW w:w="1560"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w:t>
            </w:r>
          </w:p>
        </w:tc>
        <w:tc>
          <w:tcPr>
            <w:tcW w:w="992"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70</w:t>
            </w:r>
          </w:p>
        </w:tc>
        <w:tc>
          <w:tcPr>
            <w:tcW w:w="1134" w:type="dxa"/>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75</w:t>
            </w:r>
          </w:p>
        </w:tc>
        <w:tc>
          <w:tcPr>
            <w:tcW w:w="1134" w:type="dxa"/>
            <w:tcBorders>
              <w:top w:val="single" w:sz="4" w:space="0" w:color="auto"/>
              <w:bottom w:val="single" w:sz="4" w:space="0" w:color="auto"/>
              <w:right w:val="single" w:sz="4" w:space="0" w:color="auto"/>
            </w:tcBorders>
          </w:tcPr>
          <w:p w:rsidR="00D912C2" w:rsidRPr="00D912C2" w:rsidRDefault="00D912C2" w:rsidP="00D912C2">
            <w:pPr>
              <w:spacing w:after="0" w:line="240" w:lineRule="auto"/>
              <w:jc w:val="center"/>
              <w:rPr>
                <w:rFonts w:ascii="Times New Roman" w:eastAsia="Calibri" w:hAnsi="Times New Roman" w:cs="Times New Roman"/>
                <w:sz w:val="24"/>
                <w:szCs w:val="28"/>
                <w:lang w:eastAsia="en-US"/>
              </w:rPr>
            </w:pPr>
            <w:r w:rsidRPr="00D912C2">
              <w:rPr>
                <w:rFonts w:ascii="Times New Roman" w:eastAsia="Calibri" w:hAnsi="Times New Roman" w:cs="Times New Roman"/>
                <w:sz w:val="24"/>
                <w:szCs w:val="28"/>
                <w:lang w:eastAsia="en-US"/>
              </w:rPr>
              <w:t>100</w:t>
            </w:r>
          </w:p>
        </w:tc>
        <w:tc>
          <w:tcPr>
            <w:tcW w:w="891" w:type="dxa"/>
            <w:tcBorders>
              <w:top w:val="single" w:sz="4" w:space="0" w:color="auto"/>
              <w:bottom w:val="single" w:sz="4" w:space="0" w:color="auto"/>
              <w:right w:val="single" w:sz="4" w:space="0" w:color="auto"/>
            </w:tcBorders>
          </w:tcPr>
          <w:p w:rsidR="00D912C2" w:rsidRPr="00D912C2" w:rsidRDefault="00D912C2" w:rsidP="00D912C2">
            <w:pPr>
              <w:rPr>
                <w:rFonts w:ascii="Times New Roman" w:eastAsia="Calibri" w:hAnsi="Times New Roman" w:cs="Times New Roman"/>
                <w:sz w:val="24"/>
                <w:lang w:eastAsia="en-US"/>
              </w:rPr>
            </w:pPr>
            <w:r w:rsidRPr="00D912C2">
              <w:rPr>
                <w:rFonts w:ascii="Times New Roman" w:eastAsia="Calibri" w:hAnsi="Times New Roman" w:cs="Times New Roman"/>
                <w:sz w:val="24"/>
                <w:lang w:eastAsia="en-US"/>
              </w:rPr>
              <w:t>100</w:t>
            </w:r>
          </w:p>
        </w:tc>
      </w:tr>
    </w:tbl>
    <w:p w:rsidR="00D912C2" w:rsidRPr="00D912C2" w:rsidRDefault="00D912C2" w:rsidP="00D912C2">
      <w:pPr>
        <w:spacing w:after="0" w:line="240" w:lineRule="auto"/>
        <w:ind w:left="360"/>
        <w:jc w:val="both"/>
        <w:outlineLvl w:val="0"/>
        <w:rPr>
          <w:rFonts w:ascii="Times New Roman" w:eastAsia="Calibri" w:hAnsi="Times New Roman" w:cs="Times New Roman"/>
          <w:i/>
          <w:sz w:val="28"/>
          <w:szCs w:val="28"/>
          <w:lang w:eastAsia="en-US"/>
        </w:rPr>
      </w:pPr>
      <w:r w:rsidRPr="00D912C2">
        <w:rPr>
          <w:rFonts w:ascii="Times New Roman" w:eastAsia="Calibri" w:hAnsi="Times New Roman" w:cs="Times New Roman"/>
          <w:i/>
          <w:sz w:val="24"/>
          <w:szCs w:val="28"/>
          <w:lang w:eastAsia="en-US"/>
        </w:rPr>
        <w:t>* Планируемое значение показателя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b/>
          <w:sz w:val="28"/>
          <w:szCs w:val="28"/>
        </w:rPr>
      </w:pPr>
    </w:p>
    <w:p w:rsidR="00D912C2" w:rsidRPr="00D912C2" w:rsidRDefault="00DA6720" w:rsidP="00D912C2">
      <w:pPr>
        <w:shd w:val="clear" w:color="auto" w:fill="FFFFFF"/>
        <w:spacing w:after="0" w:line="240" w:lineRule="auto"/>
        <w:ind w:firstLine="709"/>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8"/>
        </w:rPr>
        <w:t xml:space="preserve">Ключевой проблемой </w:t>
      </w:r>
      <w:r w:rsidR="00D912C2" w:rsidRPr="00D912C2">
        <w:rPr>
          <w:rFonts w:ascii="Times New Roman" w:eastAsia="Times New Roman" w:hAnsi="Times New Roman" w:cs="Times New Roman"/>
          <w:sz w:val="28"/>
          <w:szCs w:val="28"/>
        </w:rPr>
        <w:t>обеспечения пожарной безопасности</w:t>
      </w:r>
      <w:r w:rsidR="00D912C2" w:rsidRPr="00D912C2">
        <w:rPr>
          <w:rFonts w:ascii="Times New Roman" w:eastAsia="Times New Roman" w:hAnsi="Times New Roman" w:cs="Times New Roman"/>
          <w:color w:val="000000"/>
          <w:sz w:val="28"/>
          <w:szCs w:val="17"/>
        </w:rPr>
        <w:t xml:space="preserve"> на территории</w:t>
      </w:r>
      <w:r w:rsidR="00D912C2" w:rsidRPr="00D912C2">
        <w:rPr>
          <w:rFonts w:ascii="Times New Roman" w:eastAsia="Times New Roman" w:hAnsi="Times New Roman" w:cs="Times New Roman"/>
          <w:sz w:val="28"/>
          <w:szCs w:val="28"/>
        </w:rPr>
        <w:t xml:space="preserve"> Мясниковского </w:t>
      </w:r>
      <w:r w:rsidR="00D912C2" w:rsidRPr="00DA6720">
        <w:rPr>
          <w:rFonts w:ascii="Times New Roman" w:eastAsia="Times New Roman" w:hAnsi="Times New Roman" w:cs="Times New Roman"/>
          <w:sz w:val="28"/>
          <w:szCs w:val="28"/>
        </w:rPr>
        <w:t>района</w:t>
      </w:r>
      <w:r w:rsidR="00D912C2" w:rsidRPr="00DA6720">
        <w:rPr>
          <w:rFonts w:ascii="Times New Roman" w:eastAsia="Times New Roman" w:hAnsi="Times New Roman" w:cs="Times New Roman"/>
          <w:sz w:val="28"/>
          <w:szCs w:val="24"/>
        </w:rPr>
        <w:t xml:space="preserve"> является:</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sz w:val="28"/>
          <w:szCs w:val="24"/>
        </w:rPr>
      </w:pPr>
      <w:r w:rsidRPr="00D912C2">
        <w:rPr>
          <w:rFonts w:ascii="Times New Roman" w:eastAsia="Times New Roman" w:hAnsi="Times New Roman" w:cs="Times New Roman"/>
          <w:b/>
          <w:sz w:val="28"/>
          <w:szCs w:val="24"/>
        </w:rPr>
        <w:t xml:space="preserve">- </w:t>
      </w:r>
      <w:r w:rsidRPr="00D912C2">
        <w:rPr>
          <w:rFonts w:ascii="Times New Roman" w:eastAsia="Times New Roman" w:hAnsi="Times New Roman" w:cs="Times New Roman"/>
          <w:sz w:val="28"/>
          <w:szCs w:val="24"/>
        </w:rPr>
        <w:t>развитие культуры поведения у населения по соблюдению правил пожарной безопасности;</w:t>
      </w:r>
    </w:p>
    <w:p w:rsidR="00D912C2" w:rsidRPr="00D912C2" w:rsidRDefault="00D912C2" w:rsidP="00D912C2">
      <w:pPr>
        <w:shd w:val="clear" w:color="auto" w:fill="FFFFFF"/>
        <w:spacing w:after="0" w:line="240" w:lineRule="auto"/>
        <w:ind w:firstLine="709"/>
        <w:jc w:val="both"/>
        <w:rPr>
          <w:rFonts w:ascii="Times New Roman" w:eastAsia="Times New Roman" w:hAnsi="Times New Roman" w:cs="Times New Roman"/>
          <w:b/>
          <w:sz w:val="28"/>
          <w:szCs w:val="24"/>
        </w:rPr>
      </w:pPr>
      <w:r w:rsidRPr="00D912C2">
        <w:rPr>
          <w:rFonts w:ascii="Times New Roman" w:eastAsia="Times New Roman" w:hAnsi="Times New Roman" w:cs="Times New Roman"/>
          <w:sz w:val="28"/>
          <w:szCs w:val="24"/>
        </w:rPr>
        <w:t xml:space="preserve">- недостаточная информированность населения о правилах пожарной безопасности, действиям в результате пожара и последствиям, которым они приводят. </w:t>
      </w:r>
    </w:p>
    <w:p w:rsidR="00D912C2" w:rsidRPr="00D912C2" w:rsidRDefault="00D912C2" w:rsidP="00D912C2">
      <w:pPr>
        <w:ind w:firstLine="709"/>
        <w:contextualSpacing/>
        <w:jc w:val="both"/>
        <w:rPr>
          <w:rFonts w:ascii="Times New Roman" w:eastAsia="Times New Roman" w:hAnsi="Times New Roman" w:cs="Times New Roman"/>
          <w:sz w:val="28"/>
          <w:szCs w:val="28"/>
        </w:rPr>
      </w:pPr>
    </w:p>
    <w:p w:rsidR="00D912C2" w:rsidRDefault="00D912C2" w:rsidP="002970CF">
      <w:pPr>
        <w:numPr>
          <w:ilvl w:val="0"/>
          <w:numId w:val="117"/>
        </w:numPr>
        <w:contextualSpacing/>
        <w:jc w:val="center"/>
        <w:rPr>
          <w:rFonts w:ascii="Times New Roman" w:eastAsia="Times New Roman" w:hAnsi="Times New Roman" w:cs="Times New Roman"/>
          <w:b/>
          <w:sz w:val="28"/>
          <w:szCs w:val="28"/>
        </w:rPr>
      </w:pPr>
      <w:r w:rsidRPr="00D912C2">
        <w:rPr>
          <w:rFonts w:ascii="Times New Roman" w:eastAsia="Times New Roman" w:hAnsi="Times New Roman" w:cs="Times New Roman"/>
          <w:b/>
          <w:sz w:val="28"/>
          <w:szCs w:val="28"/>
        </w:rPr>
        <w:t>Снижение количества чрезвычайных ситуаций и населения, пострадавшего в чрезвычайных ситуациях</w:t>
      </w:r>
    </w:p>
    <w:p w:rsidR="00DA6720" w:rsidRPr="00D912C2" w:rsidRDefault="00DA6720" w:rsidP="00DA6720">
      <w:pPr>
        <w:ind w:left="1495"/>
        <w:contextualSpacing/>
        <w:rPr>
          <w:rFonts w:ascii="Times New Roman" w:eastAsia="Times New Roman" w:hAnsi="Times New Roman" w:cs="Times New Roman"/>
          <w:b/>
          <w:sz w:val="28"/>
          <w:szCs w:val="28"/>
        </w:rPr>
      </w:pPr>
    </w:p>
    <w:p w:rsidR="00D912C2" w:rsidRPr="00DA6720" w:rsidRDefault="00DA6720" w:rsidP="00D912C2">
      <w:pPr>
        <w:tabs>
          <w:tab w:val="left" w:pos="993"/>
        </w:tabs>
        <w:spacing w:after="0" w:line="240" w:lineRule="auto"/>
        <w:ind w:firstLine="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 xml:space="preserve">Индикатор 1. </w:t>
      </w:r>
      <w:r w:rsidR="00D912C2" w:rsidRPr="00DA6720">
        <w:rPr>
          <w:rFonts w:ascii="Times New Roman" w:eastAsia="Calibri" w:hAnsi="Times New Roman" w:cs="Times New Roman"/>
          <w:sz w:val="28"/>
          <w:szCs w:val="28"/>
          <w:lang w:eastAsia="en-US"/>
        </w:rPr>
        <w:t>Снижение численности населения, пострадавшего в чрезвычайных ситуациях (человек/прирост к 2021 году в процентах):</w:t>
      </w:r>
    </w:p>
    <w:p w:rsidR="00D912C2" w:rsidRPr="00DA6720"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202</w:t>
      </w:r>
      <w:r w:rsidR="00715583">
        <w:rPr>
          <w:rFonts w:ascii="Times New Roman" w:eastAsia="Calibri" w:hAnsi="Times New Roman" w:cs="Times New Roman"/>
          <w:sz w:val="28"/>
          <w:szCs w:val="28"/>
          <w:lang w:eastAsia="en-US"/>
        </w:rPr>
        <w:t>1</w:t>
      </w:r>
      <w:r w:rsidRPr="00DA6720">
        <w:rPr>
          <w:rFonts w:ascii="Times New Roman" w:eastAsia="Calibri" w:hAnsi="Times New Roman" w:cs="Times New Roman"/>
          <w:sz w:val="28"/>
          <w:szCs w:val="28"/>
          <w:lang w:eastAsia="en-US"/>
        </w:rPr>
        <w:t xml:space="preserve"> год – 4;</w:t>
      </w:r>
    </w:p>
    <w:p w:rsidR="00D912C2" w:rsidRPr="00DA6720"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2024 год – 4;</w:t>
      </w:r>
    </w:p>
    <w:p w:rsidR="00D912C2"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2030 год – 4.</w:t>
      </w:r>
    </w:p>
    <w:p w:rsidR="00DA6720" w:rsidRPr="00DA6720" w:rsidRDefault="00DA6720" w:rsidP="00DA6720">
      <w:pPr>
        <w:tabs>
          <w:tab w:val="left" w:pos="993"/>
        </w:tabs>
        <w:spacing w:after="0" w:line="240" w:lineRule="auto"/>
        <w:ind w:left="709"/>
        <w:jc w:val="both"/>
        <w:rPr>
          <w:rFonts w:ascii="Times New Roman" w:eastAsia="Calibri" w:hAnsi="Times New Roman" w:cs="Times New Roman"/>
          <w:sz w:val="28"/>
          <w:szCs w:val="28"/>
          <w:lang w:eastAsia="en-US"/>
        </w:rPr>
      </w:pPr>
    </w:p>
    <w:p w:rsidR="00D912C2" w:rsidRPr="00A020FA" w:rsidRDefault="00DA6720" w:rsidP="00D912C2">
      <w:pPr>
        <w:tabs>
          <w:tab w:val="left" w:pos="993"/>
        </w:tabs>
        <w:spacing w:after="0" w:line="240" w:lineRule="auto"/>
        <w:ind w:firstLine="709"/>
        <w:jc w:val="both"/>
        <w:rPr>
          <w:rFonts w:ascii="Times New Roman" w:eastAsia="Calibri" w:hAnsi="Times New Roman" w:cs="Times New Roman"/>
          <w:sz w:val="28"/>
          <w:szCs w:val="28"/>
          <w:lang w:eastAsia="en-US"/>
        </w:rPr>
      </w:pPr>
      <w:r w:rsidRPr="00A020FA">
        <w:rPr>
          <w:rFonts w:ascii="Times New Roman" w:eastAsia="Calibri" w:hAnsi="Times New Roman" w:cs="Times New Roman"/>
          <w:sz w:val="28"/>
          <w:szCs w:val="28"/>
          <w:lang w:eastAsia="en-US"/>
        </w:rPr>
        <w:t xml:space="preserve">Индикатор 2. </w:t>
      </w:r>
      <w:r w:rsidR="00D912C2" w:rsidRPr="00A020FA">
        <w:rPr>
          <w:rFonts w:ascii="Times New Roman" w:eastAsia="Calibri" w:hAnsi="Times New Roman" w:cs="Times New Roman"/>
          <w:sz w:val="28"/>
          <w:szCs w:val="28"/>
          <w:lang w:eastAsia="en-US"/>
        </w:rPr>
        <w:t>Снижение числа зарегистрированных преступлений (единиц/прирост к 2021 году в процентах):</w:t>
      </w:r>
    </w:p>
    <w:p w:rsidR="003F3D54" w:rsidRPr="00A020FA" w:rsidRDefault="003F3D54" w:rsidP="0081576F">
      <w:pPr>
        <w:tabs>
          <w:tab w:val="left" w:pos="993"/>
        </w:tabs>
        <w:spacing w:after="0" w:line="240" w:lineRule="auto"/>
        <w:ind w:left="709"/>
        <w:jc w:val="both"/>
        <w:rPr>
          <w:rFonts w:ascii="Times New Roman" w:eastAsia="Calibri" w:hAnsi="Times New Roman" w:cs="Times New Roman"/>
          <w:sz w:val="28"/>
          <w:szCs w:val="28"/>
          <w:lang w:eastAsia="en-US"/>
        </w:rPr>
      </w:pPr>
      <w:r w:rsidRPr="00A020FA">
        <w:rPr>
          <w:rFonts w:ascii="Times New Roman" w:eastAsia="Calibri" w:hAnsi="Times New Roman" w:cs="Times New Roman"/>
          <w:sz w:val="28"/>
          <w:szCs w:val="28"/>
          <w:lang w:eastAsia="en-US"/>
        </w:rPr>
        <w:t>2021 год –471;</w:t>
      </w:r>
    </w:p>
    <w:p w:rsidR="003F3D54" w:rsidRPr="00A020FA" w:rsidRDefault="003F3D54" w:rsidP="0081576F">
      <w:pPr>
        <w:tabs>
          <w:tab w:val="left" w:pos="993"/>
        </w:tabs>
        <w:spacing w:after="0" w:line="240" w:lineRule="auto"/>
        <w:ind w:left="709"/>
        <w:jc w:val="both"/>
        <w:rPr>
          <w:rFonts w:ascii="Times New Roman" w:eastAsia="Calibri" w:hAnsi="Times New Roman" w:cs="Times New Roman"/>
          <w:sz w:val="28"/>
          <w:szCs w:val="28"/>
          <w:lang w:eastAsia="en-US"/>
        </w:rPr>
      </w:pPr>
      <w:r w:rsidRPr="00A020FA">
        <w:rPr>
          <w:rFonts w:ascii="Times New Roman" w:eastAsia="Calibri" w:hAnsi="Times New Roman" w:cs="Times New Roman"/>
          <w:sz w:val="28"/>
          <w:szCs w:val="28"/>
          <w:lang w:eastAsia="en-US"/>
        </w:rPr>
        <w:t>2024 год –418;</w:t>
      </w:r>
    </w:p>
    <w:p w:rsidR="003F3D54" w:rsidRPr="00A020FA" w:rsidRDefault="003F3D54" w:rsidP="0081576F">
      <w:pPr>
        <w:tabs>
          <w:tab w:val="left" w:pos="993"/>
        </w:tabs>
        <w:spacing w:after="0" w:line="240" w:lineRule="auto"/>
        <w:ind w:left="709"/>
        <w:jc w:val="both"/>
        <w:rPr>
          <w:rFonts w:ascii="Times New Roman" w:eastAsia="Calibri" w:hAnsi="Times New Roman" w:cs="Times New Roman"/>
          <w:sz w:val="28"/>
          <w:szCs w:val="28"/>
          <w:lang w:eastAsia="en-US"/>
        </w:rPr>
      </w:pPr>
      <w:r w:rsidRPr="00A020FA">
        <w:rPr>
          <w:rFonts w:ascii="Times New Roman" w:eastAsia="Calibri" w:hAnsi="Times New Roman" w:cs="Times New Roman"/>
          <w:sz w:val="28"/>
          <w:szCs w:val="28"/>
          <w:lang w:eastAsia="en-US"/>
        </w:rPr>
        <w:t>2030 год –416.</w:t>
      </w:r>
    </w:p>
    <w:p w:rsidR="00DA6720" w:rsidRPr="00D912C2" w:rsidRDefault="00DA6720" w:rsidP="00DA6720">
      <w:pPr>
        <w:tabs>
          <w:tab w:val="left" w:pos="993"/>
        </w:tabs>
        <w:spacing w:after="0" w:line="240" w:lineRule="auto"/>
        <w:ind w:left="709"/>
        <w:jc w:val="both"/>
        <w:rPr>
          <w:rFonts w:ascii="Times New Roman" w:eastAsia="Calibri" w:hAnsi="Times New Roman" w:cs="Times New Roman"/>
          <w:sz w:val="28"/>
          <w:szCs w:val="28"/>
          <w:lang w:eastAsia="en-US"/>
        </w:rPr>
      </w:pPr>
    </w:p>
    <w:p w:rsidR="003F3D54" w:rsidRPr="0081576F" w:rsidRDefault="00DA6720" w:rsidP="003F3D54">
      <w:pPr>
        <w:tabs>
          <w:tab w:val="left" w:pos="993"/>
        </w:tabs>
        <w:spacing w:after="0" w:line="240" w:lineRule="auto"/>
        <w:ind w:firstLine="709"/>
        <w:jc w:val="both"/>
        <w:rPr>
          <w:rFonts w:ascii="Times New Roman" w:eastAsia="Calibri" w:hAnsi="Times New Roman" w:cs="Times New Roman"/>
          <w:sz w:val="28"/>
          <w:szCs w:val="28"/>
          <w:lang w:eastAsia="en-US"/>
        </w:rPr>
      </w:pPr>
      <w:r w:rsidRPr="0081576F">
        <w:rPr>
          <w:rFonts w:ascii="Times New Roman" w:eastAsia="Calibri" w:hAnsi="Times New Roman" w:cs="Times New Roman"/>
          <w:sz w:val="28"/>
          <w:szCs w:val="28"/>
          <w:lang w:eastAsia="en-US"/>
        </w:rPr>
        <w:t xml:space="preserve">Индикатор 3. </w:t>
      </w:r>
      <w:r w:rsidR="003F3D54" w:rsidRPr="0081576F">
        <w:rPr>
          <w:rFonts w:ascii="Times New Roman" w:eastAsia="Calibri" w:hAnsi="Times New Roman" w:cs="Times New Roman"/>
          <w:sz w:val="28"/>
          <w:szCs w:val="28"/>
          <w:lang w:eastAsia="en-US"/>
        </w:rPr>
        <w:t>Уменьшение количества зарегистрированных преступлений, связанных с терроризмом и экстремизмом:</w:t>
      </w:r>
    </w:p>
    <w:p w:rsidR="003F3D54" w:rsidRPr="0081576F" w:rsidRDefault="003F3D54" w:rsidP="0081576F">
      <w:pPr>
        <w:tabs>
          <w:tab w:val="left" w:pos="993"/>
        </w:tabs>
        <w:spacing w:after="0" w:line="240" w:lineRule="auto"/>
        <w:ind w:left="709"/>
        <w:jc w:val="both"/>
        <w:rPr>
          <w:rFonts w:ascii="Times New Roman" w:eastAsia="Calibri" w:hAnsi="Times New Roman" w:cs="Times New Roman"/>
          <w:sz w:val="28"/>
          <w:szCs w:val="28"/>
          <w:lang w:eastAsia="en-US"/>
        </w:rPr>
      </w:pPr>
      <w:r w:rsidRPr="0081576F">
        <w:rPr>
          <w:rFonts w:ascii="Times New Roman" w:eastAsia="Calibri" w:hAnsi="Times New Roman" w:cs="Times New Roman"/>
          <w:sz w:val="28"/>
          <w:szCs w:val="28"/>
          <w:lang w:eastAsia="en-US"/>
        </w:rPr>
        <w:t>2021 год –0;</w:t>
      </w:r>
    </w:p>
    <w:p w:rsidR="003F3D54" w:rsidRPr="0081576F" w:rsidRDefault="003F3D54" w:rsidP="0081576F">
      <w:pPr>
        <w:tabs>
          <w:tab w:val="left" w:pos="993"/>
        </w:tabs>
        <w:spacing w:after="0" w:line="240" w:lineRule="auto"/>
        <w:ind w:left="709"/>
        <w:jc w:val="both"/>
        <w:rPr>
          <w:rFonts w:ascii="Times New Roman" w:eastAsia="Calibri" w:hAnsi="Times New Roman" w:cs="Times New Roman"/>
          <w:sz w:val="28"/>
          <w:szCs w:val="28"/>
          <w:lang w:eastAsia="en-US"/>
        </w:rPr>
      </w:pPr>
      <w:r w:rsidRPr="0081576F">
        <w:rPr>
          <w:rFonts w:ascii="Times New Roman" w:eastAsia="Calibri" w:hAnsi="Times New Roman" w:cs="Times New Roman"/>
          <w:sz w:val="28"/>
          <w:szCs w:val="28"/>
          <w:lang w:eastAsia="en-US"/>
        </w:rPr>
        <w:t>2024 год –0;</w:t>
      </w:r>
    </w:p>
    <w:p w:rsidR="003F3D54" w:rsidRPr="0081576F" w:rsidRDefault="003F3D54" w:rsidP="0081576F">
      <w:pPr>
        <w:tabs>
          <w:tab w:val="left" w:pos="993"/>
        </w:tabs>
        <w:spacing w:after="0" w:line="240" w:lineRule="auto"/>
        <w:ind w:left="709"/>
        <w:jc w:val="both"/>
        <w:rPr>
          <w:rFonts w:ascii="Times New Roman" w:eastAsia="Calibri" w:hAnsi="Times New Roman" w:cs="Times New Roman"/>
          <w:sz w:val="28"/>
          <w:szCs w:val="28"/>
          <w:lang w:eastAsia="en-US"/>
        </w:rPr>
      </w:pPr>
      <w:r w:rsidRPr="0081576F">
        <w:rPr>
          <w:rFonts w:ascii="Times New Roman" w:eastAsia="Calibri" w:hAnsi="Times New Roman" w:cs="Times New Roman"/>
          <w:sz w:val="28"/>
          <w:szCs w:val="28"/>
          <w:lang w:eastAsia="en-US"/>
        </w:rPr>
        <w:t>2030 год –0.</w:t>
      </w:r>
    </w:p>
    <w:p w:rsidR="00DA6720" w:rsidRPr="00D912C2" w:rsidRDefault="00DA6720" w:rsidP="00DA6720">
      <w:pPr>
        <w:tabs>
          <w:tab w:val="left" w:pos="993"/>
        </w:tabs>
        <w:spacing w:after="0" w:line="240" w:lineRule="auto"/>
        <w:ind w:left="709"/>
        <w:jc w:val="both"/>
        <w:rPr>
          <w:rFonts w:ascii="Times New Roman" w:eastAsia="Calibri" w:hAnsi="Times New Roman" w:cs="Times New Roman"/>
          <w:sz w:val="28"/>
          <w:szCs w:val="28"/>
          <w:lang w:eastAsia="en-US"/>
        </w:rPr>
      </w:pPr>
    </w:p>
    <w:p w:rsidR="00D912C2" w:rsidRPr="00DA6720" w:rsidRDefault="00DA6720" w:rsidP="00D912C2">
      <w:pPr>
        <w:tabs>
          <w:tab w:val="left" w:pos="993"/>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4. </w:t>
      </w:r>
      <w:r w:rsidR="00D912C2" w:rsidRPr="00DA6720">
        <w:rPr>
          <w:rFonts w:ascii="Times New Roman" w:eastAsia="Calibri" w:hAnsi="Times New Roman" w:cs="Times New Roman"/>
          <w:sz w:val="28"/>
          <w:szCs w:val="28"/>
          <w:lang w:eastAsia="en-US"/>
        </w:rPr>
        <w:t>Модернизация региональной системы оповещения (процентов от оповещаемого населения действующей региональной системой оповещения):</w:t>
      </w:r>
    </w:p>
    <w:p w:rsidR="00D912C2" w:rsidRPr="00DA6720"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202</w:t>
      </w:r>
      <w:r w:rsidR="00715583">
        <w:rPr>
          <w:rFonts w:ascii="Times New Roman" w:eastAsia="Calibri" w:hAnsi="Times New Roman" w:cs="Times New Roman"/>
          <w:sz w:val="28"/>
          <w:szCs w:val="28"/>
          <w:lang w:eastAsia="en-US"/>
        </w:rPr>
        <w:t>1</w:t>
      </w:r>
      <w:r w:rsidRPr="00DA6720">
        <w:rPr>
          <w:rFonts w:ascii="Times New Roman" w:eastAsia="Calibri" w:hAnsi="Times New Roman" w:cs="Times New Roman"/>
          <w:sz w:val="28"/>
          <w:szCs w:val="28"/>
          <w:lang w:eastAsia="en-US"/>
        </w:rPr>
        <w:t xml:space="preserve"> год – 96,5;</w:t>
      </w:r>
    </w:p>
    <w:p w:rsidR="00D912C2" w:rsidRPr="00DA6720"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2024 год – 96,5;</w:t>
      </w:r>
    </w:p>
    <w:p w:rsidR="00D912C2"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2030 год – 100.</w:t>
      </w:r>
    </w:p>
    <w:p w:rsidR="00DD19DC" w:rsidRDefault="00DD19DC" w:rsidP="00D912C2">
      <w:pPr>
        <w:tabs>
          <w:tab w:val="left" w:pos="993"/>
        </w:tabs>
        <w:spacing w:after="0" w:line="240" w:lineRule="auto"/>
        <w:ind w:firstLine="709"/>
        <w:jc w:val="both"/>
        <w:rPr>
          <w:rFonts w:ascii="Times New Roman" w:eastAsia="Calibri" w:hAnsi="Times New Roman" w:cs="Times New Roman"/>
          <w:sz w:val="28"/>
          <w:szCs w:val="28"/>
          <w:lang w:eastAsia="en-US"/>
        </w:rPr>
      </w:pPr>
    </w:p>
    <w:p w:rsidR="00D912C2" w:rsidRPr="00DA6720" w:rsidRDefault="00DA6720" w:rsidP="00D912C2">
      <w:pPr>
        <w:tabs>
          <w:tab w:val="left" w:pos="993"/>
        </w:tabs>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5. </w:t>
      </w:r>
      <w:r w:rsidR="00D912C2" w:rsidRPr="00DA6720">
        <w:rPr>
          <w:rFonts w:ascii="Times New Roman" w:eastAsia="Calibri" w:hAnsi="Times New Roman" w:cs="Times New Roman"/>
          <w:sz w:val="28"/>
          <w:szCs w:val="28"/>
          <w:lang w:eastAsia="en-US"/>
        </w:rPr>
        <w:t xml:space="preserve">Повышение уровня пожарной безопасности и обеспечение населения противопожарным прикрытием в соответствии с установленными временными нормативами прибытия первого подразделения </w:t>
      </w:r>
      <w:r w:rsidR="00D912C2" w:rsidRPr="00DA6720">
        <w:rPr>
          <w:rFonts w:ascii="Times New Roman" w:eastAsia="Calibri" w:hAnsi="Times New Roman" w:cs="Times New Roman"/>
          <w:sz w:val="28"/>
          <w:szCs w:val="28"/>
          <w:lang w:eastAsia="en-US"/>
        </w:rPr>
        <w:lastRenderedPageBreak/>
        <w:t>пожарной охраны к месту вызова (процентов от количества населения Ростовской области):</w:t>
      </w:r>
    </w:p>
    <w:p w:rsidR="00D912C2" w:rsidRPr="00DA6720"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202</w:t>
      </w:r>
      <w:r w:rsidR="00715583">
        <w:rPr>
          <w:rFonts w:ascii="Times New Roman" w:eastAsia="Calibri" w:hAnsi="Times New Roman" w:cs="Times New Roman"/>
          <w:sz w:val="28"/>
          <w:szCs w:val="28"/>
          <w:lang w:eastAsia="en-US"/>
        </w:rPr>
        <w:t>1</w:t>
      </w:r>
      <w:r w:rsidRPr="00DA6720">
        <w:rPr>
          <w:rFonts w:ascii="Times New Roman" w:eastAsia="Calibri" w:hAnsi="Times New Roman" w:cs="Times New Roman"/>
          <w:sz w:val="28"/>
          <w:szCs w:val="28"/>
          <w:lang w:eastAsia="en-US"/>
        </w:rPr>
        <w:t xml:space="preserve"> год – 100;</w:t>
      </w:r>
    </w:p>
    <w:p w:rsidR="00D912C2" w:rsidRPr="00DA6720"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A6720">
        <w:rPr>
          <w:rFonts w:ascii="Times New Roman" w:eastAsia="Calibri" w:hAnsi="Times New Roman" w:cs="Times New Roman"/>
          <w:sz w:val="28"/>
          <w:szCs w:val="28"/>
          <w:lang w:eastAsia="en-US"/>
        </w:rPr>
        <w:t>2024 год – 100;</w:t>
      </w:r>
    </w:p>
    <w:p w:rsidR="00D912C2" w:rsidRPr="00D912C2" w:rsidRDefault="00D912C2" w:rsidP="00DA6720">
      <w:pPr>
        <w:tabs>
          <w:tab w:val="left" w:pos="993"/>
        </w:tabs>
        <w:spacing w:after="0" w:line="240" w:lineRule="auto"/>
        <w:ind w:left="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2030 год – 100.</w:t>
      </w:r>
    </w:p>
    <w:p w:rsidR="00D912C2" w:rsidRPr="00D912C2" w:rsidRDefault="00D912C2" w:rsidP="00D912C2">
      <w:pPr>
        <w:tabs>
          <w:tab w:val="left" w:pos="993"/>
        </w:tabs>
        <w:spacing w:after="0" w:line="240" w:lineRule="auto"/>
        <w:ind w:firstLine="709"/>
        <w:jc w:val="both"/>
        <w:rPr>
          <w:rFonts w:ascii="Times New Roman" w:eastAsia="Calibri" w:hAnsi="Times New Roman" w:cs="Times New Roman"/>
          <w:sz w:val="28"/>
          <w:szCs w:val="28"/>
          <w:lang w:eastAsia="en-US"/>
        </w:rPr>
      </w:pPr>
    </w:p>
    <w:p w:rsidR="00D912C2" w:rsidRPr="009C45AF" w:rsidRDefault="00DA6720" w:rsidP="009C45AF">
      <w:pPr>
        <w:shd w:val="clear" w:color="auto" w:fill="FFFFFF"/>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b/>
          <w:sz w:val="28"/>
          <w:szCs w:val="28"/>
        </w:rPr>
        <w:t xml:space="preserve">Ключевой проблемой </w:t>
      </w:r>
      <w:r w:rsidR="00D912C2" w:rsidRPr="00D912C2">
        <w:rPr>
          <w:rFonts w:ascii="Times New Roman" w:eastAsia="Times New Roman" w:hAnsi="Times New Roman" w:cs="Times New Roman"/>
          <w:sz w:val="28"/>
          <w:szCs w:val="28"/>
        </w:rPr>
        <w:t>снижени</w:t>
      </w:r>
      <w:r>
        <w:rPr>
          <w:rFonts w:ascii="Times New Roman" w:eastAsia="Times New Roman" w:hAnsi="Times New Roman" w:cs="Times New Roman"/>
          <w:sz w:val="28"/>
          <w:szCs w:val="28"/>
        </w:rPr>
        <w:t>я</w:t>
      </w:r>
      <w:r w:rsidR="00D912C2" w:rsidRPr="00D912C2">
        <w:rPr>
          <w:rFonts w:ascii="Times New Roman" w:eastAsia="Times New Roman" w:hAnsi="Times New Roman" w:cs="Times New Roman"/>
          <w:sz w:val="28"/>
          <w:szCs w:val="28"/>
        </w:rPr>
        <w:t xml:space="preserve"> количества населения, пострадавшего в чрезвычайных </w:t>
      </w:r>
      <w:r w:rsidR="00D912C2" w:rsidRPr="00DA6720">
        <w:rPr>
          <w:rFonts w:ascii="Times New Roman" w:eastAsia="Times New Roman" w:hAnsi="Times New Roman" w:cs="Times New Roman"/>
          <w:sz w:val="28"/>
          <w:szCs w:val="28"/>
        </w:rPr>
        <w:t>ситуациях</w:t>
      </w:r>
      <w:r>
        <w:rPr>
          <w:rFonts w:ascii="Times New Roman" w:eastAsia="Times New Roman" w:hAnsi="Times New Roman" w:cs="Times New Roman"/>
          <w:sz w:val="28"/>
          <w:szCs w:val="24"/>
        </w:rPr>
        <w:t xml:space="preserve"> является</w:t>
      </w:r>
      <w:r w:rsidR="00D912C2" w:rsidRPr="00D912C2">
        <w:rPr>
          <w:rFonts w:ascii="Times New Roman" w:eastAsia="Calibri" w:hAnsi="Times New Roman" w:cs="Times New Roman"/>
          <w:sz w:val="28"/>
          <w:szCs w:val="28"/>
          <w:lang w:eastAsia="en-US"/>
        </w:rPr>
        <w:t>географическое положения и климатическая особенность расположение района.</w:t>
      </w:r>
    </w:p>
    <w:p w:rsidR="00D912C2" w:rsidRPr="00D912C2" w:rsidRDefault="00D912C2" w:rsidP="00D912C2">
      <w:pPr>
        <w:tabs>
          <w:tab w:val="left" w:pos="1134"/>
        </w:tabs>
        <w:spacing w:after="0" w:line="240" w:lineRule="auto"/>
        <w:ind w:firstLine="709"/>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Мясниковский район подвержен возникновению чрезвычайных ситуаций, связанных с угрозами природного характера (пожары, ураганный ветер, ливни, подтопления и др.). </w:t>
      </w:r>
      <w:r w:rsidR="009C45AF" w:rsidRPr="00D912C2">
        <w:rPr>
          <w:rFonts w:ascii="Times New Roman" w:eastAsia="Calibri" w:hAnsi="Times New Roman" w:cs="Times New Roman"/>
          <w:sz w:val="28"/>
          <w:szCs w:val="28"/>
          <w:lang w:eastAsia="en-US"/>
        </w:rPr>
        <w:t>Кроме того,</w:t>
      </w:r>
      <w:r w:rsidRPr="00D912C2">
        <w:rPr>
          <w:rFonts w:ascii="Times New Roman" w:eastAsia="Calibri" w:hAnsi="Times New Roman" w:cs="Times New Roman"/>
          <w:sz w:val="28"/>
          <w:szCs w:val="28"/>
          <w:lang w:eastAsia="en-US"/>
        </w:rPr>
        <w:t xml:space="preserve"> растет число аварий на автомобильном и транспорте, происшествий на воде и других ЧС. В связи с сохранением социально-экономической нестабильности в обществе сохраняются угрозы социального характера.</w:t>
      </w:r>
    </w:p>
    <w:p w:rsidR="00D912C2" w:rsidRPr="00D912C2" w:rsidRDefault="00D912C2" w:rsidP="00D912C2">
      <w:pPr>
        <w:spacing w:after="0" w:line="240" w:lineRule="auto"/>
        <w:ind w:firstLine="708"/>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Эффективная работа системы управления, предупреждения и ликвидации чрезвычайных ситуаций, а также повышение готовности гражданской обороны являются одним из условий стабильного социально-экономического развития района.</w:t>
      </w:r>
    </w:p>
    <w:p w:rsidR="00D912C2" w:rsidRPr="00D912C2" w:rsidRDefault="00D912C2" w:rsidP="00D912C2">
      <w:pPr>
        <w:spacing w:after="0" w:line="240" w:lineRule="auto"/>
        <w:ind w:firstLine="708"/>
        <w:jc w:val="both"/>
        <w:rPr>
          <w:rFonts w:ascii="Times New Roman" w:eastAsia="Calibri" w:hAnsi="Times New Roman" w:cs="Times New Roman"/>
          <w:sz w:val="28"/>
          <w:szCs w:val="28"/>
          <w:lang w:eastAsia="en-US"/>
        </w:rPr>
      </w:pPr>
      <w:r w:rsidRPr="00D912C2">
        <w:rPr>
          <w:rFonts w:ascii="Times New Roman" w:eastAsia="Calibri" w:hAnsi="Times New Roman" w:cs="Times New Roman"/>
          <w:sz w:val="28"/>
          <w:szCs w:val="28"/>
          <w:lang w:eastAsia="en-US"/>
        </w:rPr>
        <w:t xml:space="preserve">С целью поддержания в постоянной готовности подразделений и органов управления системы предупреждения и ликвидации чрезвычайных ситуаций в районе проводятся учения (тренировки) по различным направлениям: </w:t>
      </w:r>
    </w:p>
    <w:p w:rsidR="00D912C2" w:rsidRPr="00D912C2" w:rsidRDefault="00D912C2" w:rsidP="002970CF">
      <w:pPr>
        <w:numPr>
          <w:ilvl w:val="0"/>
          <w:numId w:val="116"/>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ликвидации чрезвычайных ситуаций, возникающих в результате природных пожаров; </w:t>
      </w:r>
    </w:p>
    <w:p w:rsidR="00D912C2" w:rsidRPr="00D912C2" w:rsidRDefault="00D912C2" w:rsidP="002970CF">
      <w:pPr>
        <w:numPr>
          <w:ilvl w:val="0"/>
          <w:numId w:val="116"/>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защиты населённых пунктов, объектов экономики и социальной инфраструктуры от пожаров; </w:t>
      </w:r>
    </w:p>
    <w:p w:rsidR="00D912C2" w:rsidRPr="00D912C2" w:rsidRDefault="00D912C2" w:rsidP="002970CF">
      <w:pPr>
        <w:numPr>
          <w:ilvl w:val="0"/>
          <w:numId w:val="116"/>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D912C2">
        <w:rPr>
          <w:rFonts w:ascii="Times New Roman" w:eastAsia="Times New Roman" w:hAnsi="Times New Roman" w:cs="Times New Roman"/>
          <w:sz w:val="28"/>
          <w:szCs w:val="28"/>
        </w:rPr>
        <w:t xml:space="preserve">ликвидации последствий паводков; </w:t>
      </w:r>
    </w:p>
    <w:p w:rsidR="00D912C2" w:rsidRPr="00D912C2" w:rsidRDefault="00D912C2" w:rsidP="002970CF">
      <w:pPr>
        <w:numPr>
          <w:ilvl w:val="0"/>
          <w:numId w:val="116"/>
        </w:numPr>
        <w:tabs>
          <w:tab w:val="left" w:pos="993"/>
        </w:tabs>
        <w:spacing w:after="0" w:line="240" w:lineRule="auto"/>
        <w:ind w:left="0" w:firstLine="709"/>
        <w:contextualSpacing/>
        <w:jc w:val="both"/>
        <w:rPr>
          <w:rFonts w:ascii="Times New Roman" w:eastAsia="Times New Roman" w:hAnsi="Times New Roman" w:cs="Times New Roman"/>
          <w:sz w:val="28"/>
        </w:rPr>
      </w:pPr>
      <w:r w:rsidRPr="00D912C2">
        <w:rPr>
          <w:rFonts w:ascii="Times New Roman" w:eastAsia="Times New Roman" w:hAnsi="Times New Roman" w:cs="Times New Roman"/>
          <w:sz w:val="28"/>
        </w:rPr>
        <w:t>обеспечению устойчивого функционирования систем жизнеобеспечения населения при возникновении неблагоприятных погодных условий;</w:t>
      </w:r>
    </w:p>
    <w:p w:rsidR="00D912C2" w:rsidRPr="00D912C2" w:rsidRDefault="00D912C2" w:rsidP="002970CF">
      <w:pPr>
        <w:numPr>
          <w:ilvl w:val="0"/>
          <w:numId w:val="116"/>
        </w:numPr>
        <w:tabs>
          <w:tab w:val="left" w:pos="993"/>
        </w:tabs>
        <w:spacing w:after="0" w:line="240" w:lineRule="auto"/>
        <w:ind w:left="0" w:firstLine="709"/>
        <w:contextualSpacing/>
        <w:jc w:val="both"/>
        <w:rPr>
          <w:rFonts w:ascii="Times New Roman" w:eastAsia="Times New Roman" w:hAnsi="Times New Roman" w:cs="Times New Roman"/>
        </w:rPr>
      </w:pPr>
      <w:r w:rsidRPr="00D912C2">
        <w:rPr>
          <w:rFonts w:ascii="Times New Roman" w:eastAsia="Times New Roman" w:hAnsi="Times New Roman" w:cs="Times New Roman"/>
          <w:sz w:val="28"/>
        </w:rPr>
        <w:t>штабная тренировка по гражданской обороне в условиях возникновения крупномасштабных чрезвычайных ситуаций природного и техногенного характера.</w:t>
      </w:r>
    </w:p>
    <w:p w:rsidR="0004560F" w:rsidRPr="0056287F" w:rsidRDefault="0056287F" w:rsidP="0004560F">
      <w:pPr>
        <w:rPr>
          <w:rFonts w:ascii="Calibri" w:eastAsia="Calibri" w:hAnsi="Calibri" w:cs="Times New Roman"/>
          <w:lang w:eastAsia="en-US"/>
        </w:rPr>
      </w:pPr>
      <w:r>
        <w:rPr>
          <w:rFonts w:ascii="Calibri" w:eastAsia="Calibri" w:hAnsi="Calibri" w:cs="Times New Roman"/>
          <w:lang w:eastAsia="en-US"/>
        </w:rPr>
        <w:br w:type="page"/>
      </w:r>
    </w:p>
    <w:p w:rsidR="008F4BC7" w:rsidRPr="007A4739" w:rsidRDefault="008F4BC7" w:rsidP="002970CF">
      <w:pPr>
        <w:pStyle w:val="a3"/>
        <w:pageBreakBefore/>
        <w:numPr>
          <w:ilvl w:val="1"/>
          <w:numId w:val="111"/>
        </w:numPr>
        <w:tabs>
          <w:tab w:val="left" w:pos="0"/>
        </w:tabs>
        <w:spacing w:after="0" w:line="240" w:lineRule="auto"/>
        <w:jc w:val="center"/>
        <w:outlineLvl w:val="1"/>
        <w:rPr>
          <w:rFonts w:ascii="Times New Roman" w:eastAsia="Times New Roman" w:hAnsi="Times New Roman" w:cs="Times New Roman"/>
          <w:b/>
          <w:color w:val="000000"/>
          <w:sz w:val="28"/>
          <w:szCs w:val="20"/>
        </w:rPr>
      </w:pPr>
      <w:bookmarkStart w:id="43" w:name="_Toc135000532"/>
      <w:bookmarkStart w:id="44" w:name="_Toc526139163"/>
      <w:r w:rsidRPr="007A4739">
        <w:rPr>
          <w:rFonts w:ascii="Times New Roman" w:eastAsia="Times New Roman" w:hAnsi="Times New Roman" w:cs="Times New Roman"/>
          <w:b/>
          <w:color w:val="000000"/>
          <w:sz w:val="28"/>
          <w:szCs w:val="20"/>
        </w:rPr>
        <w:lastRenderedPageBreak/>
        <w:t>Экономическая политика</w:t>
      </w:r>
      <w:bookmarkEnd w:id="43"/>
    </w:p>
    <w:p w:rsidR="008F4BC7" w:rsidRPr="008F4BC7" w:rsidRDefault="008F4BC7" w:rsidP="006F10FE">
      <w:pPr>
        <w:spacing w:before="24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Экономическая политика направлена на обеспечение экономической основы для развития социальной сферы, материального благосостояния и самореализации населения и сбалансированного территориального экономического развития.</w:t>
      </w:r>
    </w:p>
    <w:p w:rsidR="008F4BC7" w:rsidRPr="008F4BC7" w:rsidRDefault="008F4BC7" w:rsidP="00C0175C">
      <w:pPr>
        <w:keepNext/>
        <w:tabs>
          <w:tab w:val="left" w:pos="0"/>
        </w:tabs>
        <w:suppressAutoHyphens/>
        <w:spacing w:after="0" w:line="240" w:lineRule="auto"/>
        <w:jc w:val="center"/>
        <w:outlineLvl w:val="2"/>
        <w:rPr>
          <w:rFonts w:ascii="Times New Roman" w:eastAsia="Times New Roman" w:hAnsi="Times New Roman" w:cs="Times New Roman"/>
          <w:b/>
          <w:color w:val="000000"/>
          <w:sz w:val="28"/>
          <w:szCs w:val="20"/>
        </w:rPr>
      </w:pPr>
      <w:bookmarkStart w:id="45" w:name="__RefHeading___27"/>
      <w:bookmarkStart w:id="46" w:name="_Toc135000533"/>
      <w:bookmarkEnd w:id="45"/>
      <w:r w:rsidRPr="008F4BC7">
        <w:rPr>
          <w:rFonts w:ascii="Times New Roman" w:eastAsia="Times New Roman" w:hAnsi="Times New Roman" w:cs="Times New Roman"/>
          <w:b/>
          <w:color w:val="000000"/>
          <w:sz w:val="28"/>
          <w:szCs w:val="20"/>
        </w:rPr>
        <w:t>4.2.1 Агропромышленный комплекс</w:t>
      </w:r>
      <w:bookmarkEnd w:id="46"/>
    </w:p>
    <w:p w:rsidR="008B517F" w:rsidRDefault="008B517F" w:rsidP="00C0175C">
      <w:pPr>
        <w:spacing w:after="0" w:line="240" w:lineRule="auto"/>
        <w:ind w:firstLine="709"/>
        <w:jc w:val="center"/>
        <w:rPr>
          <w:rFonts w:ascii="Times New Roman" w:eastAsia="Times New Roman" w:hAnsi="Times New Roman" w:cs="Times New Roman"/>
          <w:b/>
          <w:color w:val="000000"/>
          <w:sz w:val="28"/>
          <w:szCs w:val="20"/>
        </w:rPr>
      </w:pPr>
    </w:p>
    <w:p w:rsidR="008F4BC7" w:rsidRPr="008F4BC7" w:rsidRDefault="008F4BC7" w:rsidP="00C0175C">
      <w:pPr>
        <w:spacing w:after="0" w:line="240" w:lineRule="auto"/>
        <w:ind w:firstLine="709"/>
        <w:jc w:val="center"/>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t>Состояние и тренды развития</w:t>
      </w:r>
    </w:p>
    <w:p w:rsidR="008F4BC7" w:rsidRPr="008F4BC7" w:rsidRDefault="008F4BC7" w:rsidP="00C0175C">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Агропромышленный комплекс Мясниковского района - основной кластер, от состояния и динамики развития которого во многом зависит экономика района, уровень социального развития, благосостояние сельского населения. По этой причине развитие сельскохозяйственного производства в Мясниковском районе является основой экономического роста, обеспечения занятости населения, составляет основу системы расселения и обеспечивает закрепление населения в сельской местности.</w:t>
      </w:r>
    </w:p>
    <w:p w:rsidR="008F4BC7" w:rsidRDefault="008F4BC7" w:rsidP="00C0175C">
      <w:pPr>
        <w:spacing w:after="0" w:line="240" w:lineRule="auto"/>
        <w:ind w:firstLine="709"/>
        <w:jc w:val="both"/>
        <w:rPr>
          <w:rFonts w:ascii="Times New Roman" w:eastAsia="Times New Roman" w:hAnsi="Times New Roman" w:cs="Times New Roman"/>
          <w:sz w:val="28"/>
          <w:szCs w:val="28"/>
        </w:rPr>
      </w:pPr>
      <w:r w:rsidRPr="008F4BC7">
        <w:rPr>
          <w:rFonts w:ascii="Times New Roman" w:eastAsia="Times New Roman" w:hAnsi="Times New Roman" w:cs="Times New Roman"/>
          <w:sz w:val="28"/>
          <w:szCs w:val="20"/>
        </w:rPr>
        <w:t xml:space="preserve">Мясниковский район входит в Приазовскую скотоводческо-зерновую зону с развитым пригородным хозяйством. В районе 62063 тыс. га сельскохозяйственных угодий, в том числе пашни 51114 тыс. га. На 1 января 2022 года посевные площади сельскохозяйственных культур в Мясниковском районе составили </w:t>
      </w:r>
      <w:r w:rsidRPr="008F4BC7">
        <w:rPr>
          <w:rFonts w:ascii="Times New Roman" w:eastAsia="Times New Roman" w:hAnsi="Times New Roman" w:cs="Times New Roman"/>
          <w:sz w:val="28"/>
          <w:szCs w:val="28"/>
        </w:rPr>
        <w:t>4</w:t>
      </w:r>
      <w:r w:rsidR="00713103">
        <w:rPr>
          <w:rFonts w:ascii="Times New Roman" w:eastAsia="Times New Roman" w:hAnsi="Times New Roman" w:cs="Times New Roman"/>
          <w:sz w:val="28"/>
          <w:szCs w:val="28"/>
        </w:rPr>
        <w:t>6</w:t>
      </w:r>
      <w:r w:rsidRPr="008F4BC7">
        <w:rPr>
          <w:rFonts w:ascii="Times New Roman" w:eastAsia="Times New Roman" w:hAnsi="Times New Roman" w:cs="Times New Roman"/>
          <w:sz w:val="28"/>
          <w:szCs w:val="28"/>
        </w:rPr>
        <w:t>910,1 га (рисунок 4.</w:t>
      </w:r>
      <w:r w:rsidR="00846531">
        <w:rPr>
          <w:rFonts w:ascii="Times New Roman" w:eastAsia="Times New Roman" w:hAnsi="Times New Roman" w:cs="Times New Roman"/>
          <w:sz w:val="28"/>
          <w:szCs w:val="28"/>
        </w:rPr>
        <w:t>12</w:t>
      </w:r>
      <w:r w:rsidRPr="008F4BC7">
        <w:rPr>
          <w:rFonts w:ascii="Times New Roman" w:eastAsia="Times New Roman" w:hAnsi="Times New Roman" w:cs="Times New Roman"/>
          <w:sz w:val="28"/>
          <w:szCs w:val="28"/>
        </w:rPr>
        <w:t>).</w:t>
      </w:r>
    </w:p>
    <w:p w:rsidR="00713103" w:rsidRDefault="00713103" w:rsidP="006E750F">
      <w:pPr>
        <w:spacing w:after="0" w:line="240" w:lineRule="auto"/>
        <w:ind w:firstLine="709"/>
        <w:jc w:val="both"/>
        <w:rPr>
          <w:rFonts w:ascii="Times New Roman" w:eastAsia="Times New Roman" w:hAnsi="Times New Roman" w:cs="Times New Roman"/>
          <w:sz w:val="28"/>
          <w:szCs w:val="28"/>
        </w:rPr>
      </w:pPr>
    </w:p>
    <w:p w:rsidR="00713103" w:rsidRDefault="00713103" w:rsidP="0071310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3103" w:rsidRDefault="00713103" w:rsidP="008F4BC7">
      <w:pPr>
        <w:spacing w:after="0" w:line="240" w:lineRule="auto"/>
        <w:ind w:firstLine="709"/>
        <w:jc w:val="center"/>
        <w:rPr>
          <w:rFonts w:ascii="Times New Roman" w:eastAsia="Times New Roman" w:hAnsi="Times New Roman" w:cs="Times New Roman"/>
          <w:color w:val="000000"/>
          <w:sz w:val="28"/>
          <w:szCs w:val="28"/>
        </w:rPr>
      </w:pPr>
    </w:p>
    <w:p w:rsidR="008F4BC7" w:rsidRDefault="008F4BC7" w:rsidP="008F4BC7">
      <w:pPr>
        <w:spacing w:after="0" w:line="240" w:lineRule="auto"/>
        <w:ind w:firstLine="709"/>
        <w:jc w:val="center"/>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Рисунок 4.</w:t>
      </w:r>
      <w:r w:rsidR="00846531">
        <w:rPr>
          <w:rFonts w:ascii="Times New Roman" w:eastAsia="Times New Roman" w:hAnsi="Times New Roman" w:cs="Times New Roman"/>
          <w:color w:val="000000"/>
          <w:sz w:val="28"/>
          <w:szCs w:val="28"/>
        </w:rPr>
        <w:t>12</w:t>
      </w:r>
      <w:r w:rsidRPr="008F4BC7">
        <w:rPr>
          <w:rFonts w:ascii="Times New Roman" w:eastAsia="Times New Roman" w:hAnsi="Times New Roman" w:cs="Times New Roman"/>
          <w:color w:val="000000"/>
          <w:sz w:val="28"/>
          <w:szCs w:val="28"/>
        </w:rPr>
        <w:t xml:space="preserve"> – Динамика посевных площадей сельскохозяйственных культур в Мясниковском районе за 201</w:t>
      </w:r>
      <w:r w:rsidR="00713103">
        <w:rPr>
          <w:rFonts w:ascii="Times New Roman" w:eastAsia="Times New Roman" w:hAnsi="Times New Roman" w:cs="Times New Roman"/>
          <w:color w:val="000000"/>
          <w:sz w:val="28"/>
          <w:szCs w:val="28"/>
        </w:rPr>
        <w:t>4</w:t>
      </w:r>
      <w:r w:rsidRPr="008F4BC7">
        <w:rPr>
          <w:rFonts w:ascii="Times New Roman" w:eastAsia="Times New Roman" w:hAnsi="Times New Roman" w:cs="Times New Roman"/>
          <w:color w:val="000000"/>
          <w:sz w:val="28"/>
          <w:szCs w:val="28"/>
        </w:rPr>
        <w:t xml:space="preserve"> – 2021</w:t>
      </w:r>
      <w:r w:rsidR="00713103">
        <w:rPr>
          <w:rFonts w:ascii="Times New Roman" w:eastAsia="Times New Roman" w:hAnsi="Times New Roman" w:cs="Times New Roman"/>
          <w:color w:val="000000"/>
          <w:sz w:val="28"/>
          <w:szCs w:val="28"/>
        </w:rPr>
        <w:t xml:space="preserve"> г</w:t>
      </w:r>
      <w:r w:rsidRPr="008F4BC7">
        <w:rPr>
          <w:rFonts w:ascii="Times New Roman" w:eastAsia="Times New Roman" w:hAnsi="Times New Roman" w:cs="Times New Roman"/>
          <w:color w:val="000000"/>
          <w:sz w:val="28"/>
          <w:szCs w:val="28"/>
        </w:rPr>
        <w:t>.г. (га)</w:t>
      </w:r>
    </w:p>
    <w:p w:rsidR="006E750F" w:rsidRPr="008F4BC7" w:rsidRDefault="006E750F" w:rsidP="008F4BC7">
      <w:pPr>
        <w:spacing w:after="0" w:line="240" w:lineRule="auto"/>
        <w:ind w:firstLine="709"/>
        <w:jc w:val="center"/>
        <w:rPr>
          <w:rFonts w:ascii="Times New Roman" w:eastAsia="Times New Roman" w:hAnsi="Times New Roman" w:cs="Times New Roman"/>
          <w:color w:val="000000"/>
          <w:sz w:val="28"/>
          <w:szCs w:val="28"/>
        </w:rPr>
      </w:pPr>
    </w:p>
    <w:p w:rsidR="008F4BC7" w:rsidRDefault="008F4BC7" w:rsidP="008F4BC7">
      <w:pPr>
        <w:tabs>
          <w:tab w:val="center" w:pos="4677"/>
          <w:tab w:val="right" w:pos="9355"/>
        </w:tabs>
        <w:spacing w:after="0" w:line="240" w:lineRule="auto"/>
        <w:ind w:firstLine="709"/>
        <w:jc w:val="both"/>
        <w:rPr>
          <w:rFonts w:ascii="Times New Roman" w:eastAsia="Times New Roman" w:hAnsi="Times New Roman" w:cs="Times New Roman"/>
          <w:iCs/>
          <w:color w:val="000000"/>
          <w:sz w:val="28"/>
          <w:szCs w:val="28"/>
        </w:rPr>
      </w:pPr>
      <w:r w:rsidRPr="008F4BC7">
        <w:rPr>
          <w:rFonts w:ascii="Times New Roman" w:eastAsia="Times New Roman" w:hAnsi="Times New Roman" w:cs="Times New Roman"/>
          <w:iCs/>
          <w:color w:val="000000"/>
          <w:sz w:val="28"/>
          <w:szCs w:val="28"/>
        </w:rPr>
        <w:t>При этом сложившаяся в течение многих лет институциональная структура землепользователей изменяется в пользу увеличения доли крестьянских (фермерских) хозяйств (рисунок 4.</w:t>
      </w:r>
      <w:r w:rsidR="00846531">
        <w:rPr>
          <w:rFonts w:ascii="Times New Roman" w:eastAsia="Times New Roman" w:hAnsi="Times New Roman" w:cs="Times New Roman"/>
          <w:iCs/>
          <w:color w:val="000000"/>
          <w:sz w:val="28"/>
          <w:szCs w:val="28"/>
        </w:rPr>
        <w:t>13</w:t>
      </w:r>
      <w:r w:rsidRPr="008F4BC7">
        <w:rPr>
          <w:rFonts w:ascii="Times New Roman" w:eastAsia="Times New Roman" w:hAnsi="Times New Roman" w:cs="Times New Roman"/>
          <w:iCs/>
          <w:color w:val="000000"/>
          <w:sz w:val="28"/>
          <w:szCs w:val="28"/>
        </w:rPr>
        <w:t xml:space="preserve">). </w:t>
      </w:r>
    </w:p>
    <w:p w:rsidR="008F4BC7" w:rsidRPr="008F4BC7" w:rsidRDefault="008F4BC7" w:rsidP="008F4BC7">
      <w:pPr>
        <w:tabs>
          <w:tab w:val="center" w:pos="4677"/>
          <w:tab w:val="right" w:pos="9355"/>
        </w:tabs>
        <w:spacing w:after="0" w:line="288" w:lineRule="auto"/>
        <w:jc w:val="center"/>
        <w:rPr>
          <w:rFonts w:ascii="Arial" w:eastAsia="Times New Roman" w:hAnsi="Arial" w:cs="Arial"/>
          <w:i/>
          <w:iCs/>
          <w:color w:val="000000"/>
          <w:szCs w:val="20"/>
        </w:rPr>
      </w:pPr>
      <w:r w:rsidRPr="008F4BC7">
        <w:rPr>
          <w:rFonts w:ascii="Arial" w:eastAsia="Times New Roman" w:hAnsi="Arial" w:cs="Arial"/>
          <w:i/>
          <w:iCs/>
          <w:noProof/>
          <w:color w:val="000000"/>
          <w:szCs w:val="20"/>
        </w:rPr>
        <w:lastRenderedPageBreak/>
        <w:drawing>
          <wp:inline distT="0" distB="0" distL="0" distR="0">
            <wp:extent cx="4505325" cy="1726387"/>
            <wp:effectExtent l="0" t="0" r="0" b="7620"/>
            <wp:docPr id="1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B517F" w:rsidRDefault="008B517F" w:rsidP="008F4BC7">
      <w:pPr>
        <w:tabs>
          <w:tab w:val="center" w:pos="4677"/>
          <w:tab w:val="right" w:pos="9355"/>
        </w:tabs>
        <w:spacing w:after="0" w:line="288" w:lineRule="auto"/>
        <w:jc w:val="center"/>
        <w:rPr>
          <w:rFonts w:ascii="Times New Roman" w:eastAsia="Times New Roman" w:hAnsi="Times New Roman" w:cs="Times New Roman"/>
          <w:iCs/>
          <w:color w:val="000000"/>
          <w:sz w:val="28"/>
          <w:szCs w:val="28"/>
        </w:rPr>
      </w:pPr>
    </w:p>
    <w:p w:rsidR="008F4BC7" w:rsidRPr="008F4BC7" w:rsidRDefault="008F4BC7" w:rsidP="008F4BC7">
      <w:pPr>
        <w:tabs>
          <w:tab w:val="center" w:pos="4677"/>
          <w:tab w:val="right" w:pos="9355"/>
        </w:tabs>
        <w:spacing w:after="0" w:line="288" w:lineRule="auto"/>
        <w:jc w:val="center"/>
        <w:rPr>
          <w:rFonts w:ascii="Times New Roman" w:eastAsia="Times New Roman" w:hAnsi="Times New Roman" w:cs="Times New Roman"/>
          <w:iCs/>
          <w:color w:val="000000"/>
          <w:sz w:val="28"/>
          <w:szCs w:val="28"/>
        </w:rPr>
      </w:pPr>
      <w:r w:rsidRPr="008F4BC7">
        <w:rPr>
          <w:rFonts w:ascii="Times New Roman" w:eastAsia="Times New Roman" w:hAnsi="Times New Roman" w:cs="Times New Roman"/>
          <w:iCs/>
          <w:color w:val="000000"/>
          <w:sz w:val="28"/>
          <w:szCs w:val="28"/>
        </w:rPr>
        <w:t>Рисунок 4.</w:t>
      </w:r>
      <w:r w:rsidR="00846531">
        <w:rPr>
          <w:rFonts w:ascii="Times New Roman" w:eastAsia="Times New Roman" w:hAnsi="Times New Roman" w:cs="Times New Roman"/>
          <w:iCs/>
          <w:color w:val="000000"/>
          <w:sz w:val="28"/>
          <w:szCs w:val="28"/>
        </w:rPr>
        <w:t>13</w:t>
      </w:r>
      <w:r w:rsidRPr="008F4BC7">
        <w:rPr>
          <w:rFonts w:ascii="Times New Roman" w:eastAsia="Times New Roman" w:hAnsi="Times New Roman" w:cs="Times New Roman"/>
          <w:iCs/>
          <w:color w:val="000000"/>
          <w:sz w:val="28"/>
          <w:szCs w:val="28"/>
        </w:rPr>
        <w:t xml:space="preserve"> – Структура землепользователей Мясниковского района </w:t>
      </w:r>
    </w:p>
    <w:p w:rsidR="008F4BC7" w:rsidRDefault="008F4BC7" w:rsidP="008F4BC7">
      <w:pPr>
        <w:tabs>
          <w:tab w:val="center" w:pos="4677"/>
          <w:tab w:val="right" w:pos="9355"/>
        </w:tabs>
        <w:spacing w:after="0" w:line="288" w:lineRule="auto"/>
        <w:jc w:val="center"/>
        <w:rPr>
          <w:rFonts w:ascii="Times New Roman" w:eastAsia="Times New Roman" w:hAnsi="Times New Roman" w:cs="Times New Roman"/>
          <w:iCs/>
          <w:color w:val="000000"/>
          <w:sz w:val="28"/>
          <w:szCs w:val="28"/>
        </w:rPr>
      </w:pPr>
      <w:r w:rsidRPr="008F4BC7">
        <w:rPr>
          <w:rFonts w:ascii="Times New Roman" w:eastAsia="Times New Roman" w:hAnsi="Times New Roman" w:cs="Times New Roman"/>
          <w:iCs/>
          <w:color w:val="000000"/>
          <w:sz w:val="28"/>
          <w:szCs w:val="28"/>
        </w:rPr>
        <w:t>в 2021 году</w:t>
      </w:r>
    </w:p>
    <w:p w:rsidR="00FC5BD9" w:rsidRPr="008F4BC7" w:rsidRDefault="00FC5BD9" w:rsidP="008F4BC7">
      <w:pPr>
        <w:tabs>
          <w:tab w:val="center" w:pos="4677"/>
          <w:tab w:val="right" w:pos="9355"/>
        </w:tabs>
        <w:spacing w:after="0" w:line="288" w:lineRule="auto"/>
        <w:jc w:val="center"/>
        <w:rPr>
          <w:rFonts w:ascii="Times New Roman" w:eastAsia="Times New Roman" w:hAnsi="Times New Roman" w:cs="Times New Roman"/>
          <w:iCs/>
          <w:color w:val="000000"/>
          <w:sz w:val="28"/>
          <w:szCs w:val="28"/>
        </w:rPr>
      </w:pPr>
    </w:p>
    <w:p w:rsidR="008F4BC7" w:rsidRPr="008F4BC7" w:rsidRDefault="008F4BC7" w:rsidP="008F4BC7">
      <w:pPr>
        <w:tabs>
          <w:tab w:val="center" w:pos="4677"/>
          <w:tab w:val="right" w:pos="9355"/>
        </w:tabs>
        <w:spacing w:after="0" w:line="240" w:lineRule="auto"/>
        <w:ind w:firstLine="709"/>
        <w:jc w:val="both"/>
        <w:rPr>
          <w:rFonts w:ascii="Times New Roman" w:eastAsia="Times New Roman" w:hAnsi="Times New Roman" w:cs="Times New Roman"/>
          <w:iCs/>
          <w:color w:val="000000"/>
          <w:sz w:val="28"/>
          <w:szCs w:val="28"/>
        </w:rPr>
      </w:pPr>
      <w:r w:rsidRPr="008F4BC7">
        <w:rPr>
          <w:rFonts w:ascii="Times New Roman" w:eastAsia="Times New Roman" w:hAnsi="Times New Roman" w:cs="Times New Roman"/>
          <w:iCs/>
          <w:color w:val="000000"/>
          <w:sz w:val="28"/>
          <w:szCs w:val="28"/>
        </w:rPr>
        <w:t>Как и в прежние годы, на долю сельскохозяйственных организаций приходится большая часть посевов – это 71 процент. Посевная площадь  категории  личных подсобных хозяйств населения и крестьянских (фермерских) хозяйств составляет 3 процента и 12 процентов (в общей посевной площади 2016 года на их долю приходилось, 3,4% и 10,5%, соответственно).</w:t>
      </w:r>
    </w:p>
    <w:p w:rsidR="008F4BC7" w:rsidRPr="008F4BC7" w:rsidRDefault="008F4BC7" w:rsidP="008F4BC7">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8F4BC7">
        <w:rPr>
          <w:rFonts w:ascii="Times New Roman" w:eastAsia="Times New Roman" w:hAnsi="Times New Roman" w:cs="Times New Roman"/>
          <w:color w:val="000000"/>
          <w:sz w:val="28"/>
          <w:szCs w:val="20"/>
        </w:rPr>
        <w:t xml:space="preserve">По почвенно-климатическим условиям район относится к зоне неустойчивого увлажнения с бонитетом пахотных земель от 47 до 74 баллов. </w:t>
      </w:r>
      <w:r w:rsidRPr="008F4BC7">
        <w:rPr>
          <w:rFonts w:ascii="Times New Roman" w:eastAsia="Times New Roman" w:hAnsi="Times New Roman" w:cs="Times New Roman"/>
          <w:color w:val="000000"/>
          <w:sz w:val="28"/>
          <w:szCs w:val="28"/>
        </w:rPr>
        <w:t>В общем обороте организаций на долю организаций отрасли АПК  приходится 4,4</w:t>
      </w:r>
      <w:r w:rsidRPr="008F4BC7">
        <w:rPr>
          <w:rFonts w:ascii="Times New Roman" w:eastAsia="Times New Roman" w:hAnsi="Times New Roman" w:cs="Times New Roman"/>
          <w:iCs/>
          <w:color w:val="000000"/>
          <w:sz w:val="28"/>
          <w:szCs w:val="28"/>
        </w:rPr>
        <w:t>%, в сельскохозяйственном производстве работает 18% всего занятого населения.</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sz w:val="28"/>
          <w:szCs w:val="20"/>
        </w:rPr>
        <w:t xml:space="preserve">В структуру сельского хозяйства района входят 12 крупных, средних и малых предприятий и организаций, 101 крестьянских (фермерских) хозяйств, в том числе 6 – зарегистрированных в форме юридического лица. Также в районе развито ведение личного подсобного хозяйства (свыше 20 тысяч личных подсобных хозяйств - по данным минсельхозпрод Ростовской области), обеспечивающее личное потребление, около 40 % производства животноводческой продукции и практически 100 % картофеля и овощей в районе. На территории района осуществляют свою деятельность значимые </w:t>
      </w:r>
      <w:r w:rsidRPr="008F4BC7">
        <w:rPr>
          <w:rFonts w:ascii="Times New Roman" w:eastAsia="Times New Roman" w:hAnsi="Times New Roman" w:cs="Times New Roman"/>
          <w:color w:val="000000"/>
          <w:sz w:val="28"/>
          <w:szCs w:val="20"/>
        </w:rPr>
        <w:t xml:space="preserve">предприятия в масштабах области в своих сферах, такие как колхоз имени С.Г. Шаумяна, </w:t>
      </w:r>
      <w:r w:rsidR="006E750F">
        <w:rPr>
          <w:rFonts w:ascii="Times New Roman" w:eastAsia="Times New Roman" w:hAnsi="Times New Roman" w:cs="Times New Roman"/>
          <w:color w:val="000000"/>
          <w:sz w:val="28"/>
          <w:szCs w:val="20"/>
        </w:rPr>
        <w:t>«</w:t>
      </w:r>
      <w:r w:rsidRPr="008F4BC7">
        <w:rPr>
          <w:rFonts w:ascii="Times New Roman" w:eastAsia="Times New Roman" w:hAnsi="Times New Roman" w:cs="Times New Roman"/>
          <w:color w:val="000000"/>
          <w:sz w:val="28"/>
          <w:szCs w:val="20"/>
        </w:rPr>
        <w:t>Молочный завод Мясниковский</w:t>
      </w:r>
      <w:r w:rsidR="006E750F">
        <w:rPr>
          <w:rFonts w:ascii="Times New Roman" w:eastAsia="Times New Roman" w:hAnsi="Times New Roman" w:cs="Times New Roman"/>
          <w:color w:val="000000"/>
          <w:sz w:val="28"/>
          <w:szCs w:val="20"/>
        </w:rPr>
        <w:t>»</w:t>
      </w:r>
      <w:r w:rsidRPr="008F4BC7">
        <w:rPr>
          <w:rFonts w:ascii="Times New Roman" w:eastAsia="Times New Roman" w:hAnsi="Times New Roman" w:cs="Times New Roman"/>
          <w:color w:val="000000"/>
          <w:sz w:val="28"/>
          <w:szCs w:val="20"/>
        </w:rPr>
        <w:t xml:space="preserve">, </w:t>
      </w:r>
      <w:r w:rsidR="006E750F">
        <w:rPr>
          <w:rFonts w:ascii="Times New Roman" w:eastAsia="Times New Roman" w:hAnsi="Times New Roman" w:cs="Times New Roman"/>
          <w:color w:val="000000"/>
          <w:sz w:val="28"/>
          <w:szCs w:val="20"/>
        </w:rPr>
        <w:t>«</w:t>
      </w:r>
      <w:r w:rsidRPr="008F4BC7">
        <w:rPr>
          <w:rFonts w:ascii="Times New Roman" w:eastAsia="Times New Roman" w:hAnsi="Times New Roman" w:cs="Times New Roman"/>
          <w:color w:val="000000"/>
          <w:sz w:val="28"/>
          <w:szCs w:val="20"/>
        </w:rPr>
        <w:t xml:space="preserve">Колбасный завод </w:t>
      </w:r>
      <w:r w:rsidR="006E750F">
        <w:rPr>
          <w:rFonts w:ascii="Times New Roman" w:eastAsia="Times New Roman" w:hAnsi="Times New Roman" w:cs="Times New Roman"/>
          <w:color w:val="000000"/>
          <w:sz w:val="28"/>
          <w:szCs w:val="20"/>
        </w:rPr>
        <w:t>«</w:t>
      </w:r>
      <w:r w:rsidRPr="008F4BC7">
        <w:rPr>
          <w:rFonts w:ascii="Times New Roman" w:eastAsia="Times New Roman" w:hAnsi="Times New Roman" w:cs="Times New Roman"/>
          <w:color w:val="000000"/>
          <w:sz w:val="28"/>
          <w:szCs w:val="20"/>
        </w:rPr>
        <w:t>Донские традиции</w:t>
      </w:r>
      <w:r w:rsidR="006E750F">
        <w:rPr>
          <w:rFonts w:ascii="Times New Roman" w:eastAsia="Times New Roman" w:hAnsi="Times New Roman" w:cs="Times New Roman"/>
          <w:color w:val="000000"/>
          <w:sz w:val="28"/>
          <w:szCs w:val="20"/>
        </w:rPr>
        <w:t>»</w:t>
      </w:r>
      <w:r w:rsidRPr="008F4BC7">
        <w:rPr>
          <w:rFonts w:ascii="Times New Roman" w:eastAsia="Times New Roman" w:hAnsi="Times New Roman" w:cs="Times New Roman"/>
          <w:color w:val="000000"/>
          <w:sz w:val="28"/>
          <w:szCs w:val="20"/>
        </w:rPr>
        <w:t xml:space="preserve"> и другие.</w:t>
      </w:r>
    </w:p>
    <w:p w:rsidR="008F4BC7" w:rsidRDefault="008F4BC7" w:rsidP="008F4BC7">
      <w:pPr>
        <w:spacing w:after="0" w:line="240" w:lineRule="auto"/>
        <w:ind w:firstLine="720"/>
        <w:jc w:val="both"/>
        <w:rPr>
          <w:rFonts w:ascii="Times New Roman" w:eastAsia="Times New Roman" w:hAnsi="Times New Roman" w:cs="Times New Roman"/>
          <w:sz w:val="28"/>
          <w:szCs w:val="20"/>
        </w:rPr>
      </w:pPr>
      <w:r w:rsidRPr="008F4BC7">
        <w:rPr>
          <w:rFonts w:ascii="Times New Roman" w:eastAsia="Times New Roman" w:hAnsi="Times New Roman" w:cs="Times New Roman"/>
          <w:color w:val="000000"/>
          <w:sz w:val="28"/>
          <w:szCs w:val="20"/>
        </w:rPr>
        <w:t xml:space="preserve">Динамика ключевых показателей развития сельского хозяйства </w:t>
      </w:r>
      <w:r w:rsidRPr="008F4BC7">
        <w:rPr>
          <w:rFonts w:ascii="Times New Roman" w:eastAsia="Times New Roman" w:hAnsi="Times New Roman" w:cs="Times New Roman"/>
          <w:sz w:val="28"/>
          <w:szCs w:val="20"/>
        </w:rPr>
        <w:t>Мясниковского района приведены в таблице 4.</w:t>
      </w:r>
      <w:r w:rsidR="00846531">
        <w:rPr>
          <w:rFonts w:ascii="Times New Roman" w:eastAsia="Times New Roman" w:hAnsi="Times New Roman" w:cs="Times New Roman"/>
          <w:sz w:val="28"/>
          <w:szCs w:val="20"/>
        </w:rPr>
        <w:t>22</w:t>
      </w:r>
      <w:r w:rsidRPr="008F4BC7">
        <w:rPr>
          <w:rFonts w:ascii="Times New Roman" w:eastAsia="Times New Roman" w:hAnsi="Times New Roman" w:cs="Times New Roman"/>
          <w:sz w:val="28"/>
          <w:szCs w:val="20"/>
        </w:rPr>
        <w:t>.</w:t>
      </w:r>
    </w:p>
    <w:p w:rsidR="0088679F" w:rsidRPr="008F4BC7" w:rsidRDefault="0088679F" w:rsidP="008F4BC7">
      <w:pPr>
        <w:spacing w:after="0" w:line="240" w:lineRule="auto"/>
        <w:ind w:firstLine="720"/>
        <w:jc w:val="both"/>
        <w:rPr>
          <w:rFonts w:ascii="Times New Roman" w:eastAsia="Times New Roman" w:hAnsi="Times New Roman" w:cs="Times New Roman"/>
          <w:i/>
          <w:sz w:val="28"/>
          <w:szCs w:val="20"/>
        </w:rPr>
      </w:pPr>
    </w:p>
    <w:p w:rsidR="008F4BC7" w:rsidRDefault="008F4BC7" w:rsidP="0088679F">
      <w:pPr>
        <w:keepNext/>
        <w:spacing w:after="0" w:line="240" w:lineRule="auto"/>
        <w:ind w:firstLine="567"/>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Таблица 4.</w:t>
      </w:r>
      <w:r w:rsidR="00846531">
        <w:rPr>
          <w:rFonts w:ascii="Times New Roman" w:eastAsia="Times New Roman" w:hAnsi="Times New Roman" w:cs="Times New Roman"/>
          <w:sz w:val="28"/>
          <w:szCs w:val="20"/>
        </w:rPr>
        <w:t>22</w:t>
      </w:r>
      <w:r w:rsidRPr="008F4BC7">
        <w:rPr>
          <w:rFonts w:ascii="Times New Roman" w:eastAsia="Times New Roman" w:hAnsi="Times New Roman" w:cs="Times New Roman"/>
          <w:sz w:val="28"/>
          <w:szCs w:val="20"/>
        </w:rPr>
        <w:t xml:space="preserve"> – Динамика ключевых показателей развития сельского хозяйства Мясниковского района в 2014 – 2021 годах</w:t>
      </w:r>
    </w:p>
    <w:p w:rsidR="0088679F" w:rsidRDefault="0088679F" w:rsidP="0088679F">
      <w:pPr>
        <w:keepNext/>
        <w:spacing w:after="0" w:line="240" w:lineRule="auto"/>
        <w:ind w:firstLine="567"/>
        <w:jc w:val="both"/>
        <w:rPr>
          <w:rFonts w:ascii="Times New Roman" w:eastAsia="Times New Roman" w:hAnsi="Times New Roman" w:cs="Times New Roman"/>
          <w:sz w:val="28"/>
          <w:szCs w:val="20"/>
        </w:rPr>
      </w:pPr>
    </w:p>
    <w:tbl>
      <w:tblPr>
        <w:tblStyle w:val="4145"/>
        <w:tblW w:w="9493" w:type="dxa"/>
        <w:tblLayout w:type="fixed"/>
        <w:tblLook w:val="04A0"/>
      </w:tblPr>
      <w:tblGrid>
        <w:gridCol w:w="2263"/>
        <w:gridCol w:w="993"/>
        <w:gridCol w:w="992"/>
        <w:gridCol w:w="850"/>
        <w:gridCol w:w="992"/>
        <w:gridCol w:w="858"/>
        <w:gridCol w:w="853"/>
        <w:gridCol w:w="841"/>
        <w:gridCol w:w="851"/>
      </w:tblGrid>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 xml:space="preserve">Показатели </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2014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2015</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2016</w:t>
            </w:r>
          </w:p>
        </w:tc>
        <w:tc>
          <w:tcPr>
            <w:tcW w:w="992"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2017</w:t>
            </w:r>
          </w:p>
        </w:tc>
        <w:tc>
          <w:tcPr>
            <w:tcW w:w="858"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2018</w:t>
            </w:r>
          </w:p>
        </w:tc>
        <w:tc>
          <w:tcPr>
            <w:tcW w:w="85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2019</w:t>
            </w:r>
          </w:p>
        </w:tc>
        <w:tc>
          <w:tcPr>
            <w:tcW w:w="841"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2020</w:t>
            </w:r>
          </w:p>
        </w:tc>
        <w:tc>
          <w:tcPr>
            <w:tcW w:w="851"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2021</w:t>
            </w:r>
          </w:p>
        </w:tc>
      </w:tr>
      <w:tr w:rsidR="008F4BC7" w:rsidRPr="00FC5BD9" w:rsidTr="00FC5BD9">
        <w:tc>
          <w:tcPr>
            <w:tcW w:w="9493" w:type="dxa"/>
            <w:gridSpan w:val="9"/>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Производство зерна (в весе после доработки), тонн</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sz w:val="18"/>
                <w:szCs w:val="18"/>
              </w:rPr>
              <w:t>Все категории хозяйств</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125459,0</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134030,0</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right="-60"/>
              <w:jc w:val="center"/>
              <w:rPr>
                <w:rFonts w:ascii="Times New Roman" w:hAnsi="Times New Roman"/>
                <w:sz w:val="18"/>
                <w:szCs w:val="18"/>
              </w:rPr>
            </w:pPr>
            <w:r w:rsidRPr="00FC5BD9">
              <w:rPr>
                <w:rFonts w:ascii="Times New Roman" w:hAnsi="Times New Roman"/>
                <w:sz w:val="18"/>
                <w:szCs w:val="18"/>
              </w:rPr>
              <w:t>134182,0</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170162,0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118833</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160833</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184547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184431</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149,6</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106,8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right="-60"/>
              <w:jc w:val="center"/>
              <w:rPr>
                <w:rFonts w:ascii="Times New Roman" w:hAnsi="Times New Roman"/>
                <w:sz w:val="18"/>
                <w:szCs w:val="18"/>
              </w:rPr>
            </w:pPr>
            <w:r w:rsidRPr="00FC5BD9">
              <w:rPr>
                <w:rFonts w:ascii="Times New Roman" w:hAnsi="Times New Roman"/>
                <w:sz w:val="18"/>
                <w:szCs w:val="18"/>
              </w:rPr>
              <w:t>100,1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126,8</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69,8</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135,3</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114,7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99,9</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lastRenderedPageBreak/>
              <w:t>в т.ч. сельхозпредприятия (крупные, средние, малые, подсобные)</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111116,2</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122469,0</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right="-60"/>
              <w:jc w:val="center"/>
              <w:rPr>
                <w:rFonts w:ascii="Times New Roman" w:hAnsi="Times New Roman"/>
                <w:i/>
                <w:sz w:val="18"/>
                <w:szCs w:val="18"/>
              </w:rPr>
            </w:pPr>
            <w:r w:rsidRPr="00FC5BD9">
              <w:rPr>
                <w:rFonts w:ascii="Times New Roman" w:hAnsi="Times New Roman"/>
                <w:sz w:val="18"/>
                <w:szCs w:val="18"/>
              </w:rPr>
              <w:t>120539,8</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111084,0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97443</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130666</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147638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150540</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146,5</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110,2</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left="-108" w:right="-60"/>
              <w:jc w:val="center"/>
              <w:rPr>
                <w:rFonts w:ascii="Times New Roman" w:hAnsi="Times New Roman"/>
                <w:i/>
                <w:sz w:val="18"/>
                <w:szCs w:val="18"/>
              </w:rPr>
            </w:pPr>
            <w:r w:rsidRPr="00FC5BD9">
              <w:rPr>
                <w:rFonts w:ascii="Times New Roman" w:hAnsi="Times New Roman"/>
                <w:sz w:val="18"/>
                <w:szCs w:val="18"/>
              </w:rPr>
              <w:t>98,4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92,2</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67,6</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134,0</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113,0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101,9</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в т.ч. крестьянские (фермерские) хозяйства и индивидуальные предприниматели</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8952,9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10012,4</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left="-108" w:right="-60"/>
              <w:jc w:val="center"/>
              <w:rPr>
                <w:rFonts w:ascii="Times New Roman" w:hAnsi="Times New Roman"/>
                <w:sz w:val="18"/>
                <w:szCs w:val="18"/>
              </w:rPr>
            </w:pPr>
            <w:r w:rsidRPr="00FC5BD9">
              <w:rPr>
                <w:rFonts w:ascii="Times New Roman" w:hAnsi="Times New Roman"/>
                <w:sz w:val="18"/>
                <w:szCs w:val="18"/>
              </w:rPr>
              <w:t>11861,8</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11750,0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21390</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30167</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36909</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33891</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121,1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111,8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left="-108" w:right="-60"/>
              <w:jc w:val="center"/>
              <w:rPr>
                <w:rFonts w:ascii="Times New Roman" w:hAnsi="Times New Roman"/>
                <w:sz w:val="18"/>
                <w:szCs w:val="18"/>
              </w:rPr>
            </w:pPr>
            <w:r w:rsidRPr="00FC5BD9">
              <w:rPr>
                <w:rFonts w:ascii="Times New Roman" w:hAnsi="Times New Roman"/>
                <w:sz w:val="18"/>
                <w:szCs w:val="18"/>
              </w:rPr>
              <w:t>118,5</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99,1</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82</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141,0</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122,3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91,8</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sz w:val="18"/>
                <w:szCs w:val="18"/>
              </w:rPr>
              <w:t>Урожайность зерновых и зернобобовых культур,</w:t>
            </w:r>
          </w:p>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sz w:val="18"/>
                <w:szCs w:val="18"/>
              </w:rPr>
              <w:t>ц с 1 га</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45,0</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46,2</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45,9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56,7</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41,3</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51,1</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56,6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54,7</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157,3</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102,7</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99,3</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123,5</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72,8</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123,7</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110,7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96,6</w:t>
            </w:r>
          </w:p>
        </w:tc>
      </w:tr>
      <w:tr w:rsidR="008F4BC7" w:rsidRPr="00FC5BD9" w:rsidTr="00FC5BD9">
        <w:tc>
          <w:tcPr>
            <w:tcW w:w="9493" w:type="dxa"/>
            <w:gridSpan w:val="9"/>
            <w:tcBorders>
              <w:top w:val="single" w:sz="4" w:space="0" w:color="000000"/>
              <w:left w:val="single" w:sz="4" w:space="0" w:color="000000"/>
              <w:bottom w:val="single" w:sz="4" w:space="0" w:color="000000"/>
              <w:right w:val="single" w:sz="4" w:space="0" w:color="000000"/>
            </w:tcBorders>
          </w:tcPr>
          <w:p w:rsidR="008F4BC7" w:rsidRPr="000677AD" w:rsidRDefault="008F4BC7" w:rsidP="008F4BC7">
            <w:pPr>
              <w:widowControl w:val="0"/>
              <w:jc w:val="center"/>
              <w:rPr>
                <w:rFonts w:ascii="Times New Roman" w:hAnsi="Times New Roman"/>
                <w:sz w:val="18"/>
                <w:szCs w:val="18"/>
              </w:rPr>
            </w:pPr>
            <w:r w:rsidRPr="000677AD">
              <w:rPr>
                <w:rFonts w:ascii="Times New Roman" w:hAnsi="Times New Roman"/>
                <w:sz w:val="18"/>
                <w:szCs w:val="18"/>
              </w:rPr>
              <w:t>Производство подсолнечника (в первоначальном весе), т</w:t>
            </w:r>
            <w:r w:rsidR="000677AD">
              <w:rPr>
                <w:rFonts w:ascii="Times New Roman" w:hAnsi="Times New Roman"/>
                <w:sz w:val="18"/>
                <w:szCs w:val="18"/>
              </w:rPr>
              <w:t>онн</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sz w:val="18"/>
                <w:szCs w:val="18"/>
              </w:rPr>
              <w:t>Все категории хозяйств</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18702,3</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22742,4</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left="-108" w:right="-60"/>
              <w:jc w:val="center"/>
              <w:rPr>
                <w:rFonts w:ascii="Times New Roman" w:hAnsi="Times New Roman"/>
                <w:sz w:val="18"/>
                <w:szCs w:val="18"/>
              </w:rPr>
            </w:pPr>
            <w:r w:rsidRPr="00FC5BD9">
              <w:rPr>
                <w:rFonts w:ascii="Times New Roman" w:hAnsi="Times New Roman"/>
                <w:sz w:val="18"/>
                <w:szCs w:val="18"/>
              </w:rPr>
              <w:t>27769,7</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26035,6</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22530</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26386</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35187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34407</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106,1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121,6</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left="-108" w:right="-60"/>
              <w:jc w:val="center"/>
              <w:rPr>
                <w:rFonts w:ascii="Times New Roman" w:hAnsi="Times New Roman"/>
                <w:sz w:val="18"/>
                <w:szCs w:val="18"/>
              </w:rPr>
            </w:pPr>
            <w:r w:rsidRPr="00FC5BD9">
              <w:rPr>
                <w:rFonts w:ascii="Times New Roman" w:hAnsi="Times New Roman"/>
                <w:sz w:val="18"/>
                <w:szCs w:val="18"/>
              </w:rPr>
              <w:t>122,1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93,8</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86,5</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117,1</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133,3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97,8</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i/>
                <w:sz w:val="18"/>
                <w:szCs w:val="18"/>
              </w:rPr>
            </w:pPr>
            <w:r w:rsidRPr="00FC5BD9">
              <w:rPr>
                <w:rFonts w:ascii="Times New Roman" w:hAnsi="Times New Roman"/>
                <w:sz w:val="18"/>
                <w:szCs w:val="18"/>
              </w:rPr>
              <w:t>в т.ч. сельхозпредприятия (крупные, средние, малые, подсобные)</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16730,7</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20674,5</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ind w:left="-108" w:right="-60"/>
              <w:jc w:val="center"/>
              <w:rPr>
                <w:rFonts w:ascii="Times New Roman" w:hAnsi="Times New Roman"/>
                <w:sz w:val="18"/>
                <w:szCs w:val="18"/>
              </w:rPr>
            </w:pPr>
            <w:r w:rsidRPr="00FC5BD9">
              <w:rPr>
                <w:rFonts w:ascii="Times New Roman" w:hAnsi="Times New Roman"/>
                <w:sz w:val="18"/>
                <w:szCs w:val="18"/>
              </w:rPr>
              <w:t>24585,8</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22917,0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18224</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21108</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28853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28213</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106,4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123,6</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118,9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93,2</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79,5</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115,8</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136,7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97,7</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в т.ч. крестьянские (фермерские) хозяйства и индивидуальные предприниматели</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1899.6</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1956,9</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3065,6</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3000,0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4306</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5278</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6334</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6194</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102,3</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103,0</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156,7</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97,9</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142,5</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122,5</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120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97,8</w:t>
            </w:r>
          </w:p>
        </w:tc>
      </w:tr>
      <w:tr w:rsidR="008F4BC7" w:rsidRPr="00FC5BD9" w:rsidTr="0035305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sz w:val="18"/>
                <w:szCs w:val="18"/>
              </w:rPr>
            </w:pPr>
            <w:r w:rsidRPr="00FC5BD9">
              <w:rPr>
                <w:rFonts w:ascii="Times New Roman" w:hAnsi="Times New Roman"/>
                <w:sz w:val="18"/>
                <w:szCs w:val="18"/>
              </w:rPr>
              <w:t>Урожайность подсолнечника на зерно, ц/га</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23.6</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28.7</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36</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32,5</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31,2</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48,7</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33,7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36,7</w:t>
            </w:r>
          </w:p>
        </w:tc>
      </w:tr>
      <w:tr w:rsidR="008F4BC7" w:rsidRPr="00FC5BD9" w:rsidTr="0035305D">
        <w:tc>
          <w:tcPr>
            <w:tcW w:w="2263" w:type="dxa"/>
            <w:tcBorders>
              <w:top w:val="single" w:sz="4" w:space="0" w:color="000000"/>
              <w:left w:val="single" w:sz="4" w:space="0" w:color="000000"/>
              <w:bottom w:val="single" w:sz="4" w:space="0" w:color="000000"/>
              <w:right w:val="single" w:sz="4" w:space="0" w:color="000000"/>
            </w:tcBorders>
          </w:tcPr>
          <w:p w:rsidR="008F4BC7" w:rsidRPr="00FC5BD9" w:rsidRDefault="008F4BC7" w:rsidP="008F4BC7">
            <w:pPr>
              <w:widowControl w:val="0"/>
              <w:tabs>
                <w:tab w:val="center" w:pos="4677"/>
                <w:tab w:val="right" w:pos="9355"/>
              </w:tabs>
              <w:rPr>
                <w:rFonts w:ascii="Times New Roman" w:hAnsi="Times New Roman"/>
                <w:b/>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103,5</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121,6</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125,4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90,5</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96</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156</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69,1</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tabs>
                <w:tab w:val="center" w:pos="4677"/>
                <w:tab w:val="right" w:pos="9355"/>
              </w:tabs>
              <w:jc w:val="center"/>
              <w:rPr>
                <w:rFonts w:ascii="Times New Roman" w:hAnsi="Times New Roman"/>
                <w:sz w:val="18"/>
                <w:szCs w:val="18"/>
              </w:rPr>
            </w:pPr>
            <w:r w:rsidRPr="00FC5BD9">
              <w:rPr>
                <w:rFonts w:ascii="Times New Roman" w:hAnsi="Times New Roman"/>
                <w:sz w:val="18"/>
                <w:szCs w:val="18"/>
              </w:rPr>
              <w:t>108,9</w:t>
            </w:r>
          </w:p>
        </w:tc>
      </w:tr>
      <w:tr w:rsidR="008F4BC7" w:rsidRPr="00FC5BD9" w:rsidTr="00FC5BD9">
        <w:tc>
          <w:tcPr>
            <w:tcW w:w="9493" w:type="dxa"/>
            <w:gridSpan w:val="9"/>
            <w:tcBorders>
              <w:top w:val="single" w:sz="4" w:space="0" w:color="000000"/>
              <w:left w:val="single" w:sz="4" w:space="0" w:color="000000"/>
              <w:bottom w:val="single" w:sz="4" w:space="0" w:color="000000"/>
              <w:right w:val="single" w:sz="4" w:space="0" w:color="000000"/>
            </w:tcBorders>
          </w:tcPr>
          <w:p w:rsidR="008F4BC7" w:rsidRPr="000677AD" w:rsidRDefault="008F4BC7" w:rsidP="008F4BC7">
            <w:pPr>
              <w:widowControl w:val="0"/>
              <w:tabs>
                <w:tab w:val="center" w:pos="4677"/>
                <w:tab w:val="right" w:pos="9355"/>
              </w:tabs>
              <w:jc w:val="center"/>
              <w:rPr>
                <w:rFonts w:ascii="Times New Roman" w:hAnsi="Times New Roman"/>
                <w:sz w:val="18"/>
                <w:szCs w:val="18"/>
              </w:rPr>
            </w:pPr>
            <w:r w:rsidRPr="000677AD">
              <w:rPr>
                <w:rFonts w:ascii="Times New Roman" w:hAnsi="Times New Roman"/>
                <w:sz w:val="18"/>
                <w:szCs w:val="18"/>
              </w:rPr>
              <w:t>Производство мяса, тонн</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sz w:val="18"/>
                <w:szCs w:val="18"/>
              </w:rPr>
              <w:t>Все категории хозяйств</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3293,3</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2935,0</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2771,9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2785</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1296</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2364,2</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1839,5</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308,8</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96,2</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87,8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95,8</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94,6</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46,53</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182,4</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77,8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16,7</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в т.ч. сельхозпредприятия (крупные, средние, малые, подсобные)</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1740,1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1552,2</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1427,4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1464,0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1233,0</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1158,4</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1985,6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308,8</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100,2</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89,2</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92,0</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102,6</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84,2</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93,94</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171,4</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15,55</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в т.ч. крестьянские (фермерские) хозяйства и индивидуальные предприниматели</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19,1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27,3</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20,8</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21,0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37</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76,4</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51,5</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52,8</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142,9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76,2</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101,0</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109,5</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176,2</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206,4</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67,4</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102,5</w:t>
            </w:r>
          </w:p>
        </w:tc>
      </w:tr>
      <w:tr w:rsidR="008F4BC7" w:rsidRPr="00FC5BD9" w:rsidTr="00FC5BD9">
        <w:tc>
          <w:tcPr>
            <w:tcW w:w="9493" w:type="dxa"/>
            <w:gridSpan w:val="9"/>
            <w:tcBorders>
              <w:top w:val="single" w:sz="4" w:space="0" w:color="000000"/>
              <w:left w:val="single" w:sz="4" w:space="0" w:color="000000"/>
              <w:bottom w:val="single" w:sz="4" w:space="0" w:color="000000"/>
              <w:right w:val="single" w:sz="4" w:space="0" w:color="000000"/>
            </w:tcBorders>
          </w:tcPr>
          <w:p w:rsidR="008F4BC7" w:rsidRPr="000677AD" w:rsidRDefault="008F4BC7" w:rsidP="008F4BC7">
            <w:pPr>
              <w:widowControl w:val="0"/>
              <w:jc w:val="center"/>
              <w:rPr>
                <w:rFonts w:ascii="Times New Roman" w:hAnsi="Times New Roman"/>
                <w:sz w:val="18"/>
                <w:szCs w:val="18"/>
              </w:rPr>
            </w:pPr>
            <w:r w:rsidRPr="000677AD">
              <w:rPr>
                <w:rFonts w:ascii="Times New Roman" w:hAnsi="Times New Roman"/>
                <w:sz w:val="18"/>
                <w:szCs w:val="18"/>
              </w:rPr>
              <w:t>Валовой надой молока, тонн</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sz w:val="18"/>
                <w:szCs w:val="18"/>
              </w:rPr>
              <w:t>Все категории хозяйств</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25673,2</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25394,3</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25241,6</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25469,0</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25347,9</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27403,2</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26123,6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22731</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98,8</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98,9</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99,4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100,9</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101,6</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108,4</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103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81,7</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sz w:val="18"/>
                <w:szCs w:val="18"/>
              </w:rPr>
            </w:pPr>
            <w:r w:rsidRPr="00FC5BD9">
              <w:rPr>
                <w:rFonts w:ascii="Times New Roman" w:hAnsi="Times New Roman"/>
                <w:sz w:val="18"/>
                <w:szCs w:val="18"/>
              </w:rPr>
              <w:t>Средний надой от одной коровы, кг</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5017</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5588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5777</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6027</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6744,2</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7213</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7623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6736</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105,9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111,4</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103,4</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sz w:val="18"/>
                <w:szCs w:val="18"/>
              </w:rPr>
            </w:pPr>
            <w:r w:rsidRPr="00FC5BD9">
              <w:rPr>
                <w:rFonts w:ascii="Times New Roman" w:hAnsi="Times New Roman"/>
                <w:sz w:val="18"/>
                <w:szCs w:val="18"/>
              </w:rPr>
              <w:t>104,3</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111,9</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107</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105,7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88,3</w:t>
            </w:r>
          </w:p>
        </w:tc>
      </w:tr>
      <w:tr w:rsidR="008F4BC7" w:rsidRPr="00FC5BD9" w:rsidTr="00FC5BD9">
        <w:tc>
          <w:tcPr>
            <w:tcW w:w="9493" w:type="dxa"/>
            <w:gridSpan w:val="9"/>
            <w:tcBorders>
              <w:top w:val="single" w:sz="4" w:space="0" w:color="000000"/>
              <w:left w:val="single" w:sz="4" w:space="0" w:color="000000"/>
              <w:bottom w:val="single" w:sz="4" w:space="0" w:color="000000"/>
              <w:right w:val="single" w:sz="4" w:space="0" w:color="000000"/>
            </w:tcBorders>
          </w:tcPr>
          <w:p w:rsidR="008F4BC7" w:rsidRPr="000677AD" w:rsidRDefault="008F4BC7" w:rsidP="008F4BC7">
            <w:pPr>
              <w:widowControl w:val="0"/>
              <w:jc w:val="center"/>
              <w:rPr>
                <w:rFonts w:ascii="Times New Roman" w:hAnsi="Times New Roman"/>
                <w:sz w:val="18"/>
                <w:szCs w:val="18"/>
              </w:rPr>
            </w:pPr>
            <w:r w:rsidRPr="000677AD">
              <w:rPr>
                <w:rFonts w:ascii="Times New Roman" w:hAnsi="Times New Roman"/>
                <w:sz w:val="18"/>
                <w:szCs w:val="18"/>
              </w:rPr>
              <w:t>Производство яиц, тыс. шт.</w:t>
            </w:r>
          </w:p>
        </w:tc>
      </w:tr>
      <w:tr w:rsidR="008F4BC7" w:rsidRPr="00FC5BD9" w:rsidTr="000677A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sz w:val="18"/>
                <w:szCs w:val="18"/>
              </w:rPr>
              <w:t>Все категории хозяйств</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23291</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20553</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21772</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i/>
                <w:sz w:val="18"/>
                <w:szCs w:val="18"/>
              </w:rPr>
            </w:pPr>
            <w:r w:rsidRPr="00FC5BD9">
              <w:rPr>
                <w:rFonts w:ascii="Times New Roman" w:hAnsi="Times New Roman"/>
                <w:sz w:val="18"/>
                <w:szCs w:val="18"/>
              </w:rPr>
              <w:t>21805,2</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2671,1</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3451</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3546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jc w:val="center"/>
              <w:rPr>
                <w:rFonts w:ascii="Times New Roman" w:hAnsi="Times New Roman"/>
                <w:bCs/>
                <w:sz w:val="18"/>
                <w:szCs w:val="18"/>
              </w:rPr>
            </w:pPr>
            <w:r w:rsidRPr="00FC5BD9">
              <w:rPr>
                <w:rFonts w:ascii="Times New Roman" w:hAnsi="Times New Roman"/>
                <w:bCs/>
                <w:sz w:val="18"/>
                <w:szCs w:val="18"/>
              </w:rPr>
              <w:t>3591,0</w:t>
            </w:r>
          </w:p>
        </w:tc>
      </w:tr>
      <w:tr w:rsidR="008F4BC7" w:rsidRPr="00FC5BD9" w:rsidTr="0035305D">
        <w:tc>
          <w:tcPr>
            <w:tcW w:w="226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8F4BC7">
            <w:pPr>
              <w:widowControl w:val="0"/>
              <w:rPr>
                <w:rFonts w:ascii="Times New Roman" w:hAnsi="Times New Roman"/>
                <w:i/>
                <w:sz w:val="18"/>
                <w:szCs w:val="18"/>
              </w:rPr>
            </w:pPr>
            <w:r w:rsidRPr="00FC5BD9">
              <w:rPr>
                <w:rFonts w:ascii="Times New Roman" w:hAnsi="Times New Roman"/>
                <w:i/>
                <w:sz w:val="18"/>
                <w:szCs w:val="18"/>
              </w:rPr>
              <w:t>темп роста, в % к предыдущему году</w:t>
            </w:r>
          </w:p>
        </w:tc>
        <w:tc>
          <w:tcPr>
            <w:tcW w:w="99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i/>
                <w:sz w:val="18"/>
                <w:szCs w:val="18"/>
              </w:rPr>
            </w:pPr>
            <w:r w:rsidRPr="00FC5BD9">
              <w:rPr>
                <w:rFonts w:ascii="Times New Roman" w:hAnsi="Times New Roman"/>
                <w:sz w:val="18"/>
                <w:szCs w:val="18"/>
              </w:rPr>
              <w:t>94,5</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i/>
                <w:sz w:val="18"/>
                <w:szCs w:val="18"/>
              </w:rPr>
            </w:pPr>
            <w:r w:rsidRPr="00FC5BD9">
              <w:rPr>
                <w:rFonts w:ascii="Times New Roman" w:hAnsi="Times New Roman"/>
                <w:sz w:val="18"/>
                <w:szCs w:val="18"/>
              </w:rPr>
              <w:t>88,4</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i/>
                <w:sz w:val="18"/>
                <w:szCs w:val="18"/>
              </w:rPr>
            </w:pPr>
            <w:r w:rsidRPr="00FC5BD9">
              <w:rPr>
                <w:rFonts w:ascii="Times New Roman" w:hAnsi="Times New Roman"/>
                <w:sz w:val="18"/>
                <w:szCs w:val="18"/>
              </w:rPr>
              <w:t>105,9</w:t>
            </w:r>
          </w:p>
        </w:tc>
        <w:tc>
          <w:tcPr>
            <w:tcW w:w="992"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i/>
                <w:sz w:val="18"/>
                <w:szCs w:val="18"/>
              </w:rPr>
            </w:pPr>
            <w:r w:rsidRPr="00FC5BD9">
              <w:rPr>
                <w:rFonts w:ascii="Times New Roman" w:hAnsi="Times New Roman"/>
                <w:sz w:val="18"/>
                <w:szCs w:val="18"/>
              </w:rPr>
              <w:t>100,2</w:t>
            </w:r>
          </w:p>
        </w:tc>
        <w:tc>
          <w:tcPr>
            <w:tcW w:w="858"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sz w:val="18"/>
                <w:szCs w:val="18"/>
              </w:rPr>
            </w:pPr>
            <w:r w:rsidRPr="00FC5BD9">
              <w:rPr>
                <w:rFonts w:ascii="Times New Roman" w:hAnsi="Times New Roman"/>
                <w:sz w:val="18"/>
                <w:szCs w:val="18"/>
              </w:rPr>
              <w:t>122,5</w:t>
            </w:r>
          </w:p>
        </w:tc>
        <w:tc>
          <w:tcPr>
            <w:tcW w:w="853"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sz w:val="18"/>
                <w:szCs w:val="18"/>
              </w:rPr>
            </w:pPr>
            <w:r w:rsidRPr="00FC5BD9">
              <w:rPr>
                <w:rFonts w:ascii="Times New Roman" w:hAnsi="Times New Roman"/>
                <w:sz w:val="18"/>
                <w:szCs w:val="18"/>
              </w:rPr>
              <w:t>129,2</w:t>
            </w:r>
          </w:p>
        </w:tc>
        <w:tc>
          <w:tcPr>
            <w:tcW w:w="84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sz w:val="18"/>
                <w:szCs w:val="18"/>
              </w:rPr>
            </w:pPr>
            <w:r w:rsidRPr="00FC5BD9">
              <w:rPr>
                <w:rFonts w:ascii="Times New Roman" w:hAnsi="Times New Roman"/>
                <w:sz w:val="18"/>
                <w:szCs w:val="18"/>
              </w:rPr>
              <w:t>102,8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FC5BD9" w:rsidRDefault="008F4BC7" w:rsidP="0035305D">
            <w:pPr>
              <w:widowControl w:val="0"/>
              <w:jc w:val="center"/>
              <w:rPr>
                <w:rFonts w:ascii="Times New Roman" w:hAnsi="Times New Roman"/>
                <w:sz w:val="18"/>
                <w:szCs w:val="18"/>
              </w:rPr>
            </w:pPr>
            <w:r w:rsidRPr="00FC5BD9">
              <w:rPr>
                <w:rFonts w:ascii="Times New Roman" w:hAnsi="Times New Roman"/>
                <w:sz w:val="18"/>
                <w:szCs w:val="18"/>
              </w:rPr>
              <w:t>101,2</w:t>
            </w:r>
          </w:p>
        </w:tc>
      </w:tr>
    </w:tbl>
    <w:p w:rsidR="008F4BC7" w:rsidRPr="008F4BC7" w:rsidRDefault="008F4BC7" w:rsidP="008F4BC7">
      <w:pPr>
        <w:spacing w:after="0" w:line="240" w:lineRule="auto"/>
        <w:ind w:firstLine="720"/>
        <w:jc w:val="both"/>
        <w:rPr>
          <w:rFonts w:ascii="Times New Roman" w:eastAsia="Times New Roman" w:hAnsi="Times New Roman" w:cs="Times New Roman"/>
          <w:i/>
          <w:color w:val="000000"/>
          <w:sz w:val="28"/>
          <w:szCs w:val="20"/>
        </w:rPr>
      </w:pP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 xml:space="preserve">Мясниковский район – признанный лидер сельскохозяйственного производства в Ростовской области и по урожайности сельскохозяйственных </w:t>
      </w:r>
      <w:r w:rsidRPr="008F4BC7">
        <w:rPr>
          <w:rFonts w:ascii="Times New Roman" w:eastAsia="Times New Roman" w:hAnsi="Times New Roman" w:cs="Times New Roman"/>
          <w:color w:val="000000"/>
          <w:sz w:val="28"/>
          <w:szCs w:val="28"/>
        </w:rPr>
        <w:lastRenderedPageBreak/>
        <w:t>культур занимает 1-ое место в Приазовской зоне. Так, по итогам 2021 года в районе урожайность ранних зерновых и зернобобовых культур составила 54,7 ц/г, урожайность подсолнечника – 36,7 ц/г - наивысшая среди районов Ростовской области.</w:t>
      </w:r>
    </w:p>
    <w:p w:rsidR="008F4BC7" w:rsidRPr="008F4BC7" w:rsidRDefault="008F4BC7" w:rsidP="008F4BC7">
      <w:pPr>
        <w:spacing w:after="0" w:line="240" w:lineRule="auto"/>
        <w:ind w:firstLine="720"/>
        <w:jc w:val="both"/>
        <w:rPr>
          <w:rFonts w:ascii="Times New Roman" w:eastAsia="Times New Roman" w:hAnsi="Times New Roman" w:cs="Times New Roman"/>
          <w:i/>
          <w:color w:val="000000"/>
          <w:sz w:val="28"/>
          <w:szCs w:val="28"/>
        </w:rPr>
      </w:pPr>
      <w:r w:rsidRPr="008F4BC7">
        <w:rPr>
          <w:rFonts w:ascii="Times New Roman" w:eastAsia="Times New Roman" w:hAnsi="Times New Roman" w:cs="Times New Roman"/>
          <w:color w:val="000000"/>
          <w:sz w:val="28"/>
          <w:szCs w:val="28"/>
        </w:rPr>
        <w:t xml:space="preserve">По итогам 2021 года в Мясниковском районе было собрано </w:t>
      </w:r>
      <w:r w:rsidRPr="008F4BC7">
        <w:rPr>
          <w:rFonts w:ascii="Times New Roman" w:eastAsia="Times New Roman" w:hAnsi="Times New Roman" w:cs="Times New Roman"/>
          <w:color w:val="000000"/>
          <w:sz w:val="28"/>
          <w:szCs w:val="20"/>
        </w:rPr>
        <w:t>184 431</w:t>
      </w:r>
      <w:r w:rsidRPr="008F4BC7">
        <w:rPr>
          <w:rFonts w:ascii="Times New Roman" w:eastAsia="Times New Roman" w:hAnsi="Times New Roman" w:cs="Times New Roman"/>
          <w:color w:val="000000"/>
          <w:sz w:val="28"/>
          <w:szCs w:val="28"/>
        </w:rPr>
        <w:t>тонна  зерновых культур, что составляет 104,5%  к  уровню 2017 года.</w:t>
      </w:r>
    </w:p>
    <w:p w:rsidR="008F4BC7" w:rsidRPr="008F4BC7" w:rsidRDefault="008F4BC7" w:rsidP="008F4BC7">
      <w:pPr>
        <w:spacing w:after="0" w:line="240" w:lineRule="auto"/>
        <w:ind w:firstLine="720"/>
        <w:jc w:val="both"/>
        <w:rPr>
          <w:rFonts w:ascii="Times New Roman" w:eastAsia="Times New Roman" w:hAnsi="Times New Roman" w:cs="Times New Roman"/>
          <w:i/>
          <w:color w:val="000000"/>
          <w:sz w:val="28"/>
          <w:szCs w:val="28"/>
        </w:rPr>
      </w:pPr>
      <w:r w:rsidRPr="008F4BC7">
        <w:rPr>
          <w:rFonts w:ascii="Times New Roman" w:eastAsia="Times New Roman" w:hAnsi="Times New Roman" w:cs="Times New Roman"/>
          <w:color w:val="000000"/>
          <w:sz w:val="28"/>
          <w:szCs w:val="28"/>
        </w:rPr>
        <w:t xml:space="preserve">При этом в хозяйствах всех категорий намолочено </w:t>
      </w:r>
      <w:r w:rsidRPr="008F4BC7">
        <w:rPr>
          <w:rFonts w:ascii="Times New Roman" w:eastAsia="Times New Roman" w:hAnsi="Times New Roman" w:cs="Times New Roman"/>
          <w:color w:val="000000"/>
          <w:sz w:val="28"/>
          <w:szCs w:val="20"/>
        </w:rPr>
        <w:t xml:space="preserve">34 407 </w:t>
      </w:r>
      <w:r w:rsidRPr="008F4BC7">
        <w:rPr>
          <w:rFonts w:ascii="Times New Roman" w:eastAsia="Times New Roman" w:hAnsi="Times New Roman" w:cs="Times New Roman"/>
          <w:color w:val="000000"/>
          <w:sz w:val="28"/>
          <w:szCs w:val="28"/>
        </w:rPr>
        <w:t xml:space="preserve">тонн подсолнечника в </w:t>
      </w:r>
      <w:r w:rsidRPr="008F4BC7">
        <w:rPr>
          <w:rFonts w:ascii="Times New Roman" w:eastAsia="Times New Roman" w:hAnsi="Times New Roman" w:cs="Times New Roman"/>
          <w:color w:val="000000"/>
          <w:sz w:val="28"/>
          <w:szCs w:val="20"/>
        </w:rPr>
        <w:t>первоначально-оприходованном весе</w:t>
      </w:r>
      <w:r w:rsidRPr="008F4BC7">
        <w:rPr>
          <w:rFonts w:ascii="Times New Roman" w:eastAsia="Times New Roman" w:hAnsi="Times New Roman" w:cs="Times New Roman"/>
          <w:color w:val="000000"/>
          <w:sz w:val="28"/>
          <w:szCs w:val="28"/>
        </w:rPr>
        <w:t>(132,1% к 2017 году).</w:t>
      </w:r>
    </w:p>
    <w:p w:rsidR="008F4BC7" w:rsidRPr="008F4BC7" w:rsidRDefault="008F4BC7" w:rsidP="008F4BC7">
      <w:pPr>
        <w:spacing w:after="0" w:line="240" w:lineRule="auto"/>
        <w:ind w:firstLine="720"/>
        <w:jc w:val="both"/>
        <w:rPr>
          <w:rFonts w:ascii="Times New Roman" w:eastAsia="Times New Roman" w:hAnsi="Times New Roman" w:cs="Times New Roman"/>
          <w:i/>
          <w:color w:val="000000"/>
          <w:sz w:val="28"/>
          <w:szCs w:val="28"/>
        </w:rPr>
      </w:pPr>
      <w:r w:rsidRPr="008F4BC7">
        <w:rPr>
          <w:rFonts w:ascii="Times New Roman" w:eastAsia="Times New Roman" w:hAnsi="Times New Roman" w:cs="Times New Roman"/>
          <w:color w:val="000000"/>
          <w:sz w:val="28"/>
          <w:szCs w:val="28"/>
        </w:rPr>
        <w:t>Отмечается стабильная урожайность зерновых и зернобобовых культур за период 2017-2021 год на уровне 50,0-55,0 ц/га.</w:t>
      </w:r>
    </w:p>
    <w:p w:rsidR="008F4BC7" w:rsidRPr="008F4BC7" w:rsidRDefault="008F4BC7" w:rsidP="008F4BC7">
      <w:pPr>
        <w:spacing w:after="0" w:line="240" w:lineRule="auto"/>
        <w:ind w:firstLine="708"/>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 развитием агротехнологий, земледельцам района удается не только увеличить валовой сбор сельхозкультур, но и существенно улучшить качество производимой продукции. Ежегодно проводится работа по закупке семенного материала новых гибридных сортов, внесению удобрений, приобретению новой сельхозтехники.</w:t>
      </w:r>
    </w:p>
    <w:p w:rsidR="008F4BC7" w:rsidRPr="008F4BC7" w:rsidRDefault="008F4BC7" w:rsidP="008F4BC7">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 xml:space="preserve">В последние годы постепенно утрачивает свое ведущее положение животноводство. Сокращение поголовья сельхозживотных, снижение их продуктивности отрицательно сказывается на объемах производства продукции животноводства. Так, в 2021 году хозяйствами всех категорий произведено мяса – </w:t>
      </w:r>
      <w:r w:rsidRPr="008F4BC7">
        <w:rPr>
          <w:rFonts w:ascii="Times New Roman" w:eastAsia="Times New Roman" w:hAnsi="Times New Roman" w:cs="Times New Roman"/>
          <w:bCs/>
          <w:color w:val="000000"/>
          <w:sz w:val="28"/>
          <w:szCs w:val="20"/>
        </w:rPr>
        <w:t>308,8</w:t>
      </w:r>
      <w:r w:rsidRPr="008F4BC7">
        <w:rPr>
          <w:rFonts w:ascii="Times New Roman" w:eastAsia="Times New Roman" w:hAnsi="Times New Roman" w:cs="Times New Roman"/>
          <w:color w:val="000000"/>
          <w:sz w:val="28"/>
          <w:szCs w:val="28"/>
        </w:rPr>
        <w:t xml:space="preserve"> тонн (11,08% к уровню 2017 г), молока – </w:t>
      </w:r>
      <w:r w:rsidRPr="008F4BC7">
        <w:rPr>
          <w:rFonts w:ascii="Times New Roman" w:eastAsia="Times New Roman" w:hAnsi="Times New Roman" w:cs="Times New Roman"/>
          <w:bCs/>
          <w:color w:val="000000"/>
          <w:sz w:val="28"/>
          <w:szCs w:val="20"/>
        </w:rPr>
        <w:t xml:space="preserve">22 731 </w:t>
      </w:r>
      <w:r w:rsidRPr="008F4BC7">
        <w:rPr>
          <w:rFonts w:ascii="Times New Roman" w:eastAsia="Times New Roman" w:hAnsi="Times New Roman" w:cs="Times New Roman"/>
          <w:color w:val="000000"/>
          <w:sz w:val="28"/>
          <w:szCs w:val="28"/>
        </w:rPr>
        <w:t xml:space="preserve">тонна (89,2% к  уровню 2017 г), средний удой на одну корову составил </w:t>
      </w:r>
      <w:r w:rsidRPr="008F4BC7">
        <w:rPr>
          <w:rFonts w:ascii="Times New Roman" w:eastAsia="Times New Roman" w:hAnsi="Times New Roman" w:cs="Times New Roman"/>
          <w:bCs/>
          <w:color w:val="000000"/>
          <w:sz w:val="28"/>
          <w:szCs w:val="20"/>
        </w:rPr>
        <w:t>6 736</w:t>
      </w:r>
      <w:r w:rsidRPr="008F4BC7">
        <w:rPr>
          <w:rFonts w:ascii="Times New Roman" w:eastAsia="Times New Roman" w:hAnsi="Times New Roman" w:cs="Times New Roman"/>
          <w:color w:val="000000"/>
          <w:sz w:val="28"/>
          <w:szCs w:val="28"/>
        </w:rPr>
        <w:t xml:space="preserve"> кг (111,7% к уровню 2017 г). При этом следует отметить, что по показателю удоя предприятия Мясниковского района превышают среднеобластной уровень, и входят в пятерку районов области, на территории которых содержится высокопродуктивный молочный скот.</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На общем фоне выделяются два структурообразующих сельхозпредприятия района – колхоз им. Мясникяна и колхоз им. С.Г.Шаумяна, положительная динамика которых выбивается из общего тренда. Так, в колхозе имени Мясникяна завершено строительство коровника с доильным залом на 400 голов и уже завезен высокопродуктивный скот из Австрии в количестве 264 головы. Весной 2018 года завершено строительство коровника на 400 голов скота и завезено еще 200 голов коров из Европы. Завершено строительство животноводческого комплекса на 1200 голов. К началу лета 2023 года колхозом им. Мясникяна будет завершено строительство корпуса животноводческого комплекса на 700 голов молодняка в возрасте от 3-х до 24 месяцев.</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Предприятиями района проделана работа по оздоровлению основного стада, зараженного лейкозом.</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 xml:space="preserve">Колхозом им. С.Г. Шаумяна в 2020 году приобретено 620 голов крупного рогатого скота Красной Датской породы из Дании. </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В 2021 году СПК колхозом «Колос» завезено 230 голов нетелей Голштинской породы из Венгрии, что позволит сельскохозяйственным предприятиям района устранить снижение поголовья.</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lastRenderedPageBreak/>
        <w:t xml:space="preserve">За последние годы полностью оздоровлено от лейкоза два хозяйства–АО «Колхоз имени Мясникяна» и СПК-колхоз имени С.Г. Шаумяна. В апреле 2023 года будет ликвидирован лейкоз в СПК колхозе «Колос». </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К 2025 году планируется полное восстановление поголовья КРС на территории Мясниковского района.</w:t>
      </w:r>
    </w:p>
    <w:p w:rsidR="008F4BC7" w:rsidRPr="008F4BC7" w:rsidRDefault="008F4BC7" w:rsidP="008F4BC7">
      <w:pPr>
        <w:spacing w:after="0" w:line="240" w:lineRule="auto"/>
        <w:ind w:firstLine="708"/>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На техническую и технологическую модернизацию всеми сельхозтоваропроизводителями района в 2021 году направлено более 250 млн. рублей, что позволило добиться уровня энергообеспеченности в 192 л.с. на 100 га посевной площади. Это один из лучших результатов в Ростовской области.</w:t>
      </w:r>
    </w:p>
    <w:p w:rsidR="008F4BC7" w:rsidRDefault="008F4BC7" w:rsidP="008F4BC7">
      <w:pPr>
        <w:spacing w:after="0" w:line="240" w:lineRule="auto"/>
        <w:ind w:firstLine="709"/>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И все-таки одной из проблем развития земледельческого хозяйства в Мясниковском районе является недостаток и высокий износ сельскохозяйственной техники – большей частью такая ситуация наблюдается в малых хозяйствах. По официальным данным Федеральной статистики по Ростовской области на 1 января 2022 года Мясниковский район обеспечен следующей техникой сельскохозяйственного назначения: тракторы - 331 ед., зерноуборочные комбайны -108 ед., кормоуборочные комбайны -23 ед.  (таблица 4.2</w:t>
      </w:r>
      <w:r w:rsidR="00846531">
        <w:rPr>
          <w:rFonts w:ascii="Times New Roman" w:eastAsia="Times New Roman" w:hAnsi="Times New Roman" w:cs="Times New Roman"/>
          <w:color w:val="000000"/>
          <w:sz w:val="28"/>
          <w:szCs w:val="28"/>
        </w:rPr>
        <w:t>3</w:t>
      </w:r>
      <w:r w:rsidRPr="008F4BC7">
        <w:rPr>
          <w:rFonts w:ascii="Times New Roman" w:eastAsia="Times New Roman" w:hAnsi="Times New Roman" w:cs="Times New Roman"/>
          <w:color w:val="000000"/>
          <w:sz w:val="28"/>
          <w:szCs w:val="28"/>
        </w:rPr>
        <w:t xml:space="preserve">). </w:t>
      </w:r>
    </w:p>
    <w:p w:rsidR="006E750F" w:rsidRPr="008F4BC7" w:rsidRDefault="006E750F" w:rsidP="008F4BC7">
      <w:pPr>
        <w:spacing w:after="0" w:line="240" w:lineRule="auto"/>
        <w:ind w:firstLine="709"/>
        <w:jc w:val="both"/>
        <w:rPr>
          <w:rFonts w:ascii="Times New Roman" w:eastAsia="Times New Roman" w:hAnsi="Times New Roman" w:cs="Times New Roman"/>
          <w:color w:val="000000"/>
          <w:sz w:val="28"/>
          <w:szCs w:val="28"/>
        </w:rPr>
      </w:pPr>
    </w:p>
    <w:p w:rsidR="008F4BC7" w:rsidRDefault="008F4BC7" w:rsidP="006E750F">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Таблица 4.</w:t>
      </w:r>
      <w:r w:rsidR="00846531">
        <w:rPr>
          <w:rFonts w:ascii="Times New Roman" w:eastAsia="Times New Roman" w:hAnsi="Times New Roman" w:cs="Times New Roman"/>
          <w:sz w:val="28"/>
          <w:szCs w:val="20"/>
        </w:rPr>
        <w:t>23</w:t>
      </w:r>
      <w:r w:rsidRPr="008F4BC7">
        <w:rPr>
          <w:rFonts w:ascii="Times New Roman" w:eastAsia="Times New Roman" w:hAnsi="Times New Roman" w:cs="Times New Roman"/>
          <w:sz w:val="28"/>
          <w:szCs w:val="20"/>
        </w:rPr>
        <w:t>– Динамика обеспеченности Мясниковского района техникой сельхозназначения за период 2014 – 2021 гг.</w:t>
      </w:r>
    </w:p>
    <w:p w:rsidR="006E750F" w:rsidRPr="008F4BC7" w:rsidRDefault="006E750F" w:rsidP="008F4BC7">
      <w:pPr>
        <w:spacing w:after="0" w:line="240" w:lineRule="auto"/>
        <w:ind w:firstLine="709"/>
        <w:jc w:val="center"/>
        <w:rPr>
          <w:rFonts w:ascii="Times New Roman" w:eastAsia="Times New Roman" w:hAnsi="Times New Roman" w:cs="Times New Roman"/>
          <w:sz w:val="28"/>
          <w:szCs w:val="20"/>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1"/>
        <w:gridCol w:w="679"/>
        <w:gridCol w:w="708"/>
        <w:gridCol w:w="709"/>
        <w:gridCol w:w="708"/>
        <w:gridCol w:w="709"/>
        <w:gridCol w:w="709"/>
        <w:gridCol w:w="709"/>
        <w:gridCol w:w="709"/>
      </w:tblGrid>
      <w:tr w:rsidR="008F4BC7" w:rsidRPr="008F4BC7" w:rsidTr="0056661D">
        <w:tc>
          <w:tcPr>
            <w:tcW w:w="3431"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Наименование техники с/х назначения</w:t>
            </w:r>
          </w:p>
        </w:tc>
        <w:tc>
          <w:tcPr>
            <w:tcW w:w="67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2014</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2015</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2016</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2017</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2018</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2019</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2020</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2021</w:t>
            </w:r>
          </w:p>
        </w:tc>
      </w:tr>
      <w:tr w:rsidR="008F4BC7" w:rsidRPr="008F4BC7" w:rsidTr="0056661D">
        <w:tc>
          <w:tcPr>
            <w:tcW w:w="3431" w:type="dxa"/>
            <w:vAlign w:val="center"/>
          </w:tcPr>
          <w:p w:rsidR="008F4BC7" w:rsidRPr="008F4BC7" w:rsidRDefault="00822111" w:rsidP="0056661D">
            <w:pPr>
              <w:spacing w:beforeAutospacing="1"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8F4BC7" w:rsidRPr="008F4BC7">
              <w:rPr>
                <w:rFonts w:ascii="Times New Roman" w:eastAsia="Times New Roman" w:hAnsi="Times New Roman" w:cs="Times New Roman"/>
                <w:sz w:val="20"/>
                <w:szCs w:val="20"/>
              </w:rPr>
              <w:t>ракторы (без тракторов, на которых смонтированы землеройные, мелиоративные и др. машины)</w:t>
            </w:r>
            <w:r w:rsidR="008B517F">
              <w:rPr>
                <w:rFonts w:ascii="Times New Roman" w:eastAsia="Times New Roman" w:hAnsi="Times New Roman" w:cs="Times New Roman"/>
                <w:sz w:val="20"/>
                <w:szCs w:val="20"/>
              </w:rPr>
              <w:t>, шт.</w:t>
            </w:r>
          </w:p>
        </w:tc>
        <w:tc>
          <w:tcPr>
            <w:tcW w:w="67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333</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328</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312</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316</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323</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320</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326</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331</w:t>
            </w:r>
          </w:p>
        </w:tc>
      </w:tr>
      <w:tr w:rsidR="008F4BC7" w:rsidRPr="008F4BC7" w:rsidTr="0056661D">
        <w:tc>
          <w:tcPr>
            <w:tcW w:w="3431" w:type="dxa"/>
            <w:vAlign w:val="center"/>
          </w:tcPr>
          <w:p w:rsidR="008F4BC7" w:rsidRPr="008F4BC7" w:rsidRDefault="00822111" w:rsidP="0056661D">
            <w:pPr>
              <w:spacing w:beforeAutospacing="1"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008F4BC7" w:rsidRPr="008F4BC7">
              <w:rPr>
                <w:rFonts w:ascii="Times New Roman" w:eastAsia="Times New Roman" w:hAnsi="Times New Roman" w:cs="Times New Roman"/>
                <w:sz w:val="20"/>
                <w:szCs w:val="20"/>
              </w:rPr>
              <w:t>ерноуборочные комбайны</w:t>
            </w:r>
            <w:r w:rsidR="008B517F">
              <w:rPr>
                <w:rFonts w:ascii="Times New Roman" w:eastAsia="Times New Roman" w:hAnsi="Times New Roman" w:cs="Times New Roman"/>
                <w:sz w:val="20"/>
                <w:szCs w:val="20"/>
              </w:rPr>
              <w:t>, шт.</w:t>
            </w:r>
          </w:p>
        </w:tc>
        <w:tc>
          <w:tcPr>
            <w:tcW w:w="67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110</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112</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105</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105</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108</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110</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111</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108</w:t>
            </w:r>
          </w:p>
        </w:tc>
      </w:tr>
      <w:tr w:rsidR="008F4BC7" w:rsidRPr="008F4BC7" w:rsidTr="0056661D">
        <w:tc>
          <w:tcPr>
            <w:tcW w:w="3431" w:type="dxa"/>
            <w:vAlign w:val="center"/>
          </w:tcPr>
          <w:p w:rsidR="008F4BC7" w:rsidRPr="008F4BC7" w:rsidRDefault="00822111" w:rsidP="0056661D">
            <w:pPr>
              <w:spacing w:beforeAutospacing="1"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8F4BC7" w:rsidRPr="008F4BC7">
              <w:rPr>
                <w:rFonts w:ascii="Times New Roman" w:eastAsia="Times New Roman" w:hAnsi="Times New Roman" w:cs="Times New Roman"/>
                <w:sz w:val="20"/>
                <w:szCs w:val="20"/>
              </w:rPr>
              <w:t>ормоуборочные комбайны</w:t>
            </w:r>
            <w:r w:rsidR="008B517F">
              <w:rPr>
                <w:rFonts w:ascii="Times New Roman" w:eastAsia="Times New Roman" w:hAnsi="Times New Roman" w:cs="Times New Roman"/>
                <w:sz w:val="20"/>
                <w:szCs w:val="20"/>
              </w:rPr>
              <w:t>, шт</w:t>
            </w:r>
          </w:p>
        </w:tc>
        <w:tc>
          <w:tcPr>
            <w:tcW w:w="67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31</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28</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28</w:t>
            </w:r>
          </w:p>
        </w:tc>
        <w:tc>
          <w:tcPr>
            <w:tcW w:w="708"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27</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27</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26</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25</w:t>
            </w:r>
          </w:p>
        </w:tc>
        <w:tc>
          <w:tcPr>
            <w:tcW w:w="709" w:type="dxa"/>
            <w:vAlign w:val="center"/>
          </w:tcPr>
          <w:p w:rsidR="008F4BC7" w:rsidRPr="008F4BC7" w:rsidRDefault="008F4BC7" w:rsidP="0056661D">
            <w:pPr>
              <w:jc w:val="center"/>
              <w:rPr>
                <w:rFonts w:ascii="Times New Roman" w:eastAsia="Times New Roman" w:hAnsi="Times New Roman" w:cs="Times New Roman"/>
                <w:sz w:val="20"/>
                <w:szCs w:val="20"/>
              </w:rPr>
            </w:pPr>
            <w:r w:rsidRPr="008F4BC7">
              <w:rPr>
                <w:rFonts w:ascii="Times New Roman" w:eastAsia="Times New Roman" w:hAnsi="Times New Roman" w:cs="Times New Roman"/>
                <w:sz w:val="20"/>
                <w:szCs w:val="20"/>
              </w:rPr>
              <w:t>23</w:t>
            </w:r>
          </w:p>
        </w:tc>
      </w:tr>
    </w:tbl>
    <w:p w:rsidR="008F4BC7" w:rsidRPr="008F4BC7" w:rsidRDefault="008F4BC7" w:rsidP="008F4BC7">
      <w:pPr>
        <w:spacing w:after="0" w:line="240" w:lineRule="auto"/>
        <w:ind w:firstLine="709"/>
        <w:jc w:val="both"/>
        <w:rPr>
          <w:rFonts w:ascii="Times New Roman" w:eastAsia="Times New Roman" w:hAnsi="Times New Roman" w:cs="Times New Roman"/>
          <w:sz w:val="28"/>
          <w:szCs w:val="20"/>
        </w:rPr>
      </w:pPr>
    </w:p>
    <w:p w:rsidR="008F4BC7" w:rsidRPr="008F4BC7" w:rsidRDefault="008F4BC7" w:rsidP="008F4BC7">
      <w:pPr>
        <w:spacing w:after="0" w:line="240" w:lineRule="auto"/>
        <w:ind w:firstLine="708"/>
        <w:jc w:val="both"/>
        <w:rPr>
          <w:rFonts w:ascii="Times New Roman" w:eastAsia="Times New Roman" w:hAnsi="Times New Roman" w:cs="Times New Roman"/>
          <w:sz w:val="28"/>
          <w:szCs w:val="28"/>
        </w:rPr>
      </w:pPr>
      <w:r w:rsidRPr="008F4BC7">
        <w:rPr>
          <w:rFonts w:ascii="Times New Roman" w:eastAsia="Times New Roman" w:hAnsi="Times New Roman" w:cs="Times New Roman"/>
          <w:sz w:val="28"/>
          <w:szCs w:val="20"/>
        </w:rPr>
        <w:t xml:space="preserve">В тоже время необходимо отметить, что в рамках реализации мероприятий по поддержке малых форм хозяйствования гранты </w:t>
      </w:r>
      <w:r w:rsidRPr="008F4BC7">
        <w:rPr>
          <w:rFonts w:ascii="Times New Roman" w:eastAsia="Times New Roman" w:hAnsi="Times New Roman" w:cs="Times New Roman"/>
          <w:sz w:val="28"/>
          <w:szCs w:val="28"/>
        </w:rPr>
        <w:t>на развитие для начинающих фермеров получили 19 фермеров – более 46 млн. руб.</w:t>
      </w:r>
    </w:p>
    <w:p w:rsidR="008F4BC7" w:rsidRPr="008F4BC7" w:rsidRDefault="008F4BC7" w:rsidP="008F4BC7">
      <w:pPr>
        <w:spacing w:after="0" w:line="240" w:lineRule="auto"/>
        <w:ind w:firstLine="708"/>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 xml:space="preserve">В 2021 году сумма прибыли, полученной хозяйствами, района составила 816 млн. 610 тыс. руб., выручка от реализации продукции - 2 млрд. 668 млн. 583 тыс. руб. </w:t>
      </w:r>
    </w:p>
    <w:p w:rsidR="008F4BC7" w:rsidRPr="008F4BC7" w:rsidRDefault="008F4BC7" w:rsidP="008F4BC7">
      <w:pPr>
        <w:spacing w:after="0" w:line="240" w:lineRule="auto"/>
        <w:ind w:firstLine="708"/>
        <w:jc w:val="both"/>
        <w:rPr>
          <w:rFonts w:ascii="Times New Roman" w:eastAsia="Times New Roman" w:hAnsi="Times New Roman" w:cs="Times New Roman"/>
          <w:color w:val="000000"/>
          <w:sz w:val="28"/>
          <w:szCs w:val="28"/>
        </w:rPr>
      </w:pPr>
      <w:r w:rsidRPr="008F4BC7">
        <w:rPr>
          <w:rFonts w:ascii="Times New Roman" w:eastAsia="Times New Roman" w:hAnsi="Times New Roman" w:cs="Times New Roman"/>
          <w:color w:val="000000"/>
          <w:sz w:val="28"/>
          <w:szCs w:val="28"/>
        </w:rPr>
        <w:t>Среднемесячная заработная плата по крупным и средним сельскохозяйственным предприятиям района составила 54 005 руб. – это самый высокий показатель по Ростовской области.</w:t>
      </w:r>
    </w:p>
    <w:p w:rsidR="008F4BC7" w:rsidRPr="008F4BC7" w:rsidRDefault="008F4BC7" w:rsidP="008F4BC7">
      <w:pPr>
        <w:autoSpaceDE w:val="0"/>
        <w:autoSpaceDN w:val="0"/>
        <w:spacing w:after="0" w:line="240" w:lineRule="auto"/>
        <w:ind w:firstLine="709"/>
        <w:jc w:val="both"/>
        <w:rPr>
          <w:rFonts w:ascii="Times New Roman" w:eastAsia="Times New Roman" w:hAnsi="Times New Roman" w:cs="Times New Roman"/>
          <w:iCs/>
          <w:color w:val="000000"/>
          <w:sz w:val="28"/>
          <w:szCs w:val="28"/>
        </w:rPr>
      </w:pPr>
      <w:r w:rsidRPr="008F4BC7">
        <w:rPr>
          <w:rFonts w:ascii="Times New Roman" w:eastAsia="Times New Roman" w:hAnsi="Times New Roman" w:cs="Times New Roman"/>
          <w:iCs/>
          <w:color w:val="000000"/>
          <w:sz w:val="28"/>
          <w:szCs w:val="28"/>
        </w:rPr>
        <w:t xml:space="preserve">Кредиторская задолженность крупных и средних сельскохозяйственных организаций района по состоянию на конец 2021 года существенно снизилась и сложилась в размере 115 578 тыс. рублей (30,4 % к уровню 2017 года). В составе кредиторской задолженности основная часть приходится на задолженность поставщикам (10%), задолженность в </w:t>
      </w:r>
      <w:r w:rsidRPr="008F4BC7">
        <w:rPr>
          <w:rFonts w:ascii="Times New Roman" w:eastAsia="Times New Roman" w:hAnsi="Times New Roman" w:cs="Times New Roman"/>
          <w:iCs/>
          <w:color w:val="000000"/>
          <w:sz w:val="28"/>
          <w:szCs w:val="28"/>
        </w:rPr>
        <w:lastRenderedPageBreak/>
        <w:t>государственные внебюджетные фонды и</w:t>
      </w:r>
      <w:r w:rsidR="000677AD">
        <w:rPr>
          <w:rFonts w:ascii="Times New Roman" w:eastAsia="Times New Roman" w:hAnsi="Times New Roman" w:cs="Times New Roman"/>
          <w:iCs/>
          <w:color w:val="000000"/>
          <w:sz w:val="28"/>
          <w:szCs w:val="28"/>
        </w:rPr>
        <w:t xml:space="preserve"> перед бюджетом – отсутствует. </w:t>
      </w:r>
      <w:r w:rsidRPr="008F4BC7">
        <w:rPr>
          <w:rFonts w:ascii="Times New Roman" w:eastAsia="Times New Roman" w:hAnsi="Times New Roman" w:cs="Times New Roman"/>
          <w:iCs/>
          <w:color w:val="000000"/>
          <w:sz w:val="28"/>
          <w:szCs w:val="28"/>
        </w:rPr>
        <w:t>Следует отметить также отсутствие просроченной кредиторской задолженности у организаций района.</w:t>
      </w:r>
    </w:p>
    <w:p w:rsidR="008F4BC7" w:rsidRPr="008F4BC7" w:rsidRDefault="008F4BC7" w:rsidP="008F4BC7">
      <w:pPr>
        <w:autoSpaceDE w:val="0"/>
        <w:autoSpaceDN w:val="0"/>
        <w:spacing w:after="0" w:line="240" w:lineRule="auto"/>
        <w:ind w:firstLine="709"/>
        <w:jc w:val="both"/>
        <w:rPr>
          <w:rFonts w:ascii="Times New Roman" w:eastAsia="Times New Roman" w:hAnsi="Times New Roman" w:cs="Times New Roman"/>
          <w:b/>
          <w:bCs/>
          <w:iCs/>
          <w:color w:val="000000"/>
          <w:sz w:val="28"/>
          <w:szCs w:val="28"/>
        </w:rPr>
      </w:pPr>
      <w:r w:rsidRPr="008F4BC7">
        <w:rPr>
          <w:rFonts w:ascii="Times New Roman" w:eastAsia="Times New Roman" w:hAnsi="Times New Roman" w:cs="Times New Roman"/>
          <w:iCs/>
          <w:color w:val="000000"/>
          <w:sz w:val="28"/>
          <w:szCs w:val="28"/>
        </w:rPr>
        <w:t>Дебиторская задолженность у крупных и средних организаций  сельского хозяйства на конец 2021 года составила 228 482 тыс. рублей, просроченная задолженность отсутствовала</w:t>
      </w:r>
      <w:r w:rsidRPr="008F4BC7">
        <w:rPr>
          <w:rFonts w:ascii="Times New Roman" w:eastAsia="Times New Roman" w:hAnsi="Times New Roman" w:cs="Times New Roman"/>
          <w:iCs/>
          <w:color w:val="000000"/>
          <w:sz w:val="28"/>
          <w:szCs w:val="28"/>
          <w:vertAlign w:val="superscript"/>
        </w:rPr>
        <w:footnoteReference w:id="33"/>
      </w:r>
      <w:r w:rsidRPr="008F4BC7">
        <w:rPr>
          <w:rFonts w:ascii="Times New Roman" w:eastAsia="Times New Roman" w:hAnsi="Times New Roman" w:cs="Times New Roman"/>
          <w:iCs/>
          <w:color w:val="000000"/>
          <w:sz w:val="28"/>
          <w:szCs w:val="28"/>
        </w:rPr>
        <w:t>.</w:t>
      </w:r>
    </w:p>
    <w:p w:rsidR="008F4BC7" w:rsidRPr="008F4BC7" w:rsidRDefault="008F4BC7" w:rsidP="008F4BC7">
      <w:pPr>
        <w:spacing w:after="0" w:line="240" w:lineRule="auto"/>
        <w:ind w:firstLine="709"/>
        <w:jc w:val="both"/>
        <w:rPr>
          <w:rFonts w:ascii="Times New Roman" w:eastAsia="Times New Roman" w:hAnsi="Times New Roman" w:cs="Times New Roman"/>
          <w:b/>
          <w:color w:val="000000"/>
          <w:sz w:val="28"/>
          <w:szCs w:val="28"/>
        </w:rPr>
      </w:pPr>
    </w:p>
    <w:p w:rsidR="008F4BC7" w:rsidRPr="008F4BC7" w:rsidRDefault="00FC0C3B" w:rsidP="008F4BC7">
      <w:pPr>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проблемы</w:t>
      </w:r>
    </w:p>
    <w:p w:rsidR="008F4BC7" w:rsidRPr="00846531" w:rsidRDefault="008F4BC7" w:rsidP="008F4BC7">
      <w:pPr>
        <w:keepNext/>
        <w:tabs>
          <w:tab w:val="left" w:pos="1134"/>
        </w:tabs>
        <w:spacing w:after="0" w:line="240" w:lineRule="auto"/>
        <w:ind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1. Ограниченность финансовых ресурсов развития у предприятий АПК</w:t>
      </w:r>
    </w:p>
    <w:p w:rsidR="008F4BC7" w:rsidRPr="008F4BC7" w:rsidRDefault="008F4BC7" w:rsidP="008F4BC7">
      <w:pPr>
        <w:tabs>
          <w:tab w:val="left" w:pos="1134"/>
        </w:tabs>
        <w:spacing w:after="0" w:line="240" w:lineRule="auto"/>
        <w:ind w:firstLine="709"/>
        <w:contextualSpacing/>
        <w:jc w:val="both"/>
        <w:rPr>
          <w:rFonts w:ascii="Times New Roman" w:eastAsia="Calibri" w:hAnsi="Times New Roman" w:cs="Times New Roman"/>
          <w:color w:val="000000"/>
          <w:sz w:val="28"/>
          <w:szCs w:val="28"/>
        </w:rPr>
      </w:pPr>
      <w:r w:rsidRPr="008F4BC7">
        <w:rPr>
          <w:rFonts w:ascii="Times New Roman" w:eastAsia="Calibri" w:hAnsi="Times New Roman" w:cs="Times New Roman"/>
          <w:color w:val="000000"/>
          <w:sz w:val="28"/>
          <w:szCs w:val="28"/>
        </w:rPr>
        <w:t xml:space="preserve">Нехватка финансовых ресурсов у предприятий АПК в значительной степени обусловлена низкой доступностью кредитных средств ввиду их высокой стоимости и недостаточной ликвидной залоговой базы у предприятий. </w:t>
      </w:r>
    </w:p>
    <w:p w:rsidR="008F4BC7" w:rsidRPr="008F4BC7" w:rsidRDefault="008F4BC7" w:rsidP="008F4BC7">
      <w:pPr>
        <w:tabs>
          <w:tab w:val="left" w:pos="1134"/>
        </w:tabs>
        <w:spacing w:after="0" w:line="240" w:lineRule="auto"/>
        <w:ind w:firstLine="709"/>
        <w:contextualSpacing/>
        <w:jc w:val="both"/>
        <w:rPr>
          <w:rFonts w:ascii="Times New Roman" w:eastAsia="Calibri" w:hAnsi="Times New Roman" w:cs="Times New Roman"/>
          <w:color w:val="000000"/>
          <w:sz w:val="28"/>
          <w:szCs w:val="28"/>
        </w:rPr>
      </w:pPr>
      <w:r w:rsidRPr="008F4BC7">
        <w:rPr>
          <w:rFonts w:ascii="Times New Roman" w:eastAsia="Calibri" w:hAnsi="Times New Roman" w:cs="Times New Roman"/>
          <w:color w:val="000000"/>
          <w:sz w:val="28"/>
          <w:szCs w:val="28"/>
        </w:rPr>
        <w:t>Данный вопрос в настоящее время ээфективно регулируется программой льготного кредитования отрасли.</w:t>
      </w:r>
    </w:p>
    <w:p w:rsidR="008F4BC7" w:rsidRPr="008F4BC7" w:rsidRDefault="008F4BC7" w:rsidP="008F4BC7">
      <w:pPr>
        <w:tabs>
          <w:tab w:val="left" w:pos="1134"/>
        </w:tabs>
        <w:spacing w:after="0" w:line="240" w:lineRule="auto"/>
        <w:ind w:firstLine="709"/>
        <w:contextualSpacing/>
        <w:jc w:val="both"/>
        <w:rPr>
          <w:rFonts w:ascii="Times New Roman" w:eastAsia="Calibri" w:hAnsi="Times New Roman" w:cs="Times New Roman"/>
          <w:color w:val="000000"/>
          <w:sz w:val="28"/>
          <w:szCs w:val="28"/>
        </w:rPr>
      </w:pPr>
      <w:r w:rsidRPr="008F4BC7">
        <w:rPr>
          <w:rFonts w:ascii="Times New Roman" w:eastAsia="Calibri" w:hAnsi="Times New Roman" w:cs="Times New Roman"/>
          <w:color w:val="000000"/>
          <w:sz w:val="28"/>
          <w:szCs w:val="28"/>
        </w:rPr>
        <w:t>Кроме того, предприятия АПК региона ограничены в реинвестировании собственной прибыли из-за низкой рентабельности сельскохозяйственного производства: по району она составляет в среднем 18 % (что соответствует средней рентабельности по области), тогда как в соседних регионах, в частности в Краснодарском и Ставропольском краях, Волгоградской области – в среднем около 30%.</w:t>
      </w:r>
      <w:r w:rsidRPr="008F4BC7">
        <w:rPr>
          <w:rFonts w:ascii="Times New Roman" w:eastAsia="Calibri" w:hAnsi="Times New Roman" w:cs="Times New Roman"/>
          <w:color w:val="000000"/>
          <w:sz w:val="28"/>
          <w:szCs w:val="28"/>
          <w:vertAlign w:val="superscript"/>
        </w:rPr>
        <w:footnoteReference w:id="34"/>
      </w:r>
    </w:p>
    <w:p w:rsidR="008F4BC7" w:rsidRPr="008F4BC7" w:rsidRDefault="008F4BC7" w:rsidP="008F4BC7">
      <w:pPr>
        <w:spacing w:after="0" w:line="240" w:lineRule="auto"/>
        <w:ind w:firstLine="709"/>
        <w:jc w:val="both"/>
        <w:rPr>
          <w:rFonts w:ascii="Times New Roman" w:eastAsia="Calibri" w:hAnsi="Times New Roman" w:cs="Times New Roman"/>
          <w:color w:val="000000"/>
          <w:sz w:val="28"/>
          <w:szCs w:val="28"/>
        </w:rPr>
      </w:pPr>
      <w:r w:rsidRPr="008F4BC7">
        <w:rPr>
          <w:rFonts w:ascii="Times New Roman" w:eastAsia="Calibri" w:hAnsi="Times New Roman" w:cs="Times New Roman"/>
          <w:color w:val="000000"/>
          <w:sz w:val="28"/>
          <w:szCs w:val="28"/>
        </w:rPr>
        <w:t>Ситуация усугубляется наличием диспаритета цен между сельскохозяйственной продукцией и товарами (услугами) для сельскохозяйственного производства, обусловленным постоянным ростом тарифов на энергоносители, минеральные удобрения и средства защиты растений, что является основной проблемой, сдерживающей развитие сельского хозяйства муниципального района.</w:t>
      </w:r>
    </w:p>
    <w:p w:rsidR="008F4BC7" w:rsidRPr="00846531" w:rsidRDefault="008F4BC7" w:rsidP="008F4BC7">
      <w:pPr>
        <w:keepNext/>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lastRenderedPageBreak/>
        <w:t>2. Высокие риски природно-климатических аномалий и возникновения неблагоприятных эпизоотических ситуаций</w:t>
      </w:r>
      <w:r w:rsidR="0056661D">
        <w:rPr>
          <w:rFonts w:ascii="Times New Roman" w:eastAsia="Times New Roman" w:hAnsi="Times New Roman" w:cs="Times New Roman"/>
          <w:color w:val="000000"/>
          <w:sz w:val="28"/>
          <w:szCs w:val="20"/>
        </w:rPr>
        <w:t>.</w:t>
      </w:r>
    </w:p>
    <w:p w:rsidR="008F4BC7" w:rsidRPr="008F4BC7" w:rsidRDefault="008F4BC7" w:rsidP="008F4BC7">
      <w:pPr>
        <w:keepNext/>
        <w:tabs>
          <w:tab w:val="left" w:pos="1134"/>
        </w:tabs>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color w:val="000000"/>
          <w:sz w:val="28"/>
          <w:szCs w:val="20"/>
        </w:rPr>
        <w:t xml:space="preserve">По оценкам экспертов, в результате различных аномальных природных явлений сельскохозяйственные товаропроизводители недополучают от 10 до </w:t>
      </w:r>
      <w:r w:rsidRPr="008F4BC7">
        <w:rPr>
          <w:rFonts w:ascii="Times New Roman" w:eastAsia="Times New Roman" w:hAnsi="Times New Roman" w:cs="Times New Roman"/>
          <w:sz w:val="28"/>
          <w:szCs w:val="20"/>
        </w:rPr>
        <w:t>15% урожая отдельных сельскохозяйственных культур.</w:t>
      </w:r>
      <w:r w:rsidRPr="008F4BC7">
        <w:rPr>
          <w:rFonts w:ascii="Times New Roman" w:eastAsia="Times New Roman" w:hAnsi="Times New Roman" w:cs="Times New Roman"/>
          <w:sz w:val="28"/>
          <w:szCs w:val="20"/>
          <w:vertAlign w:val="superscript"/>
        </w:rPr>
        <w:footnoteReference w:id="35"/>
      </w:r>
      <w:r w:rsidRPr="008F4BC7">
        <w:rPr>
          <w:rFonts w:ascii="Times New Roman" w:eastAsia="Times New Roman" w:hAnsi="Times New Roman" w:cs="Times New Roman"/>
          <w:sz w:val="28"/>
          <w:szCs w:val="20"/>
        </w:rPr>
        <w:t xml:space="preserve"> Проблема усугубляется дороговизной современных, высокопродуктивных систем полива для внедрения в производственных масштабах, что при данных климатических условиях увеличивает сельскохозяйственные потери.</w:t>
      </w:r>
    </w:p>
    <w:p w:rsidR="008F4BC7" w:rsidRPr="008F4BC7" w:rsidRDefault="008F4BC7" w:rsidP="008F4BC7">
      <w:pPr>
        <w:keepNext/>
        <w:tabs>
          <w:tab w:val="left" w:pos="1134"/>
        </w:tabs>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sz w:val="28"/>
          <w:szCs w:val="20"/>
        </w:rPr>
        <w:t xml:space="preserve">Высоким рискам возникновения неблагоприятных эпизоотических ситуаций подвержены свиноводство, птицеводство и скотоводство. При этом </w:t>
      </w:r>
      <w:r w:rsidRPr="008F4BC7">
        <w:rPr>
          <w:rFonts w:ascii="Times New Roman" w:eastAsia="Times New Roman" w:hAnsi="Times New Roman" w:cs="Times New Roman"/>
          <w:color w:val="000000"/>
          <w:sz w:val="28"/>
          <w:szCs w:val="20"/>
        </w:rPr>
        <w:t>объем ущерба при отчуждении свинопоголовья вследствие возникновения африканской чумы составляет порядка 10 тыс. рублей за одну голову. При обнаружении гриппа птиц ущерб составляет порядка 2 тыс. рублей за одну голову, крупного рогатого скота (лейкоз, бруцеллез) – 63 тыс. рублей.</w:t>
      </w:r>
    </w:p>
    <w:p w:rsidR="008F4BC7" w:rsidRPr="00846531" w:rsidRDefault="008F4BC7" w:rsidP="008F4BC7">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3. Деградация и снижение плодородия почв</w:t>
      </w:r>
      <w:r w:rsidR="0056661D">
        <w:rPr>
          <w:rFonts w:ascii="Times New Roman" w:eastAsia="Times New Roman" w:hAnsi="Times New Roman" w:cs="Times New Roman"/>
          <w:color w:val="000000"/>
          <w:sz w:val="28"/>
          <w:szCs w:val="20"/>
        </w:rPr>
        <w:t>.</w:t>
      </w:r>
    </w:p>
    <w:p w:rsidR="008F4BC7" w:rsidRPr="00846531" w:rsidRDefault="008F4BC7" w:rsidP="008F4BC7">
      <w:pPr>
        <w:spacing w:after="0" w:line="240" w:lineRule="auto"/>
        <w:ind w:firstLine="567"/>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Основными условиями интенсификации земледелия, способствующими росту урожайности и валового сбора сельскохозяйственных культур, являются сохранение и восстановление почвенного плодородия земель сельскохозяйственного назначения и их рациональное использование. Несоблюдение правил эксплуатации почвенного покрова усиливает процессы деградации почв.</w:t>
      </w:r>
      <w:r w:rsidRPr="00846531">
        <w:rPr>
          <w:rFonts w:ascii="Times New Roman" w:eastAsia="Times New Roman" w:hAnsi="Times New Roman" w:cs="Times New Roman"/>
          <w:color w:val="000000"/>
          <w:sz w:val="28"/>
          <w:szCs w:val="20"/>
          <w:vertAlign w:val="superscript"/>
        </w:rPr>
        <w:footnoteReference w:id="36"/>
      </w:r>
    </w:p>
    <w:p w:rsidR="008F4BC7" w:rsidRPr="00846531" w:rsidRDefault="008F4BC7" w:rsidP="008F4BC7">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4. Дефицит квалифицированных кадров в отрасли</w:t>
      </w:r>
      <w:r w:rsidR="0056661D">
        <w:rPr>
          <w:rFonts w:ascii="Times New Roman" w:eastAsia="Times New Roman" w:hAnsi="Times New Roman" w:cs="Times New Roman"/>
          <w:color w:val="000000"/>
          <w:sz w:val="28"/>
          <w:szCs w:val="20"/>
        </w:rPr>
        <w:t>.</w:t>
      </w:r>
    </w:p>
    <w:p w:rsidR="008F4BC7" w:rsidRPr="00846531" w:rsidRDefault="008F4BC7" w:rsidP="008F4BC7">
      <w:pPr>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Нехватка квалифицированных кадров в АПК. Причиной сложившейся тенденции является относительно низкая привлекательность работы в сельской местности (неразвитость социальной инфраструктуры), что приводит к оттоку квалифицированных кадров из сельскохозяйственного производства.</w:t>
      </w:r>
    </w:p>
    <w:p w:rsidR="008F4BC7" w:rsidRPr="00846531" w:rsidRDefault="008F4BC7" w:rsidP="008F4BC7">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5. Высокий уровень изно</w:t>
      </w:r>
      <w:r w:rsidR="0056661D">
        <w:rPr>
          <w:rFonts w:ascii="Times New Roman" w:eastAsia="Times New Roman" w:hAnsi="Times New Roman" w:cs="Times New Roman"/>
          <w:color w:val="000000"/>
          <w:sz w:val="28"/>
          <w:szCs w:val="20"/>
        </w:rPr>
        <w:t>са сельскохозяйственной техники.</w:t>
      </w:r>
    </w:p>
    <w:p w:rsidR="008F4BC7" w:rsidRPr="00846531" w:rsidRDefault="008F4BC7" w:rsidP="008F4BC7">
      <w:pPr>
        <w:tabs>
          <w:tab w:val="left" w:pos="1134"/>
        </w:tabs>
        <w:spacing w:after="0" w:line="240" w:lineRule="auto"/>
        <w:ind w:firstLine="709"/>
        <w:jc w:val="both"/>
        <w:rPr>
          <w:rFonts w:ascii="Times New Roman" w:eastAsia="Times New Roman" w:hAnsi="Times New Roman" w:cs="Times New Roman"/>
          <w:sz w:val="28"/>
          <w:szCs w:val="20"/>
        </w:rPr>
      </w:pPr>
      <w:r w:rsidRPr="00846531">
        <w:rPr>
          <w:rFonts w:ascii="Times New Roman" w:eastAsia="Times New Roman" w:hAnsi="Times New Roman" w:cs="Times New Roman"/>
          <w:color w:val="000000"/>
          <w:sz w:val="28"/>
          <w:szCs w:val="20"/>
        </w:rPr>
        <w:t xml:space="preserve">Недостаток и высокий износ сельскохозяйственной техники </w:t>
      </w:r>
      <w:r w:rsidRPr="00846531">
        <w:rPr>
          <w:rFonts w:ascii="Times New Roman" w:eastAsia="Times New Roman" w:hAnsi="Times New Roman" w:cs="Times New Roman"/>
          <w:sz w:val="28"/>
          <w:szCs w:val="20"/>
        </w:rPr>
        <w:t>наблюдается большей частью в малых хозяйствах, уровень обновляемости основных фондов по Мясниковскому району составляет порядка 10%</w:t>
      </w:r>
      <w:r w:rsidRPr="00846531">
        <w:rPr>
          <w:rFonts w:ascii="Times New Roman" w:eastAsia="Times New Roman" w:hAnsi="Times New Roman" w:cs="Times New Roman"/>
          <w:sz w:val="28"/>
          <w:szCs w:val="20"/>
          <w:vertAlign w:val="superscript"/>
        </w:rPr>
        <w:footnoteReference w:id="37"/>
      </w:r>
      <w:r w:rsidRPr="00846531">
        <w:rPr>
          <w:rFonts w:ascii="Times New Roman" w:eastAsia="Times New Roman" w:hAnsi="Times New Roman" w:cs="Times New Roman"/>
          <w:sz w:val="28"/>
          <w:szCs w:val="20"/>
        </w:rPr>
        <w:t>.</w:t>
      </w:r>
    </w:p>
    <w:p w:rsidR="008F4BC7" w:rsidRPr="00846531" w:rsidRDefault="008F4BC7" w:rsidP="008F4BC7">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6. Транспортно-логистические ограничения</w:t>
      </w:r>
      <w:r w:rsidR="0056661D">
        <w:rPr>
          <w:rFonts w:ascii="Times New Roman" w:eastAsia="Times New Roman" w:hAnsi="Times New Roman" w:cs="Times New Roman"/>
          <w:color w:val="000000"/>
          <w:sz w:val="28"/>
          <w:szCs w:val="20"/>
        </w:rPr>
        <w:t>.</w:t>
      </w:r>
    </w:p>
    <w:p w:rsidR="008F4BC7" w:rsidRPr="008F4BC7" w:rsidRDefault="008F4BC7" w:rsidP="008F4BC7">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Значительными инфраструктурными ограничениями для реализации агропромышленного потенциала района в рамках транспортно-логистического комплекса являются следующие факторы:</w:t>
      </w:r>
    </w:p>
    <w:p w:rsidR="008F4BC7" w:rsidRPr="008F4BC7" w:rsidRDefault="008F4BC7" w:rsidP="00AA7B93">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 xml:space="preserve">отсутствие хранилищ зерна (элеваторов, хлебоприемных пунктов), специализированных складских комплексов (овощехранилищ, холодильников и др.) на фоне растущего объема производства. В целом по стране эта проблема начала активно решаться. По данным сельскохозяйственной микропереписи 2021 года, в России за последние пять лет число организаций с собственными и арендованными складами и </w:t>
      </w:r>
      <w:r w:rsidRPr="008F4BC7">
        <w:rPr>
          <w:rFonts w:ascii="Times New Roman" w:eastAsia="Times New Roman" w:hAnsi="Times New Roman" w:cs="Times New Roman"/>
          <w:sz w:val="28"/>
          <w:szCs w:val="20"/>
        </w:rPr>
        <w:lastRenderedPageBreak/>
        <w:t>сооружениями для хранения выросло по картофелю и овощам на 25%, по зерну — в 1,5 раза, по плодовым культурам — в 4 раза. 2022 год также ознаменовался сообщениями о строительстве, покупке или реконструкции зерновых элеваторов крупными компаниями</w:t>
      </w:r>
      <w:r w:rsidRPr="008F4BC7">
        <w:rPr>
          <w:rFonts w:ascii="Times New Roman" w:eastAsia="Times New Roman" w:hAnsi="Times New Roman" w:cs="Times New Roman"/>
          <w:color w:val="000000"/>
          <w:sz w:val="28"/>
          <w:szCs w:val="20"/>
          <w:vertAlign w:val="superscript"/>
        </w:rPr>
        <w:footnoteReference w:id="38"/>
      </w:r>
      <w:r w:rsidRPr="008F4BC7">
        <w:rPr>
          <w:rFonts w:ascii="Times New Roman" w:eastAsia="Times New Roman" w:hAnsi="Times New Roman" w:cs="Times New Roman"/>
          <w:sz w:val="28"/>
          <w:szCs w:val="20"/>
        </w:rPr>
        <w:t>;</w:t>
      </w:r>
    </w:p>
    <w:p w:rsidR="008F4BC7" w:rsidRPr="008F4BC7" w:rsidRDefault="008F4BC7" w:rsidP="00AA7B93">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 xml:space="preserve">ограничение движения для большегрузных транспортных средств в рамках дорожной сети Ростовской агломерации. После завершения строительства Ростовского транспортного кольца в 2025 году, которое соединит между собой 12 автодорог федерального, регионального и местного значения, острота этой проблемы будет снята. Чтобы замкнуть Ростовское транспортное кольцо, требуется проложить объездную дорогу вокруг Западного жилого массива. Эта дорога протяженностью 13,5 километра позволит решить уже назревшие транспортные проблемы Левенцовского микрорайона Ростова-на-Дону и прилегающего Мясниковского района. Планируется к 2024 году завершить первый этап строительства </w:t>
      </w:r>
      <w:r w:rsidR="0056661D">
        <w:rPr>
          <w:rFonts w:ascii="Times New Roman" w:eastAsia="Times New Roman" w:hAnsi="Times New Roman" w:cs="Times New Roman"/>
          <w:sz w:val="28"/>
          <w:szCs w:val="20"/>
        </w:rPr>
        <w:t>«</w:t>
      </w:r>
      <w:r w:rsidRPr="008F4BC7">
        <w:rPr>
          <w:rFonts w:ascii="Times New Roman" w:eastAsia="Times New Roman" w:hAnsi="Times New Roman" w:cs="Times New Roman"/>
          <w:sz w:val="28"/>
          <w:szCs w:val="20"/>
        </w:rPr>
        <w:t>Западной хорды</w:t>
      </w:r>
      <w:r w:rsidR="0056661D">
        <w:rPr>
          <w:rFonts w:ascii="Times New Roman" w:eastAsia="Times New Roman" w:hAnsi="Times New Roman" w:cs="Times New Roman"/>
          <w:sz w:val="28"/>
          <w:szCs w:val="20"/>
        </w:rPr>
        <w:t>»</w:t>
      </w:r>
      <w:r w:rsidRPr="008F4BC7">
        <w:rPr>
          <w:rFonts w:ascii="Arial" w:eastAsia="Times New Roman" w:hAnsi="Arial" w:cs="Times New Roman"/>
          <w:color w:val="000000"/>
          <w:spacing w:val="3"/>
          <w:sz w:val="26"/>
          <w:szCs w:val="20"/>
          <w:shd w:val="clear" w:color="auto" w:fill="FFFFFF"/>
          <w:vertAlign w:val="superscript"/>
        </w:rPr>
        <w:footnoteReference w:id="39"/>
      </w:r>
      <w:r w:rsidRPr="008F4BC7">
        <w:rPr>
          <w:rFonts w:ascii="Arial" w:eastAsia="Times New Roman" w:hAnsi="Arial" w:cs="Arial"/>
          <w:color w:val="252525"/>
          <w:spacing w:val="3"/>
          <w:sz w:val="26"/>
          <w:szCs w:val="26"/>
          <w:shd w:val="clear" w:color="auto" w:fill="FFFFFF"/>
        </w:rPr>
        <w:t>.</w:t>
      </w:r>
    </w:p>
    <w:p w:rsidR="008F4BC7" w:rsidRPr="00846531" w:rsidRDefault="008F4BC7" w:rsidP="008F4BC7">
      <w:pPr>
        <w:keepNext/>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7. Недостаточная степень развития системы продвижения продукции АПК Мясниковского района</w:t>
      </w:r>
    </w:p>
    <w:p w:rsidR="008F4BC7" w:rsidRPr="00846531" w:rsidRDefault="008F4BC7" w:rsidP="008F4BC7">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8. Неразвитость в районе производств по глубокой переработке продукции</w:t>
      </w:r>
    </w:p>
    <w:p w:rsidR="008F4BC7" w:rsidRPr="008F4BC7" w:rsidRDefault="008F4BC7" w:rsidP="0056661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xml:space="preserve">При наличии достаточно развитой сырьевой базы, в Мясниковском </w:t>
      </w:r>
      <w:r w:rsidRPr="008F4BC7">
        <w:rPr>
          <w:rFonts w:ascii="Times New Roman" w:eastAsia="Times New Roman" w:hAnsi="Times New Roman" w:cs="Times New Roman"/>
          <w:sz w:val="28"/>
          <w:szCs w:val="20"/>
        </w:rPr>
        <w:t xml:space="preserve">районе существует только два предприятия по переработке молока и мяса, которыми не применяются технологии глубокой переработки сельхозпродукции. Успешное решение данной проблемы зависит от наличия высокотехнологического оборудования для глубокой, безотходной </w:t>
      </w:r>
      <w:r w:rsidRPr="008F4BC7">
        <w:rPr>
          <w:rFonts w:ascii="Times New Roman" w:eastAsia="Times New Roman" w:hAnsi="Times New Roman" w:cs="Times New Roman"/>
          <w:color w:val="000000"/>
          <w:sz w:val="28"/>
          <w:szCs w:val="20"/>
        </w:rPr>
        <w:t>переработке сырья, что предполагает активное участие в этом федерального и областного центра.</w:t>
      </w:r>
    </w:p>
    <w:p w:rsidR="008F4BC7" w:rsidRPr="008F4BC7" w:rsidRDefault="008F4BC7" w:rsidP="008F4BC7">
      <w:pPr>
        <w:tabs>
          <w:tab w:val="left" w:pos="1134"/>
        </w:tabs>
        <w:spacing w:after="0" w:line="240" w:lineRule="auto"/>
        <w:ind w:firstLine="567"/>
        <w:jc w:val="both"/>
        <w:rPr>
          <w:rFonts w:ascii="Times New Roman" w:eastAsia="Times New Roman" w:hAnsi="Times New Roman" w:cs="Times New Roman"/>
          <w:b/>
          <w:color w:val="000000"/>
          <w:sz w:val="28"/>
          <w:szCs w:val="20"/>
        </w:rPr>
      </w:pPr>
    </w:p>
    <w:p w:rsidR="008F4BC7" w:rsidRPr="008F4BC7" w:rsidRDefault="00FC0C3B" w:rsidP="0056661D">
      <w:pPr>
        <w:tabs>
          <w:tab w:val="left" w:pos="1134"/>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тренды</w:t>
      </w:r>
    </w:p>
    <w:p w:rsidR="008F4BC7" w:rsidRPr="00846531" w:rsidRDefault="008F4BC7" w:rsidP="0056661D">
      <w:pPr>
        <w:spacing w:after="0" w:line="240" w:lineRule="auto"/>
        <w:ind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1. Растущий спрос на перспективных рынках продуктов глубокой переработки зерна, имеющих высокую добавленную стоимость</w:t>
      </w:r>
      <w:r w:rsidR="0056661D">
        <w:rPr>
          <w:rFonts w:ascii="Times New Roman" w:eastAsia="Times New Roman" w:hAnsi="Times New Roman" w:cs="Times New Roman"/>
          <w:color w:val="000000"/>
          <w:sz w:val="28"/>
          <w:szCs w:val="20"/>
        </w:rPr>
        <w:t>.</w:t>
      </w:r>
    </w:p>
    <w:p w:rsidR="008F4BC7" w:rsidRPr="00846531" w:rsidRDefault="008F4BC7" w:rsidP="0056661D">
      <w:pPr>
        <w:tabs>
          <w:tab w:val="left" w:pos="1134"/>
        </w:tabs>
        <w:spacing w:after="0" w:line="240" w:lineRule="auto"/>
        <w:ind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В качестве наиболее перспективных направлений глубокой переработки зерна можно выделить следующие рынки: аминокислот, глюкозы и глюкозно-фруктозных сиропов, крахмала и крахмалопродуктов, биопластиков</w:t>
      </w:r>
      <w:r w:rsidRPr="00846531">
        <w:rPr>
          <w:rFonts w:ascii="Times New Roman" w:eastAsia="Times New Roman" w:hAnsi="Times New Roman" w:cs="Times New Roman"/>
          <w:color w:val="000000"/>
          <w:sz w:val="28"/>
          <w:szCs w:val="20"/>
          <w:vertAlign w:val="superscript"/>
        </w:rPr>
        <w:footnoteReference w:id="40"/>
      </w:r>
      <w:r w:rsidR="0056661D">
        <w:rPr>
          <w:rFonts w:ascii="Times New Roman" w:eastAsia="Times New Roman" w:hAnsi="Times New Roman" w:cs="Times New Roman"/>
          <w:color w:val="000000"/>
          <w:sz w:val="28"/>
          <w:szCs w:val="20"/>
        </w:rPr>
        <w:t>.</w:t>
      </w:r>
    </w:p>
    <w:p w:rsidR="008F4BC7" w:rsidRPr="00846531" w:rsidRDefault="008F4BC7" w:rsidP="0056661D">
      <w:pPr>
        <w:keepNext/>
        <w:tabs>
          <w:tab w:val="left" w:pos="1134"/>
        </w:tabs>
        <w:spacing w:after="0" w:line="240" w:lineRule="auto"/>
        <w:ind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lastRenderedPageBreak/>
        <w:t>2. Растущий спрос на перспективных рынках продуктов глубокой переработки продукции животноводства</w:t>
      </w:r>
      <w:r w:rsidR="0056661D">
        <w:rPr>
          <w:rFonts w:ascii="Times New Roman" w:eastAsia="Times New Roman" w:hAnsi="Times New Roman" w:cs="Times New Roman"/>
          <w:color w:val="000000"/>
          <w:sz w:val="28"/>
          <w:szCs w:val="20"/>
        </w:rPr>
        <w:t>.</w:t>
      </w:r>
    </w:p>
    <w:p w:rsidR="008F4BC7" w:rsidRPr="008F4BC7" w:rsidRDefault="008F4BC7" w:rsidP="0056661D">
      <w:pPr>
        <w:tabs>
          <w:tab w:val="left" w:pos="1134"/>
        </w:tabs>
        <w:spacing w:after="0" w:line="240" w:lineRule="auto"/>
        <w:ind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В качестве наиболее перспективных направлений глубокой переработки продукции животноводства можно выделить следующие подотрасли:</w:t>
      </w:r>
    </w:p>
    <w:p w:rsidR="008F4BC7" w:rsidRPr="00846531" w:rsidRDefault="008F4BC7" w:rsidP="0056661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Глубокая переработка мяса и мясного сырья:</w:t>
      </w:r>
    </w:p>
    <w:p w:rsidR="008F4BC7" w:rsidRPr="008F4BC7"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использование крови на пищевые и кормовые цели;</w:t>
      </w:r>
    </w:p>
    <w:p w:rsidR="008F4BC7" w:rsidRPr="008F4BC7"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xml:space="preserve">получение </w:t>
      </w:r>
      <w:proofErr w:type="gramStart"/>
      <w:r w:rsidRPr="008F4BC7">
        <w:rPr>
          <w:rFonts w:ascii="Times New Roman" w:eastAsia="Times New Roman" w:hAnsi="Times New Roman" w:cs="Times New Roman"/>
          <w:color w:val="000000"/>
          <w:sz w:val="28"/>
          <w:szCs w:val="20"/>
        </w:rPr>
        <w:t>мясо-костной</w:t>
      </w:r>
      <w:proofErr w:type="gramEnd"/>
      <w:r w:rsidRPr="008F4BC7">
        <w:rPr>
          <w:rFonts w:ascii="Times New Roman" w:eastAsia="Times New Roman" w:hAnsi="Times New Roman" w:cs="Times New Roman"/>
          <w:color w:val="000000"/>
          <w:sz w:val="28"/>
          <w:szCs w:val="20"/>
        </w:rPr>
        <w:t xml:space="preserve"> муки на кормовые цели;</w:t>
      </w:r>
    </w:p>
    <w:p w:rsidR="008F4BC7" w:rsidRPr="008F4BC7"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переработка кости для получения животного жира;</w:t>
      </w:r>
    </w:p>
    <w:p w:rsidR="008F4BC7" w:rsidRPr="008F4BC7" w:rsidRDefault="008F4BC7" w:rsidP="0056661D">
      <w:pPr>
        <w:widowControl w:val="0"/>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переработка вторичного сырья для получения пищевых продуктов, а также на кормовые цели.</w:t>
      </w:r>
    </w:p>
    <w:p w:rsidR="008F4BC7" w:rsidRPr="00846531" w:rsidRDefault="008F4BC7" w:rsidP="0056661D">
      <w:pPr>
        <w:widowControl w:val="0"/>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Глубокая переработка продукции птицеводства:</w:t>
      </w:r>
    </w:p>
    <w:p w:rsidR="008F4BC7" w:rsidRPr="00846531" w:rsidRDefault="008F4BC7" w:rsidP="0056661D">
      <w:pPr>
        <w:widowControl w:val="0"/>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глубокая переработка яйца с получением полуфабрикатов (яичный белок, яичный меланж, яичный порошок, продукты быстрой заморозки), применяемых в колбасном производстве и общественном питании;</w:t>
      </w:r>
    </w:p>
    <w:p w:rsidR="008F4BC7" w:rsidRPr="00846531"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переработка пера птицы – применение ферментативного способа обработки пера позволяет получить препараты белка с полным набором незаменимых аминокислот.</w:t>
      </w:r>
    </w:p>
    <w:p w:rsidR="008F4BC7" w:rsidRPr="00846531" w:rsidRDefault="008F4BC7" w:rsidP="0056661D">
      <w:pPr>
        <w:keepNext/>
        <w:tabs>
          <w:tab w:val="left" w:pos="1134"/>
        </w:tabs>
        <w:spacing w:after="0" w:line="240" w:lineRule="auto"/>
        <w:ind w:firstLine="709"/>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Глубокая переработка молока и отходов молочной промышленности:</w:t>
      </w:r>
    </w:p>
    <w:p w:rsidR="008F4BC7" w:rsidRPr="008F4BC7"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переработка сыворотки (в т. ч. до уровня получения молочного сахара, гидролизатов молочного жира и белка, производных лактозы);</w:t>
      </w:r>
    </w:p>
    <w:p w:rsidR="008F4BC7" w:rsidRPr="008F4BC7"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получение функциональных напитков из отходов молочной промышленности;</w:t>
      </w:r>
    </w:p>
    <w:p w:rsidR="008F4BC7" w:rsidRPr="008F4BC7" w:rsidRDefault="008F4BC7" w:rsidP="0056661D">
      <w:pPr>
        <w:numPr>
          <w:ilvl w:val="0"/>
          <w:numId w:val="33"/>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получение молочных продуктов, применяемых в колбасном производстве.</w:t>
      </w:r>
    </w:p>
    <w:p w:rsidR="008F4BC7" w:rsidRPr="00846531" w:rsidRDefault="008F4BC7" w:rsidP="0056661D">
      <w:pPr>
        <w:tabs>
          <w:tab w:val="left" w:pos="1134"/>
        </w:tabs>
        <w:spacing w:after="0" w:line="240" w:lineRule="auto"/>
        <w:ind w:firstLine="709"/>
        <w:contextualSpacing/>
        <w:jc w:val="both"/>
        <w:rPr>
          <w:rFonts w:ascii="Times New Roman" w:eastAsia="Times New Roman" w:hAnsi="Times New Roman" w:cs="Times New Roman"/>
          <w:color w:val="000000"/>
          <w:sz w:val="28"/>
          <w:szCs w:val="20"/>
        </w:rPr>
      </w:pPr>
      <w:r w:rsidRPr="00846531">
        <w:rPr>
          <w:rFonts w:ascii="Times New Roman" w:eastAsia="Times New Roman" w:hAnsi="Times New Roman" w:cs="Times New Roman"/>
          <w:color w:val="000000"/>
          <w:sz w:val="28"/>
          <w:szCs w:val="20"/>
        </w:rPr>
        <w:t>3. Развитие «умного» сельского хозяйства</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«Умное» сельское хозяйство – это концепция, которая основана на использовании сельскохозяйственными товаропроизводителями различных инновационных цифровых решений, позволяющих максимально автоматизировать сельскохозяйственную деятельность, повысить урожайность и улучшить финансовые показатели.</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По оценкам экспертов, цифровые решения в АПК (спутники, датчики, сенсоры на технике, данные торговых площадок, платформы сбора данных о полях, системы распознавания заболеваний растений, интеллектуальные ирригационные системы и прочее оборудование) позволят передовым участникам рынка получать на 20-50% больше валовой прибыли, чем «традиционные» хозяйства.</w:t>
      </w:r>
    </w:p>
    <w:p w:rsidR="008F4BC7" w:rsidRPr="00846531" w:rsidRDefault="008F4BC7" w:rsidP="0056661D">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color w:val="000000"/>
          <w:sz w:val="28"/>
          <w:szCs w:val="20"/>
        </w:rPr>
        <w:t>По данным исследования </w:t>
      </w:r>
      <w:hyperlink r:id="rId28" w:history="1">
        <w:r w:rsidRPr="008F4BC7">
          <w:rPr>
            <w:rFonts w:ascii="Times New Roman" w:eastAsia="Times New Roman" w:hAnsi="Times New Roman" w:cs="Times New Roman"/>
            <w:color w:val="000000"/>
            <w:sz w:val="28"/>
            <w:szCs w:val="20"/>
          </w:rPr>
          <w:t>BI Intelligence</w:t>
        </w:r>
      </w:hyperlink>
      <w:r w:rsidRPr="008F4BC7">
        <w:rPr>
          <w:rFonts w:ascii="Times New Roman" w:eastAsia="Times New Roman" w:hAnsi="Times New Roman" w:cs="Times New Roman"/>
          <w:color w:val="000000"/>
          <w:sz w:val="28"/>
          <w:szCs w:val="20"/>
        </w:rPr>
        <w:t xml:space="preserve">, в 2020 году число IoT-устройств в сельском хозяйстве достигло 75 миллионов, и это число будет увеличиваться на 20% каждый год. Одновременно прогнозируется, что к 2025 году мировой рынок умного сельского хозяйства увеличится в четыре </w:t>
      </w:r>
      <w:r w:rsidRPr="008F4BC7">
        <w:rPr>
          <w:rFonts w:ascii="Times New Roman" w:eastAsia="Times New Roman" w:hAnsi="Times New Roman" w:cs="Times New Roman"/>
          <w:color w:val="000000"/>
          <w:sz w:val="28"/>
          <w:szCs w:val="20"/>
        </w:rPr>
        <w:lastRenderedPageBreak/>
        <w:t>раза и достигнет $15,3 млрд (по сравнению с чуть более чем $5 млрд в 2016 году</w:t>
      </w:r>
      <w:r w:rsidRPr="00846531">
        <w:rPr>
          <w:rFonts w:ascii="Times New Roman" w:eastAsia="Times New Roman" w:hAnsi="Times New Roman" w:cs="Times New Roman"/>
          <w:sz w:val="28"/>
          <w:szCs w:val="20"/>
        </w:rPr>
        <w:t>)</w:t>
      </w:r>
      <w:r w:rsidRPr="00846531">
        <w:rPr>
          <w:rFonts w:ascii="Times New Roman" w:eastAsia="Times New Roman" w:hAnsi="Times New Roman" w:cs="Times New Roman"/>
          <w:sz w:val="28"/>
          <w:szCs w:val="20"/>
          <w:vertAlign w:val="superscript"/>
        </w:rPr>
        <w:footnoteReference w:id="41"/>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В целом к «умному» сельскому хозяйству относят беспилотную сельскохозяйственную технику (в частности, беспилотные комбайны, работающие с использованием нейронных сетей), дистанционное зондирование земли с помощью космоснимков, беспилотные летательные аппараты (дроны для дистанционного зондирования полей и дальнейшего планирования посевов и сбора урожая), датчики и сенсоры, навигационные спутниковые системы (ГЛОНАСС/GPS), IoT-платформы и т д.</w:t>
      </w:r>
      <w:r w:rsidRPr="008F4BC7">
        <w:rPr>
          <w:rFonts w:ascii="Times New Roman" w:eastAsia="Times New Roman" w:hAnsi="Times New Roman" w:cs="Times New Roman"/>
          <w:color w:val="000000"/>
          <w:sz w:val="28"/>
          <w:szCs w:val="20"/>
          <w:vertAlign w:val="superscript"/>
        </w:rPr>
        <w:footnoteReference w:id="42"/>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Стратегическое направление в области цифровой трансформации отраслей агропромышленного и рыбохозяйственного комплексов Российской Федерации на период до 2030 года, утвержденное распоряжением Правительства РФ 29.12.2021г. №3971-р</w:t>
      </w:r>
      <w:r w:rsidRPr="008F4BC7">
        <w:rPr>
          <w:rFonts w:ascii="Times New Roman" w:eastAsia="Times New Roman" w:hAnsi="Times New Roman" w:cs="Times New Roman"/>
          <w:color w:val="000000"/>
          <w:sz w:val="28"/>
          <w:szCs w:val="20"/>
          <w:vertAlign w:val="superscript"/>
        </w:rPr>
        <w:footnoteReference w:id="43"/>
      </w:r>
      <w:r w:rsidRPr="008F4BC7">
        <w:rPr>
          <w:rFonts w:ascii="Times New Roman" w:eastAsia="Times New Roman" w:hAnsi="Times New Roman" w:cs="Times New Roman"/>
          <w:color w:val="000000"/>
          <w:sz w:val="28"/>
          <w:szCs w:val="20"/>
        </w:rPr>
        <w:t xml:space="preserve"> включает большое количество направлений, часть из которых уже реализуется:</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создание государственной информационной системы (ГИС) прослеживаемости пестицидов и агрохимикатов, оператором которой назначен Россельхознадзор</w:t>
      </w:r>
      <w:r w:rsidRPr="008F4BC7">
        <w:rPr>
          <w:rFonts w:ascii="Times New Roman" w:eastAsia="Times New Roman" w:hAnsi="Times New Roman" w:cs="Times New Roman"/>
          <w:color w:val="000000"/>
          <w:sz w:val="28"/>
          <w:szCs w:val="20"/>
          <w:vertAlign w:val="superscript"/>
        </w:rPr>
        <w:footnoteReference w:id="44"/>
      </w:r>
      <w:r w:rsidRPr="008F4BC7">
        <w:rPr>
          <w:rFonts w:ascii="Times New Roman" w:eastAsia="Times New Roman" w:hAnsi="Times New Roman" w:cs="Times New Roman"/>
          <w:color w:val="000000"/>
          <w:sz w:val="28"/>
          <w:szCs w:val="20"/>
        </w:rPr>
        <w:t>;</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создание Научно-производственного центра по обеспечению внедрения передовых научно-технических результатов в сельское хозяйство</w:t>
      </w:r>
      <w:r w:rsidRPr="008F4BC7">
        <w:rPr>
          <w:rFonts w:ascii="Times New Roman" w:eastAsia="Times New Roman" w:hAnsi="Times New Roman" w:cs="Times New Roman"/>
          <w:color w:val="000000"/>
          <w:sz w:val="28"/>
          <w:szCs w:val="20"/>
          <w:vertAlign w:val="superscript"/>
        </w:rPr>
        <w:footnoteReference w:id="45"/>
      </w:r>
      <w:r w:rsidRPr="008F4BC7">
        <w:rPr>
          <w:rFonts w:ascii="Times New Roman" w:eastAsia="Times New Roman" w:hAnsi="Times New Roman" w:cs="Times New Roman"/>
          <w:color w:val="000000"/>
          <w:sz w:val="28"/>
          <w:szCs w:val="20"/>
        </w:rPr>
        <w:t>;</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запуск единого цифрового реестра земель сельхозназначения, которая будет содержать полный объем достоверных систематизированных сведений о состоянии и использовании таких земель, о расположенных там участках и зданиях</w:t>
      </w:r>
      <w:r w:rsidRPr="008F4BC7">
        <w:rPr>
          <w:rFonts w:ascii="Times New Roman" w:eastAsia="Times New Roman" w:hAnsi="Times New Roman" w:cs="Times New Roman"/>
          <w:color w:val="000000"/>
          <w:sz w:val="28"/>
          <w:szCs w:val="20"/>
          <w:vertAlign w:val="superscript"/>
        </w:rPr>
        <w:footnoteReference w:id="46"/>
      </w:r>
      <w:r w:rsidRPr="008F4BC7">
        <w:rPr>
          <w:rFonts w:ascii="Times New Roman" w:eastAsia="Times New Roman" w:hAnsi="Times New Roman" w:cs="Times New Roman"/>
          <w:color w:val="000000"/>
          <w:sz w:val="28"/>
          <w:szCs w:val="20"/>
        </w:rPr>
        <w:t>;</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введение в полную эксплуатацию федеральной ГИС «Зерно» с 1 марта 2023 года, что означает внесение на данную платформу сведений о продуктах переработки зерна в обязательном порядке;</w:t>
      </w:r>
    </w:p>
    <w:p w:rsidR="008F4BC7" w:rsidRPr="008F4BC7" w:rsidRDefault="008F4BC7" w:rsidP="0056661D">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создание федеральной ГИС «Семеноводство» (тестирование началось в феврале 2023г.). Все участники оборота семян, которые занимаются испытанием, производством, контролем качества, хранением, реализацией и использованием семян сельскохозяйственных растений, будут обязаны предоставлять сведения в эту систему.</w:t>
      </w:r>
    </w:p>
    <w:p w:rsidR="008F4BC7" w:rsidRPr="008F4BC7" w:rsidRDefault="008F4BC7" w:rsidP="008F4BC7">
      <w:pPr>
        <w:keepNext/>
        <w:spacing w:after="0" w:line="240" w:lineRule="auto"/>
        <w:ind w:firstLine="709"/>
        <w:contextualSpacing/>
        <w:jc w:val="center"/>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lastRenderedPageBreak/>
        <w:t>Система целей и механизм реализации</w:t>
      </w:r>
    </w:p>
    <w:p w:rsidR="00FC0C3B" w:rsidRPr="00846531" w:rsidRDefault="00FC0C3B" w:rsidP="00FC0C3B">
      <w:pPr>
        <w:keepNext/>
        <w:spacing w:after="0" w:line="240" w:lineRule="auto"/>
        <w:ind w:firstLine="709"/>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Динамические цели</w:t>
      </w:r>
    </w:p>
    <w:p w:rsidR="00FC0C3B" w:rsidRDefault="00FC0C3B" w:rsidP="00122D68">
      <w:pPr>
        <w:numPr>
          <w:ilvl w:val="0"/>
          <w:numId w:val="34"/>
        </w:numPr>
        <w:tabs>
          <w:tab w:val="left" w:pos="426"/>
        </w:tabs>
        <w:spacing w:after="0" w:line="240" w:lineRule="auto"/>
        <w:ind w:left="0" w:firstLine="709"/>
        <w:contextualSpacing/>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Рост производства валово</w:t>
      </w:r>
      <w:r>
        <w:rPr>
          <w:rFonts w:ascii="Times New Roman" w:eastAsia="Times New Roman" w:hAnsi="Times New Roman" w:cs="Times New Roman"/>
          <w:sz w:val="28"/>
          <w:szCs w:val="20"/>
        </w:rPr>
        <w:t>й продукции сельского хозяйства.</w:t>
      </w:r>
    </w:p>
    <w:p w:rsidR="00FC0C3B" w:rsidRPr="00002CD4" w:rsidRDefault="00FC0C3B" w:rsidP="00FC0C3B">
      <w:pPr>
        <w:tabs>
          <w:tab w:val="left" w:pos="426"/>
        </w:tabs>
        <w:spacing w:after="0" w:line="240" w:lineRule="auto"/>
        <w:ind w:firstLine="709"/>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Индикатор 1. О</w:t>
      </w:r>
      <w:r w:rsidRPr="00002CD4">
        <w:rPr>
          <w:rFonts w:ascii="Times New Roman" w:eastAsia="Times New Roman" w:hAnsi="Times New Roman" w:cs="Times New Roman"/>
          <w:sz w:val="28"/>
          <w:szCs w:val="20"/>
        </w:rPr>
        <w:t xml:space="preserve">бъем производства </w:t>
      </w:r>
      <w:r>
        <w:rPr>
          <w:rFonts w:ascii="Times New Roman" w:eastAsia="Times New Roman" w:hAnsi="Times New Roman" w:cs="Times New Roman"/>
          <w:sz w:val="28"/>
          <w:szCs w:val="20"/>
        </w:rPr>
        <w:t>продукции сельского хозяйства, млн. рублей:</w:t>
      </w:r>
    </w:p>
    <w:p w:rsidR="00FC0C3B" w:rsidRPr="00002CD4" w:rsidRDefault="00FC0C3B" w:rsidP="00FC0C3B">
      <w:pPr>
        <w:tabs>
          <w:tab w:val="left" w:pos="426"/>
        </w:tabs>
        <w:spacing w:after="0" w:line="240" w:lineRule="auto"/>
        <w:ind w:left="709"/>
        <w:contextualSpacing/>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 xml:space="preserve">2021 год – </w:t>
      </w:r>
      <w:r>
        <w:rPr>
          <w:rFonts w:ascii="Times New Roman" w:eastAsia="Times New Roman" w:hAnsi="Times New Roman" w:cs="Times New Roman"/>
          <w:sz w:val="28"/>
          <w:szCs w:val="20"/>
        </w:rPr>
        <w:t>4950,0</w:t>
      </w:r>
      <w:r w:rsidRPr="00002CD4">
        <w:rPr>
          <w:rFonts w:ascii="Times New Roman" w:eastAsia="Times New Roman" w:hAnsi="Times New Roman" w:cs="Times New Roman"/>
          <w:sz w:val="28"/>
          <w:szCs w:val="20"/>
        </w:rPr>
        <w:t>;</w:t>
      </w:r>
    </w:p>
    <w:p w:rsidR="00FC0C3B" w:rsidRPr="00002CD4" w:rsidRDefault="00FC0C3B" w:rsidP="00FC0C3B">
      <w:pPr>
        <w:tabs>
          <w:tab w:val="left" w:pos="426"/>
        </w:tabs>
        <w:spacing w:after="0" w:line="240" w:lineRule="auto"/>
        <w:ind w:left="709"/>
        <w:contextualSpacing/>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2024 год – 5 500,0;</w:t>
      </w:r>
    </w:p>
    <w:p w:rsidR="00FC0C3B" w:rsidRDefault="00FC0C3B" w:rsidP="002970CF">
      <w:pPr>
        <w:pStyle w:val="a3"/>
        <w:numPr>
          <w:ilvl w:val="0"/>
          <w:numId w:val="153"/>
        </w:numPr>
        <w:tabs>
          <w:tab w:val="left" w:pos="426"/>
        </w:tabs>
        <w:spacing w:after="0" w:line="240" w:lineRule="auto"/>
        <w:jc w:val="both"/>
        <w:rPr>
          <w:rFonts w:ascii="Times New Roman" w:eastAsia="Times New Roman" w:hAnsi="Times New Roman" w:cs="Times New Roman"/>
          <w:sz w:val="28"/>
          <w:szCs w:val="20"/>
        </w:rPr>
      </w:pPr>
      <w:r w:rsidRPr="0078251E">
        <w:rPr>
          <w:rFonts w:ascii="Times New Roman" w:eastAsia="Times New Roman" w:hAnsi="Times New Roman" w:cs="Times New Roman"/>
          <w:sz w:val="28"/>
          <w:szCs w:val="20"/>
        </w:rPr>
        <w:t xml:space="preserve"> – 7 100,0.</w:t>
      </w:r>
    </w:p>
    <w:p w:rsidR="00FC0C3B" w:rsidRPr="00FC0C3B" w:rsidRDefault="00FC0C3B" w:rsidP="00FC0C3B">
      <w:pPr>
        <w:tabs>
          <w:tab w:val="left" w:pos="426"/>
        </w:tabs>
        <w:spacing w:after="0" w:line="240" w:lineRule="auto"/>
        <w:ind w:left="709"/>
        <w:jc w:val="both"/>
        <w:rPr>
          <w:rFonts w:ascii="Times New Roman" w:eastAsia="Times New Roman" w:hAnsi="Times New Roman" w:cs="Times New Roman"/>
          <w:sz w:val="28"/>
          <w:szCs w:val="20"/>
        </w:rPr>
      </w:pPr>
    </w:p>
    <w:p w:rsidR="00FC0C3B" w:rsidRPr="00002CD4" w:rsidRDefault="00FC0C3B" w:rsidP="00FC0C3B">
      <w:pPr>
        <w:tabs>
          <w:tab w:val="left" w:pos="426"/>
        </w:tabs>
        <w:spacing w:after="0" w:line="240" w:lineRule="auto"/>
        <w:ind w:firstLine="709"/>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Индикатор 2. </w:t>
      </w:r>
      <w:r w:rsidRPr="00002CD4">
        <w:rPr>
          <w:rFonts w:ascii="Times New Roman" w:eastAsia="Times New Roman" w:hAnsi="Times New Roman" w:cs="Times New Roman"/>
          <w:sz w:val="28"/>
          <w:szCs w:val="20"/>
        </w:rPr>
        <w:t>Индекс производства продукции сельского хозяйства, процентов:</w:t>
      </w:r>
    </w:p>
    <w:p w:rsidR="00FC0C3B" w:rsidRPr="00002CD4" w:rsidRDefault="00FC0C3B" w:rsidP="00FC0C3B">
      <w:pPr>
        <w:tabs>
          <w:tab w:val="left" w:pos="1418"/>
        </w:tabs>
        <w:spacing w:after="0" w:line="240" w:lineRule="auto"/>
        <w:ind w:firstLine="709"/>
        <w:contextualSpacing/>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2021 год –101,8;</w:t>
      </w:r>
    </w:p>
    <w:p w:rsidR="00FC0C3B" w:rsidRPr="00002CD4" w:rsidRDefault="00FC0C3B" w:rsidP="00FC0C3B">
      <w:pPr>
        <w:tabs>
          <w:tab w:val="left" w:pos="1418"/>
        </w:tabs>
        <w:spacing w:after="0" w:line="240" w:lineRule="auto"/>
        <w:ind w:firstLine="709"/>
        <w:contextualSpacing/>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2024 год – 101,8;</w:t>
      </w:r>
    </w:p>
    <w:p w:rsidR="00FC0C3B" w:rsidRPr="00002CD4" w:rsidRDefault="00FC0C3B" w:rsidP="00FC0C3B">
      <w:pPr>
        <w:tabs>
          <w:tab w:val="left" w:pos="1418"/>
        </w:tabs>
        <w:spacing w:after="0" w:line="240" w:lineRule="auto"/>
        <w:ind w:firstLine="709"/>
        <w:contextualSpacing/>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2030 год – 101,9.</w:t>
      </w:r>
    </w:p>
    <w:p w:rsidR="00FC0C3B" w:rsidRPr="00002CD4" w:rsidRDefault="00FC0C3B" w:rsidP="00FC0C3B">
      <w:pPr>
        <w:tabs>
          <w:tab w:val="left" w:pos="1418"/>
        </w:tabs>
        <w:spacing w:after="0" w:line="240" w:lineRule="auto"/>
        <w:ind w:firstLine="709"/>
        <w:contextualSpacing/>
        <w:jc w:val="both"/>
        <w:rPr>
          <w:rFonts w:ascii="Times New Roman" w:eastAsia="Times New Roman" w:hAnsi="Times New Roman" w:cs="Times New Roman"/>
          <w:color w:val="C00000"/>
          <w:sz w:val="28"/>
          <w:szCs w:val="20"/>
        </w:rPr>
      </w:pPr>
    </w:p>
    <w:p w:rsidR="00FC0C3B" w:rsidRPr="0078251E" w:rsidRDefault="00FC0C3B" w:rsidP="00122D68">
      <w:pPr>
        <w:pStyle w:val="a3"/>
        <w:numPr>
          <w:ilvl w:val="0"/>
          <w:numId w:val="34"/>
        </w:numPr>
        <w:spacing w:after="0" w:line="240" w:lineRule="auto"/>
        <w:jc w:val="both"/>
        <w:rPr>
          <w:rFonts w:ascii="Times New Roman" w:eastAsia="Times New Roman" w:hAnsi="Times New Roman" w:cs="Times New Roman"/>
          <w:sz w:val="28"/>
          <w:szCs w:val="20"/>
        </w:rPr>
      </w:pPr>
      <w:r w:rsidRPr="0078251E">
        <w:rPr>
          <w:rFonts w:ascii="Times New Roman" w:eastAsia="Times New Roman" w:hAnsi="Times New Roman" w:cs="Times New Roman"/>
          <w:sz w:val="28"/>
          <w:szCs w:val="20"/>
        </w:rPr>
        <w:t>Рост объема отгруженной продукции пищевой промышленности.</w:t>
      </w:r>
    </w:p>
    <w:p w:rsidR="00FC0C3B" w:rsidRPr="0078251E" w:rsidRDefault="00FC0C3B" w:rsidP="00FC0C3B">
      <w:pPr>
        <w:pStyle w:val="a3"/>
        <w:spacing w:after="0" w:line="240" w:lineRule="auto"/>
        <w:ind w:left="0" w:firstLine="72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Индикатор 3. О</w:t>
      </w:r>
      <w:r w:rsidRPr="0078251E">
        <w:rPr>
          <w:rFonts w:ascii="Times New Roman" w:eastAsia="Times New Roman" w:hAnsi="Times New Roman" w:cs="Times New Roman"/>
          <w:sz w:val="28"/>
          <w:szCs w:val="20"/>
        </w:rPr>
        <w:t>бъем отгруженной продукции пищевой промышленности, млн. рублей:</w:t>
      </w: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2021 год – 2 340,3</w:t>
      </w:r>
      <w:r>
        <w:rPr>
          <w:rFonts w:ascii="Times New Roman" w:eastAsia="Times New Roman" w:hAnsi="Times New Roman" w:cs="Times New Roman"/>
          <w:sz w:val="28"/>
          <w:szCs w:val="20"/>
        </w:rPr>
        <w:t>;</w:t>
      </w: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2024 год – 2 519,4;</w:t>
      </w:r>
    </w:p>
    <w:p w:rsidR="00FC0C3B" w:rsidRDefault="00FC0C3B" w:rsidP="00FC0C3B">
      <w:pPr>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2030 год – 3 112,2.</w:t>
      </w: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Индикатор 4. </w:t>
      </w:r>
      <w:r w:rsidRPr="00002CD4">
        <w:rPr>
          <w:rFonts w:ascii="Times New Roman" w:eastAsia="Times New Roman" w:hAnsi="Times New Roman" w:cs="Times New Roman"/>
          <w:sz w:val="28"/>
          <w:szCs w:val="20"/>
        </w:rPr>
        <w:t>Индекс производства пищевых продуктов, процентов:</w:t>
      </w: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- 2021 год – 103,0;</w:t>
      </w: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- 2024 год – 100,2;</w:t>
      </w:r>
    </w:p>
    <w:p w:rsidR="00FC0C3B" w:rsidRPr="00002CD4" w:rsidRDefault="00FC0C3B" w:rsidP="00FC0C3B">
      <w:pPr>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- 2030 год – 100,2.</w:t>
      </w:r>
    </w:p>
    <w:p w:rsidR="00FC0C3B" w:rsidRPr="00002CD4" w:rsidRDefault="00FC0C3B" w:rsidP="00FC0C3B">
      <w:pPr>
        <w:spacing w:after="0" w:line="240" w:lineRule="auto"/>
        <w:ind w:firstLine="709"/>
        <w:jc w:val="both"/>
        <w:rPr>
          <w:rFonts w:ascii="Times New Roman" w:eastAsia="Times New Roman" w:hAnsi="Times New Roman" w:cs="Times New Roman"/>
          <w:b/>
          <w:color w:val="C00000"/>
          <w:sz w:val="28"/>
          <w:szCs w:val="20"/>
        </w:rPr>
      </w:pPr>
    </w:p>
    <w:p w:rsidR="00FC0C3B" w:rsidRPr="00846531" w:rsidRDefault="00FC0C3B" w:rsidP="00FC0C3B">
      <w:pPr>
        <w:spacing w:after="0" w:line="240" w:lineRule="auto"/>
        <w:ind w:firstLine="709"/>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Структурные цели</w:t>
      </w:r>
    </w:p>
    <w:p w:rsidR="00FC0C3B" w:rsidRPr="00002CD4"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1. </w:t>
      </w:r>
      <w:r w:rsidRPr="00002CD4">
        <w:rPr>
          <w:rFonts w:ascii="Times New Roman" w:eastAsia="Times New Roman" w:hAnsi="Times New Roman" w:cs="Times New Roman"/>
          <w:sz w:val="28"/>
          <w:szCs w:val="20"/>
        </w:rPr>
        <w:t>Повышение конкурентоспособности производимой продукции на внутреннем и внешнем рынках</w:t>
      </w:r>
      <w:r w:rsidR="000E76EA">
        <w:rPr>
          <w:rFonts w:ascii="Times New Roman" w:eastAsia="Times New Roman" w:hAnsi="Times New Roman" w:cs="Times New Roman"/>
          <w:sz w:val="28"/>
          <w:szCs w:val="20"/>
        </w:rPr>
        <w:t>.</w:t>
      </w:r>
    </w:p>
    <w:p w:rsidR="00FC0C3B"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2. </w:t>
      </w:r>
      <w:r w:rsidRPr="00002CD4">
        <w:rPr>
          <w:rFonts w:ascii="Times New Roman" w:eastAsia="Times New Roman" w:hAnsi="Times New Roman" w:cs="Times New Roman"/>
          <w:sz w:val="28"/>
          <w:szCs w:val="20"/>
        </w:rPr>
        <w:t>Рост продовольственной и экологической безопасности на территории района</w:t>
      </w:r>
      <w:r w:rsidR="000E76EA">
        <w:rPr>
          <w:rFonts w:ascii="Times New Roman" w:eastAsia="Times New Roman" w:hAnsi="Times New Roman" w:cs="Times New Roman"/>
          <w:sz w:val="28"/>
          <w:szCs w:val="20"/>
        </w:rPr>
        <w:t>.</w:t>
      </w:r>
    </w:p>
    <w:p w:rsidR="00FC0C3B" w:rsidRPr="00002CD4"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p>
    <w:p w:rsidR="00FC0C3B" w:rsidRPr="00002CD4"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Индикатор 5. Доля </w:t>
      </w:r>
      <w:r w:rsidRPr="00002CD4">
        <w:rPr>
          <w:rFonts w:ascii="Times New Roman" w:eastAsia="Times New Roman" w:hAnsi="Times New Roman" w:cs="Times New Roman"/>
          <w:sz w:val="28"/>
          <w:szCs w:val="20"/>
        </w:rPr>
        <w:t>животноводства в структуре сельского хозяйства</w:t>
      </w:r>
      <w:proofErr w:type="gramStart"/>
      <w:r>
        <w:rPr>
          <w:rFonts w:ascii="Times New Roman" w:eastAsia="Times New Roman" w:hAnsi="Times New Roman" w:cs="Times New Roman"/>
          <w:sz w:val="28"/>
          <w:szCs w:val="20"/>
        </w:rPr>
        <w:t>,</w:t>
      </w:r>
      <w:r w:rsidR="0056661D" w:rsidRPr="00002CD4">
        <w:rPr>
          <w:rFonts w:ascii="Times New Roman" w:eastAsia="Times New Roman" w:hAnsi="Times New Roman" w:cs="Times New Roman"/>
          <w:sz w:val="28"/>
          <w:szCs w:val="20"/>
        </w:rPr>
        <w:t> </w:t>
      </w:r>
      <w:r>
        <w:rPr>
          <w:rFonts w:ascii="Times New Roman" w:eastAsia="Times New Roman" w:hAnsi="Times New Roman" w:cs="Times New Roman"/>
          <w:sz w:val="28"/>
          <w:szCs w:val="20"/>
        </w:rPr>
        <w:t>%</w:t>
      </w:r>
      <w:r w:rsidRPr="00002CD4">
        <w:rPr>
          <w:rFonts w:ascii="Times New Roman" w:eastAsia="Times New Roman" w:hAnsi="Times New Roman" w:cs="Times New Roman"/>
          <w:sz w:val="28"/>
          <w:szCs w:val="20"/>
        </w:rPr>
        <w:t>:</w:t>
      </w:r>
      <w:proofErr w:type="gramEnd"/>
    </w:p>
    <w:p w:rsidR="00FC0C3B" w:rsidRPr="00002CD4"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2021 год – 25,0(рост на 9,5%);</w:t>
      </w:r>
    </w:p>
    <w:p w:rsidR="00FC0C3B" w:rsidRPr="00002CD4"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2024 год – 30,4 (рост на 11%);</w:t>
      </w:r>
    </w:p>
    <w:p w:rsidR="00FC0C3B" w:rsidRPr="00002CD4" w:rsidRDefault="00FC0C3B" w:rsidP="00FC0C3B">
      <w:pPr>
        <w:keepNext/>
        <w:tabs>
          <w:tab w:val="left" w:pos="1276"/>
          <w:tab w:val="left" w:pos="5103"/>
          <w:tab w:val="left" w:pos="5387"/>
        </w:tabs>
        <w:spacing w:after="0" w:line="240" w:lineRule="auto"/>
        <w:ind w:firstLine="709"/>
        <w:jc w:val="both"/>
        <w:rPr>
          <w:rFonts w:ascii="Times New Roman" w:eastAsia="Times New Roman" w:hAnsi="Times New Roman" w:cs="Times New Roman"/>
          <w:sz w:val="28"/>
          <w:szCs w:val="20"/>
        </w:rPr>
      </w:pPr>
      <w:r w:rsidRPr="00002CD4">
        <w:rPr>
          <w:rFonts w:ascii="Times New Roman" w:eastAsia="Times New Roman" w:hAnsi="Times New Roman" w:cs="Times New Roman"/>
          <w:sz w:val="28"/>
          <w:szCs w:val="20"/>
        </w:rPr>
        <w:t>2030 год – 33,4 (рост на 22%).</w:t>
      </w:r>
    </w:p>
    <w:p w:rsidR="000677AD" w:rsidRDefault="000677AD" w:rsidP="008F4BC7">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p>
    <w:p w:rsidR="008F4BC7" w:rsidRPr="008F4BC7" w:rsidRDefault="008F4BC7" w:rsidP="008F4BC7">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t>Приоритетные за</w:t>
      </w:r>
      <w:r w:rsidR="00FC0C3B">
        <w:rPr>
          <w:rFonts w:ascii="Times New Roman" w:eastAsia="Times New Roman" w:hAnsi="Times New Roman" w:cs="Times New Roman"/>
          <w:b/>
          <w:color w:val="000000"/>
          <w:sz w:val="28"/>
          <w:szCs w:val="20"/>
        </w:rPr>
        <w:t>дачи, мероприятия и инструменты</w:t>
      </w:r>
    </w:p>
    <w:p w:rsidR="008F4BC7" w:rsidRPr="00846531" w:rsidRDefault="000E76EA" w:rsidP="000E76EA">
      <w:pPr>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1. </w:t>
      </w:r>
      <w:r w:rsidR="008F4BC7" w:rsidRPr="00846531">
        <w:rPr>
          <w:rFonts w:ascii="Times New Roman" w:eastAsia="Times New Roman" w:hAnsi="Times New Roman" w:cs="Times New Roman"/>
          <w:color w:val="000000"/>
          <w:sz w:val="28"/>
          <w:szCs w:val="20"/>
        </w:rPr>
        <w:t>Повышение доступности финансовых рес</w:t>
      </w:r>
      <w:r>
        <w:rPr>
          <w:rFonts w:ascii="Times New Roman" w:eastAsia="Times New Roman" w:hAnsi="Times New Roman" w:cs="Times New Roman"/>
          <w:color w:val="000000"/>
          <w:sz w:val="28"/>
          <w:szCs w:val="20"/>
        </w:rPr>
        <w:t>урсов для сельхозпроизводителей.</w:t>
      </w:r>
    </w:p>
    <w:p w:rsidR="008F4BC7" w:rsidRPr="00846531" w:rsidRDefault="000E76EA" w:rsidP="000E76EA">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1.1. В</w:t>
      </w:r>
      <w:r w:rsidR="008F4BC7" w:rsidRPr="00846531">
        <w:rPr>
          <w:rFonts w:ascii="Times New Roman" w:eastAsia="Times New Roman" w:hAnsi="Times New Roman" w:cs="Times New Roman"/>
          <w:color w:val="000000"/>
          <w:sz w:val="28"/>
          <w:szCs w:val="20"/>
        </w:rPr>
        <w:t>озмещение затрат коммерческих банков на предоставление сельхозпроизводителям кредитов по льготной ставке;</w:t>
      </w:r>
    </w:p>
    <w:p w:rsidR="008F4BC7" w:rsidRPr="00846531" w:rsidRDefault="000E76EA" w:rsidP="000E76EA">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lastRenderedPageBreak/>
        <w:t>Мероприятие 1.2. А</w:t>
      </w:r>
      <w:r w:rsidR="008F4BC7" w:rsidRPr="00846531">
        <w:rPr>
          <w:rFonts w:ascii="Times New Roman" w:eastAsia="Times New Roman" w:hAnsi="Times New Roman" w:cs="Times New Roman"/>
          <w:color w:val="000000"/>
          <w:sz w:val="28"/>
          <w:szCs w:val="20"/>
        </w:rPr>
        <w:t>дминистративная поддержка доступа к займам и кредитам.</w:t>
      </w:r>
    </w:p>
    <w:p w:rsidR="008F4BC7" w:rsidRPr="00846531" w:rsidRDefault="002656D6" w:rsidP="002656D6">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2. </w:t>
      </w:r>
      <w:r w:rsidR="008F4BC7" w:rsidRPr="00846531">
        <w:rPr>
          <w:rFonts w:ascii="Times New Roman" w:eastAsia="Times New Roman" w:hAnsi="Times New Roman" w:cs="Times New Roman"/>
          <w:color w:val="000000"/>
          <w:sz w:val="28"/>
          <w:szCs w:val="20"/>
        </w:rPr>
        <w:t>Привлечени</w:t>
      </w:r>
      <w:r>
        <w:rPr>
          <w:rFonts w:ascii="Times New Roman" w:eastAsia="Times New Roman" w:hAnsi="Times New Roman" w:cs="Times New Roman"/>
          <w:color w:val="000000"/>
          <w:sz w:val="28"/>
          <w:szCs w:val="20"/>
        </w:rPr>
        <w:t>е новых инвестиций в АПК района.</w:t>
      </w:r>
    </w:p>
    <w:p w:rsidR="008F4BC7" w:rsidRPr="00846531"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Мероприятие 2.1. С</w:t>
      </w:r>
      <w:r w:rsidR="008F4BC7" w:rsidRPr="00846531">
        <w:rPr>
          <w:rFonts w:ascii="Times New Roman" w:eastAsia="Times New Roman" w:hAnsi="Times New Roman" w:cs="Times New Roman"/>
          <w:sz w:val="28"/>
          <w:szCs w:val="20"/>
        </w:rPr>
        <w:t>оздание агроиндустриального парка, обеспечивающего благоприятные условия инвесторам.</w:t>
      </w:r>
    </w:p>
    <w:p w:rsidR="008F4BC7" w:rsidRPr="00846531" w:rsidRDefault="002656D6" w:rsidP="004D2699">
      <w:pPr>
        <w:tabs>
          <w:tab w:val="left" w:pos="426"/>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3. </w:t>
      </w:r>
      <w:r w:rsidR="008F4BC7" w:rsidRPr="00846531">
        <w:rPr>
          <w:rFonts w:ascii="Times New Roman" w:eastAsia="Times New Roman" w:hAnsi="Times New Roman" w:cs="Times New Roman"/>
          <w:color w:val="000000"/>
          <w:sz w:val="28"/>
          <w:szCs w:val="20"/>
        </w:rPr>
        <w:t>Повышение уровня технической оснащенности сел</w:t>
      </w:r>
      <w:r>
        <w:rPr>
          <w:rFonts w:ascii="Times New Roman" w:eastAsia="Times New Roman" w:hAnsi="Times New Roman" w:cs="Times New Roman"/>
          <w:color w:val="000000"/>
          <w:sz w:val="28"/>
          <w:szCs w:val="20"/>
        </w:rPr>
        <w:t>ьскохозяйственного производства.</w:t>
      </w:r>
    </w:p>
    <w:p w:rsidR="008F4BC7" w:rsidRPr="00846531"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3.1. С</w:t>
      </w:r>
      <w:r w:rsidR="008F4BC7" w:rsidRPr="00846531">
        <w:rPr>
          <w:rFonts w:ascii="Times New Roman" w:eastAsia="Times New Roman" w:hAnsi="Times New Roman" w:cs="Times New Roman"/>
          <w:color w:val="000000"/>
          <w:sz w:val="28"/>
          <w:szCs w:val="20"/>
        </w:rPr>
        <w:t>убсидирование части затрат на модернизацию производства и приобретение сельскохозяйственной техники;</w:t>
      </w:r>
    </w:p>
    <w:p w:rsidR="008F4BC7" w:rsidRPr="00846531"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3.2. Р</w:t>
      </w:r>
      <w:r w:rsidR="008F4BC7" w:rsidRPr="00846531">
        <w:rPr>
          <w:rFonts w:ascii="Times New Roman" w:eastAsia="Times New Roman" w:hAnsi="Times New Roman" w:cs="Times New Roman"/>
          <w:color w:val="000000"/>
          <w:sz w:val="28"/>
          <w:szCs w:val="20"/>
        </w:rPr>
        <w:t>азвитие системы пропаганды применения современной ресурсосберегающей сельскохозяйственной техники.</w:t>
      </w:r>
    </w:p>
    <w:p w:rsidR="008F4BC7" w:rsidRPr="00846531" w:rsidRDefault="002656D6" w:rsidP="002656D6">
      <w:pPr>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4. </w:t>
      </w:r>
      <w:r w:rsidR="008F4BC7" w:rsidRPr="00846531">
        <w:rPr>
          <w:rFonts w:ascii="Times New Roman" w:eastAsia="Times New Roman" w:hAnsi="Times New Roman" w:cs="Times New Roman"/>
          <w:color w:val="000000"/>
          <w:sz w:val="28"/>
          <w:szCs w:val="20"/>
        </w:rPr>
        <w:t>Создание и развитие инженерной и л</w:t>
      </w:r>
      <w:r>
        <w:rPr>
          <w:rFonts w:ascii="Times New Roman" w:eastAsia="Times New Roman" w:hAnsi="Times New Roman" w:cs="Times New Roman"/>
          <w:color w:val="000000"/>
          <w:sz w:val="28"/>
          <w:szCs w:val="20"/>
        </w:rPr>
        <w:t>огистической инфраструктуры АПК.</w:t>
      </w:r>
    </w:p>
    <w:p w:rsidR="008F4BC7" w:rsidRPr="00846531"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4.1. С</w:t>
      </w:r>
      <w:r w:rsidR="008F4BC7" w:rsidRPr="00846531">
        <w:rPr>
          <w:rFonts w:ascii="Times New Roman" w:eastAsia="Times New Roman" w:hAnsi="Times New Roman" w:cs="Times New Roman"/>
          <w:color w:val="000000"/>
          <w:sz w:val="28"/>
          <w:szCs w:val="20"/>
        </w:rPr>
        <w:t>убсидирование части затрат на строительство инженерной и логистической инфраструктуры;</w:t>
      </w:r>
    </w:p>
    <w:p w:rsidR="008F4BC7" w:rsidRPr="00846531"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4.2. </w:t>
      </w:r>
      <w:r w:rsidR="008F4BC7" w:rsidRPr="00846531">
        <w:rPr>
          <w:rFonts w:ascii="Times New Roman" w:eastAsia="Times New Roman" w:hAnsi="Times New Roman" w:cs="Times New Roman"/>
          <w:color w:val="000000"/>
          <w:sz w:val="28"/>
          <w:szCs w:val="20"/>
        </w:rPr>
        <w:t>использование инструмента инфраструктурной ипотеки.</w:t>
      </w:r>
    </w:p>
    <w:p w:rsidR="008F4BC7" w:rsidRPr="00846531" w:rsidRDefault="002656D6" w:rsidP="002656D6">
      <w:pPr>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5. </w:t>
      </w:r>
      <w:r w:rsidR="008F4BC7" w:rsidRPr="00846531">
        <w:rPr>
          <w:rFonts w:ascii="Times New Roman" w:eastAsia="Times New Roman" w:hAnsi="Times New Roman" w:cs="Times New Roman"/>
          <w:color w:val="000000"/>
          <w:sz w:val="28"/>
          <w:szCs w:val="20"/>
        </w:rPr>
        <w:t>Развитие системы продвижения сельск</w:t>
      </w:r>
      <w:r>
        <w:rPr>
          <w:rFonts w:ascii="Times New Roman" w:eastAsia="Times New Roman" w:hAnsi="Times New Roman" w:cs="Times New Roman"/>
          <w:color w:val="000000"/>
          <w:sz w:val="28"/>
          <w:szCs w:val="20"/>
        </w:rPr>
        <w:t>охозяйственной продукции района.</w:t>
      </w:r>
    </w:p>
    <w:p w:rsidR="008F4BC7" w:rsidRPr="008F4BC7"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5.1. Р</w:t>
      </w:r>
      <w:r w:rsidR="008F4BC7" w:rsidRPr="008F4BC7">
        <w:rPr>
          <w:rFonts w:ascii="Times New Roman" w:eastAsia="Times New Roman" w:hAnsi="Times New Roman" w:cs="Times New Roman"/>
          <w:color w:val="000000"/>
          <w:sz w:val="28"/>
          <w:szCs w:val="20"/>
        </w:rPr>
        <w:t>азвитие системы добровольной сертификации продукции Ростовской области «Сделано на Дону»;</w:t>
      </w:r>
    </w:p>
    <w:p w:rsidR="008F4BC7" w:rsidRPr="008F4BC7"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5.2. Р</w:t>
      </w:r>
      <w:r w:rsidR="008F4BC7" w:rsidRPr="008F4BC7">
        <w:rPr>
          <w:rFonts w:ascii="Times New Roman" w:eastAsia="Times New Roman" w:hAnsi="Times New Roman" w:cs="Times New Roman"/>
          <w:color w:val="000000"/>
          <w:sz w:val="28"/>
          <w:szCs w:val="20"/>
        </w:rPr>
        <w:t>азвитие системы добровольной органик-сертификации;</w:t>
      </w:r>
    </w:p>
    <w:p w:rsidR="008F4BC7" w:rsidRPr="008F4BC7"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5.3. </w:t>
      </w:r>
      <w:r w:rsidR="008F4BC7" w:rsidRPr="008F4BC7">
        <w:rPr>
          <w:rFonts w:ascii="Times New Roman" w:eastAsia="Times New Roman" w:hAnsi="Times New Roman" w:cs="Times New Roman"/>
          <w:color w:val="000000"/>
          <w:sz w:val="28"/>
          <w:szCs w:val="20"/>
        </w:rPr>
        <w:t>организация районных выставочно-ярмарочных мероприятий.</w:t>
      </w:r>
    </w:p>
    <w:p w:rsidR="008F4BC7" w:rsidRPr="004B22C0" w:rsidRDefault="002656D6" w:rsidP="002656D6">
      <w:pPr>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6. </w:t>
      </w:r>
      <w:r w:rsidR="008F4BC7" w:rsidRPr="004B22C0">
        <w:rPr>
          <w:rFonts w:ascii="Times New Roman" w:eastAsia="Times New Roman" w:hAnsi="Times New Roman" w:cs="Times New Roman"/>
          <w:color w:val="000000"/>
          <w:sz w:val="28"/>
          <w:szCs w:val="20"/>
        </w:rPr>
        <w:t>Снижение рисков производства</w:t>
      </w:r>
      <w:r>
        <w:rPr>
          <w:rFonts w:ascii="Times New Roman" w:eastAsia="Times New Roman" w:hAnsi="Times New Roman" w:cs="Times New Roman"/>
          <w:color w:val="000000"/>
          <w:sz w:val="28"/>
          <w:szCs w:val="20"/>
        </w:rPr>
        <w:t xml:space="preserve"> сельскохозяйственной продукции.</w:t>
      </w:r>
    </w:p>
    <w:p w:rsidR="008F4BC7" w:rsidRPr="004B22C0"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6.1. Р</w:t>
      </w:r>
      <w:r w:rsidR="008F4BC7" w:rsidRPr="004B22C0">
        <w:rPr>
          <w:rFonts w:ascii="Times New Roman" w:eastAsia="Times New Roman" w:hAnsi="Times New Roman" w:cs="Times New Roman"/>
          <w:color w:val="000000"/>
          <w:sz w:val="28"/>
          <w:szCs w:val="20"/>
        </w:rPr>
        <w:t>азвитие системы предупреждения неблагоприятных эпизоотических ситуаций;</w:t>
      </w:r>
    </w:p>
    <w:p w:rsidR="008F4BC7" w:rsidRPr="004B22C0"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6.2. Р</w:t>
      </w:r>
      <w:r w:rsidR="008F4BC7" w:rsidRPr="004B22C0">
        <w:rPr>
          <w:rFonts w:ascii="Times New Roman" w:eastAsia="Times New Roman" w:hAnsi="Times New Roman" w:cs="Times New Roman"/>
          <w:color w:val="000000"/>
          <w:sz w:val="28"/>
          <w:szCs w:val="20"/>
        </w:rPr>
        <w:t>азвитие системы сохранения и воспроизводства плодородия почв сельскохозяйственных угодий, использование современных способов и технологий в земледелии и мелиорации;</w:t>
      </w:r>
    </w:p>
    <w:p w:rsidR="008F4BC7" w:rsidRPr="004B22C0"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6.3. </w:t>
      </w:r>
      <w:r w:rsidR="008F4BC7" w:rsidRPr="004B22C0">
        <w:rPr>
          <w:rFonts w:ascii="Times New Roman" w:eastAsia="Times New Roman" w:hAnsi="Times New Roman" w:cs="Times New Roman"/>
          <w:color w:val="000000"/>
          <w:sz w:val="28"/>
          <w:szCs w:val="20"/>
        </w:rPr>
        <w:t>развитие системы прогнозирования конъюнктуры рынков, объёмов производства и потребления основных видов сельскохозяйственной продукции, выпускаемых в Мясниковском районе.</w:t>
      </w:r>
    </w:p>
    <w:p w:rsidR="008F4BC7" w:rsidRPr="004B22C0" w:rsidRDefault="002656D6" w:rsidP="002656D6">
      <w:pPr>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7. </w:t>
      </w:r>
      <w:r w:rsidR="008F4BC7" w:rsidRPr="004B22C0">
        <w:rPr>
          <w:rFonts w:ascii="Times New Roman" w:eastAsia="Times New Roman" w:hAnsi="Times New Roman" w:cs="Times New Roman"/>
          <w:color w:val="000000"/>
          <w:sz w:val="28"/>
          <w:szCs w:val="20"/>
        </w:rPr>
        <w:t>Комплексная агролесомелиора</w:t>
      </w:r>
      <w:r>
        <w:rPr>
          <w:rFonts w:ascii="Times New Roman" w:eastAsia="Times New Roman" w:hAnsi="Times New Roman" w:cs="Times New Roman"/>
          <w:color w:val="000000"/>
          <w:sz w:val="28"/>
          <w:szCs w:val="20"/>
        </w:rPr>
        <w:t>ция сельскохозяйственных земель.</w:t>
      </w:r>
    </w:p>
    <w:p w:rsidR="008F4BC7" w:rsidRPr="008F4BC7"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7.1. А</w:t>
      </w:r>
      <w:r w:rsidR="008F4BC7" w:rsidRPr="008F4BC7">
        <w:rPr>
          <w:rFonts w:ascii="Times New Roman" w:eastAsia="Times New Roman" w:hAnsi="Times New Roman" w:cs="Times New Roman"/>
          <w:color w:val="000000"/>
          <w:sz w:val="28"/>
          <w:szCs w:val="20"/>
        </w:rPr>
        <w:t>дминистрирование текущего состояния сельскохозяйственных земель;</w:t>
      </w:r>
    </w:p>
    <w:p w:rsidR="008F4BC7" w:rsidRPr="008F4BC7"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7.2. В</w:t>
      </w:r>
      <w:r w:rsidR="008F4BC7" w:rsidRPr="008F4BC7">
        <w:rPr>
          <w:rFonts w:ascii="Times New Roman" w:eastAsia="Times New Roman" w:hAnsi="Times New Roman" w:cs="Times New Roman"/>
          <w:color w:val="000000"/>
          <w:sz w:val="28"/>
          <w:szCs w:val="20"/>
        </w:rPr>
        <w:t>осстановление и развитие ирригационных систем;</w:t>
      </w:r>
    </w:p>
    <w:p w:rsidR="008F4BC7" w:rsidRPr="008F4BC7" w:rsidRDefault="002656D6" w:rsidP="002656D6">
      <w:pPr>
        <w:tabs>
          <w:tab w:val="left" w:pos="426"/>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7.3. С</w:t>
      </w:r>
      <w:r w:rsidR="008F4BC7" w:rsidRPr="008F4BC7">
        <w:rPr>
          <w:rFonts w:ascii="Times New Roman" w:eastAsia="Times New Roman" w:hAnsi="Times New Roman" w:cs="Times New Roman"/>
          <w:color w:val="000000"/>
          <w:sz w:val="28"/>
          <w:szCs w:val="20"/>
        </w:rPr>
        <w:t>оздание мелиоративных парков.</w:t>
      </w:r>
    </w:p>
    <w:p w:rsidR="008F4BC7" w:rsidRDefault="008F4BC7" w:rsidP="008F4BC7">
      <w:pPr>
        <w:spacing w:after="0" w:line="240" w:lineRule="auto"/>
        <w:ind w:left="720"/>
        <w:contextualSpacing/>
        <w:jc w:val="both"/>
        <w:rPr>
          <w:rFonts w:ascii="Times New Roman" w:eastAsia="Times New Roman" w:hAnsi="Times New Roman" w:cs="Times New Roman"/>
          <w:b/>
          <w:color w:val="000000"/>
          <w:sz w:val="28"/>
          <w:szCs w:val="20"/>
        </w:rPr>
      </w:pPr>
    </w:p>
    <w:p w:rsidR="008F4BC7" w:rsidRPr="008F4BC7" w:rsidRDefault="008F4BC7" w:rsidP="008F4BC7">
      <w:pPr>
        <w:spacing w:after="0" w:line="240" w:lineRule="auto"/>
        <w:ind w:firstLine="709"/>
        <w:jc w:val="both"/>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t>Стра</w:t>
      </w:r>
      <w:r w:rsidR="00FC0C3B">
        <w:rPr>
          <w:rFonts w:ascii="Times New Roman" w:eastAsia="Times New Roman" w:hAnsi="Times New Roman" w:cs="Times New Roman"/>
          <w:b/>
          <w:color w:val="000000"/>
          <w:sz w:val="28"/>
          <w:szCs w:val="20"/>
        </w:rPr>
        <w:t>тегическая проектная инициатива</w:t>
      </w:r>
    </w:p>
    <w:p w:rsidR="008F4BC7" w:rsidRPr="004B22C0" w:rsidRDefault="008F4BC7" w:rsidP="008F4BC7">
      <w:pPr>
        <w:spacing w:after="0" w:line="240" w:lineRule="auto"/>
        <w:ind w:firstLine="709"/>
        <w:jc w:val="both"/>
        <w:rPr>
          <w:rFonts w:ascii="Times New Roman" w:eastAsia="Times New Roman" w:hAnsi="Times New Roman" w:cs="Times New Roman"/>
          <w:color w:val="000000"/>
          <w:sz w:val="28"/>
          <w:szCs w:val="20"/>
        </w:rPr>
      </w:pPr>
      <w:r w:rsidRPr="004B22C0">
        <w:rPr>
          <w:rFonts w:ascii="Times New Roman" w:eastAsia="Times New Roman" w:hAnsi="Times New Roman" w:cs="Times New Roman"/>
          <w:color w:val="000000"/>
          <w:sz w:val="28"/>
          <w:szCs w:val="20"/>
        </w:rPr>
        <w:lastRenderedPageBreak/>
        <w:t>Мясниковский район – агроиндустриальный полюс Ростовской области с развитой системой глубокой переработки сельскохозяйственной продукции.</w:t>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 целью создания агроиндустриального центра с глубокой переработкой сельхозпродукции планируется создать агротехнопарк с сопутствующим молоко- и мясоперерабатывающими предприятиями, тепличным комплексом на основе применения ресурсосберегающих технологий в рамках тренда обеспечения устойчивого развития территории.</w:t>
      </w:r>
    </w:p>
    <w:p w:rsidR="008F4BC7" w:rsidRPr="008F4BC7" w:rsidRDefault="004B22C0" w:rsidP="008F4BC7">
      <w:pPr>
        <w:tabs>
          <w:tab w:val="left" w:pos="1134"/>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Возможности</w:t>
      </w:r>
      <w:r w:rsidR="008F4BC7" w:rsidRPr="008F4BC7">
        <w:rPr>
          <w:rFonts w:ascii="Times New Roman" w:eastAsia="Times New Roman" w:hAnsi="Times New Roman" w:cs="Times New Roman"/>
          <w:b/>
          <w:color w:val="000000"/>
          <w:sz w:val="28"/>
          <w:szCs w:val="20"/>
        </w:rPr>
        <w:t>:</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стать одним из лидеров в Ростовской области по производству продукции глубокой переработки зерновых и зернобобовых культур;</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восстановить потенциал отрасли животноводства в сельхозпредприятиях, увеличить количество скота, свиней и птицы;</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стать одним из лидеров в Ростовской области по внедрению «умного сельского хозяйства»;</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развивать направление виноделия, производства десертного винограда и фруктово-ягодных соков.</w:t>
      </w:r>
    </w:p>
    <w:p w:rsidR="008F4BC7" w:rsidRPr="008F4BC7" w:rsidRDefault="008F4BC7" w:rsidP="008F4BC7">
      <w:pPr>
        <w:keepNext/>
        <w:keepLines/>
        <w:tabs>
          <w:tab w:val="left" w:pos="1276"/>
        </w:tabs>
        <w:spacing w:after="0" w:line="240" w:lineRule="auto"/>
        <w:ind w:left="709"/>
        <w:jc w:val="both"/>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t>Механизм реализации:</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создание современных, высокотехнологичных предприятий по переработке зерновых и зернобобовых культур на территории Мясниковского района;</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создание биокластеров на базе предприятий по глубокой переработке зерна.</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xml:space="preserve">создание птицеводческого центра с целью возрождения и развития птицеводства; </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создание мясного кластера на базе мясоперерабатывающих комплексов Мясниковского района (сеть мясоперерабатывающих комплексов, племенных организаций, откормочных площадок);</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создание винодельческого кластера, а также стимулирование производства товарного десертного винограда и фруктово-ягодных соков при поддержке в виде субсидий</w:t>
      </w:r>
      <w:r w:rsidRPr="008F4BC7">
        <w:rPr>
          <w:rFonts w:ascii="Times New Roman" w:eastAsia="Times New Roman" w:hAnsi="Times New Roman" w:cs="Times New Roman"/>
          <w:color w:val="000000"/>
          <w:sz w:val="28"/>
          <w:szCs w:val="20"/>
          <w:vertAlign w:val="superscript"/>
        </w:rPr>
        <w:footnoteReference w:id="47"/>
      </w:r>
      <w:r w:rsidRPr="008F4BC7">
        <w:rPr>
          <w:rFonts w:ascii="Times New Roman" w:eastAsia="Times New Roman" w:hAnsi="Times New Roman" w:cs="Times New Roman"/>
          <w:color w:val="000000"/>
          <w:sz w:val="28"/>
          <w:szCs w:val="20"/>
        </w:rPr>
        <w:t xml:space="preserve"> в рамках областного закона «О развитии виноградарства и виноделия в Ростовской области» от 10.06.2021г.</w:t>
      </w:r>
      <w:r w:rsidRPr="008F4BC7">
        <w:rPr>
          <w:rFonts w:ascii="Times New Roman" w:eastAsia="Times New Roman" w:hAnsi="Times New Roman" w:cs="Times New Roman"/>
          <w:color w:val="000000"/>
          <w:sz w:val="28"/>
          <w:szCs w:val="20"/>
          <w:vertAlign w:val="superscript"/>
        </w:rPr>
        <w:footnoteReference w:id="48"/>
      </w:r>
    </w:p>
    <w:p w:rsidR="008F4BC7" w:rsidRPr="008F4BC7" w:rsidRDefault="008F4BC7" w:rsidP="008F4BC7">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t>Ожидаемый трансформационный эффект для района:</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рост объема инвестиций в агропромышленный сектор;</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рост валового объема продукции агропромышленного сектора;</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xml:space="preserve">создание площадки для единения ресурсов и потенциала власти, бизнеса и науки для эффективного использования ресурсов </w:t>
      </w:r>
      <w:r w:rsidR="00FC0C3B">
        <w:rPr>
          <w:rFonts w:ascii="Times New Roman" w:eastAsia="Times New Roman" w:hAnsi="Times New Roman" w:cs="Times New Roman"/>
          <w:color w:val="000000"/>
          <w:sz w:val="28"/>
          <w:szCs w:val="20"/>
        </w:rPr>
        <w:t>и достижения поставленных целей;</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lastRenderedPageBreak/>
        <w:t>формирование инфраструктуры эффективного развития и взаимодействия научно-образовательных организаций, бизнеса и власти в сельских территориях</w:t>
      </w:r>
      <w:r w:rsidR="00FC0C3B">
        <w:rPr>
          <w:rFonts w:ascii="Times New Roman" w:eastAsia="Times New Roman" w:hAnsi="Times New Roman" w:cs="Times New Roman"/>
          <w:color w:val="000000"/>
          <w:sz w:val="28"/>
          <w:szCs w:val="20"/>
        </w:rPr>
        <w:t>;</w:t>
      </w:r>
    </w:p>
    <w:p w:rsidR="008F4BC7" w:rsidRPr="008F4BC7" w:rsidRDefault="008F4BC7" w:rsidP="002970CF">
      <w:pPr>
        <w:numPr>
          <w:ilvl w:val="0"/>
          <w:numId w:val="35"/>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создание новых высокопроизводительных рабочих мест, повышение уровня жизни сельского населения, ускорение экономического развития сельских муниципальных образований района</w:t>
      </w:r>
      <w:r w:rsidR="00FC0C3B">
        <w:rPr>
          <w:rFonts w:ascii="Times New Roman" w:eastAsia="Times New Roman" w:hAnsi="Times New Roman" w:cs="Times New Roman"/>
          <w:color w:val="000000"/>
          <w:sz w:val="28"/>
          <w:szCs w:val="20"/>
        </w:rPr>
        <w:t>.</w:t>
      </w:r>
    </w:p>
    <w:p w:rsidR="006F147E" w:rsidRPr="001F4AE9" w:rsidRDefault="006F147E" w:rsidP="006F147E">
      <w:pPr>
        <w:tabs>
          <w:tab w:val="left" w:pos="426"/>
          <w:tab w:val="left" w:pos="993"/>
        </w:tabs>
        <w:spacing w:after="0" w:line="240" w:lineRule="auto"/>
        <w:ind w:left="709"/>
        <w:contextualSpacing/>
        <w:jc w:val="both"/>
        <w:rPr>
          <w:rFonts w:ascii="Times New Roman" w:eastAsia="Times New Roman" w:hAnsi="Times New Roman" w:cs="Times New Roman"/>
          <w:color w:val="000000"/>
          <w:sz w:val="28"/>
          <w:szCs w:val="20"/>
          <w:highlight w:val="yellow"/>
        </w:rPr>
      </w:pPr>
    </w:p>
    <w:p w:rsidR="008F4BC7" w:rsidRPr="008F4BC7" w:rsidRDefault="008F4BC7" w:rsidP="008F4BC7">
      <w:pPr>
        <w:keepNext/>
        <w:tabs>
          <w:tab w:val="left" w:pos="0"/>
        </w:tabs>
        <w:suppressAutoHyphens/>
        <w:spacing w:after="0" w:line="240" w:lineRule="auto"/>
        <w:jc w:val="center"/>
        <w:outlineLvl w:val="2"/>
        <w:rPr>
          <w:rFonts w:ascii="Times New Roman" w:eastAsia="Times New Roman" w:hAnsi="Times New Roman" w:cs="Times New Roman"/>
          <w:b/>
          <w:color w:val="000000"/>
          <w:sz w:val="28"/>
          <w:szCs w:val="20"/>
        </w:rPr>
      </w:pPr>
      <w:bookmarkStart w:id="47" w:name="_Toc135000534"/>
      <w:bookmarkEnd w:id="44"/>
      <w:r w:rsidRPr="008F4BC7">
        <w:rPr>
          <w:rFonts w:ascii="Times New Roman" w:eastAsia="Times New Roman" w:hAnsi="Times New Roman" w:cs="Times New Roman"/>
          <w:b/>
          <w:color w:val="000000"/>
          <w:sz w:val="28"/>
          <w:szCs w:val="20"/>
        </w:rPr>
        <w:t>4.2.2 Промышленное производство</w:t>
      </w:r>
      <w:bookmarkEnd w:id="47"/>
    </w:p>
    <w:p w:rsidR="008F4BC7" w:rsidRPr="008F4BC7" w:rsidRDefault="008F4BC7" w:rsidP="00B060AC">
      <w:pPr>
        <w:keepNext/>
        <w:tabs>
          <w:tab w:val="left" w:pos="1276"/>
        </w:tabs>
        <w:spacing w:after="120" w:line="240" w:lineRule="auto"/>
        <w:ind w:firstLine="709"/>
        <w:jc w:val="center"/>
        <w:rPr>
          <w:rFonts w:ascii="Times New Roman" w:eastAsia="Times New Roman" w:hAnsi="Times New Roman" w:cs="Times New Roman"/>
          <w:b/>
          <w:color w:val="000000"/>
          <w:sz w:val="28"/>
          <w:szCs w:val="20"/>
        </w:rPr>
      </w:pPr>
      <w:r w:rsidRPr="008F4BC7">
        <w:rPr>
          <w:rFonts w:ascii="Times New Roman" w:eastAsia="Times New Roman" w:hAnsi="Times New Roman" w:cs="Times New Roman"/>
          <w:b/>
          <w:color w:val="000000"/>
          <w:sz w:val="28"/>
          <w:szCs w:val="20"/>
        </w:rPr>
        <w:t>Состояние и тренды развития</w:t>
      </w:r>
    </w:p>
    <w:p w:rsidR="008F4BC7" w:rsidRPr="008F4BC7" w:rsidRDefault="008F4BC7" w:rsidP="004B22C0">
      <w:pPr>
        <w:spacing w:after="0" w:line="240" w:lineRule="auto"/>
        <w:ind w:firstLine="709"/>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t xml:space="preserve">Промышленность Мясниковского района наряду с сельским хозяйством является одной из важнейших сфер его экономики. Основные динамические и структурные параметры развития промышленности района свидетельствуют о наличии разноплановых тенденций в отрасли. </w:t>
      </w:r>
    </w:p>
    <w:p w:rsidR="008F4BC7" w:rsidRPr="008F4BC7" w:rsidRDefault="008F4BC7" w:rsidP="004B22C0">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 xml:space="preserve">На территории Мясниковского района работают 107 промышленных предприятий, из них 5 крупных и средних и 102 малых. В 2021 году в районе обрабатывающими производствами по кругу крупных и средних предприятий отгружено продукции собственного производства на 4242,4 млн. рублей. В целом, на протяжении 2017-2021 гг Мясниковский район демонстрирует положительный темп роста объемов обрабатывающего производства, несмотря на рецессию и производственный спад в национальной экономике. Исключением служат 2019 и 2020 годы, когда наблюдался спад в объеме производства. </w:t>
      </w:r>
    </w:p>
    <w:p w:rsidR="008F4BC7" w:rsidRDefault="008F4BC7" w:rsidP="008F4BC7">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По объемам обрабатывающего производства район стабильно занимает 8-е место среди 43 муниципальных районов области (таблица 4.2</w:t>
      </w:r>
      <w:r w:rsidR="004B22C0">
        <w:rPr>
          <w:rFonts w:ascii="Times New Roman" w:eastAsia="Times New Roman" w:hAnsi="Times New Roman" w:cs="Times New Roman"/>
          <w:sz w:val="28"/>
          <w:szCs w:val="20"/>
        </w:rPr>
        <w:t>4</w:t>
      </w:r>
      <w:r w:rsidRPr="008F4BC7">
        <w:rPr>
          <w:rFonts w:ascii="Times New Roman" w:eastAsia="Times New Roman" w:hAnsi="Times New Roman" w:cs="Times New Roman"/>
          <w:sz w:val="28"/>
          <w:szCs w:val="20"/>
        </w:rPr>
        <w:t>).</w:t>
      </w:r>
    </w:p>
    <w:p w:rsidR="008F4BC7" w:rsidRDefault="008F4BC7" w:rsidP="00713103">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Таблица 4.2</w:t>
      </w:r>
      <w:r w:rsidR="004B22C0">
        <w:rPr>
          <w:rFonts w:ascii="Times New Roman" w:eastAsia="Times New Roman" w:hAnsi="Times New Roman" w:cs="Times New Roman"/>
          <w:sz w:val="28"/>
          <w:szCs w:val="20"/>
        </w:rPr>
        <w:t>4</w:t>
      </w:r>
      <w:r w:rsidRPr="008F4BC7">
        <w:rPr>
          <w:rFonts w:ascii="Times New Roman" w:eastAsia="Times New Roman" w:hAnsi="Times New Roman" w:cs="Times New Roman"/>
          <w:sz w:val="28"/>
          <w:szCs w:val="20"/>
        </w:rPr>
        <w:t xml:space="preserve"> – Динамика ключевых показателей развития промышленности Мясниковского района в 2014-2021 годах</w:t>
      </w:r>
    </w:p>
    <w:p w:rsidR="00713103" w:rsidRPr="008F4BC7" w:rsidRDefault="00713103" w:rsidP="00713103">
      <w:pPr>
        <w:spacing w:after="0" w:line="240" w:lineRule="auto"/>
        <w:ind w:firstLine="709"/>
        <w:jc w:val="center"/>
        <w:rPr>
          <w:rFonts w:ascii="Times New Roman" w:eastAsia="Times New Roman" w:hAnsi="Times New Roman" w:cs="Times New Roman"/>
          <w:sz w:val="28"/>
          <w:szCs w:val="20"/>
        </w:rPr>
      </w:pPr>
    </w:p>
    <w:tbl>
      <w:tblPr>
        <w:tblStyle w:val="1111"/>
        <w:tblW w:w="9245" w:type="dxa"/>
        <w:tblInd w:w="108" w:type="dxa"/>
        <w:tblLayout w:type="fixed"/>
        <w:tblLook w:val="04A0"/>
      </w:tblPr>
      <w:tblGrid>
        <w:gridCol w:w="2439"/>
        <w:gridCol w:w="113"/>
        <w:gridCol w:w="738"/>
        <w:gridCol w:w="850"/>
        <w:gridCol w:w="850"/>
        <w:gridCol w:w="851"/>
        <w:gridCol w:w="851"/>
        <w:gridCol w:w="851"/>
        <w:gridCol w:w="851"/>
        <w:gridCol w:w="851"/>
      </w:tblGrid>
      <w:tr w:rsidR="008F4BC7" w:rsidRPr="008F4BC7" w:rsidTr="0056661D">
        <w:tc>
          <w:tcPr>
            <w:tcW w:w="2439"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 xml:space="preserve">Показатели </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2014</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2015</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2016</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2017</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2018</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2019</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2020</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2021</w:t>
            </w:r>
          </w:p>
        </w:tc>
      </w:tr>
      <w:tr w:rsidR="008F4BC7" w:rsidRPr="008F4BC7" w:rsidTr="0056661D">
        <w:tc>
          <w:tcPr>
            <w:tcW w:w="9245" w:type="dxa"/>
            <w:gridSpan w:val="10"/>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i/>
                <w:sz w:val="16"/>
                <w:szCs w:val="16"/>
              </w:rPr>
            </w:pPr>
            <w:r w:rsidRPr="008F4BC7">
              <w:rPr>
                <w:rFonts w:ascii="Times New Roman" w:hAnsi="Times New Roman"/>
                <w:i/>
                <w:sz w:val="16"/>
                <w:szCs w:val="16"/>
              </w:rPr>
              <w:t>Промышленное производство, всего</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4BC7" w:rsidRPr="00713103" w:rsidRDefault="008F4BC7" w:rsidP="00713103">
            <w:pPr>
              <w:jc w:val="both"/>
              <w:rPr>
                <w:rFonts w:ascii="Times New Roman" w:hAnsi="Times New Roman"/>
                <w:sz w:val="16"/>
                <w:szCs w:val="16"/>
              </w:rPr>
            </w:pPr>
            <w:r w:rsidRPr="00713103">
              <w:rPr>
                <w:rFonts w:ascii="Times New Roman" w:hAnsi="Times New Roman"/>
                <w:sz w:val="16"/>
                <w:szCs w:val="16"/>
              </w:rPr>
              <w:t>Ростовская область, (млрд рублей)</w:t>
            </w:r>
          </w:p>
        </w:tc>
        <w:tc>
          <w:tcPr>
            <w:tcW w:w="738"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624,1</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735,7</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849,8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938,7</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1133,3</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1112,9</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1151,9</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1437,6</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4BC7" w:rsidRPr="00713103" w:rsidRDefault="008F4BC7" w:rsidP="00713103">
            <w:pPr>
              <w:jc w:val="both"/>
              <w:rPr>
                <w:rFonts w:ascii="Times New Roman" w:hAnsi="Times New Roman"/>
                <w:sz w:val="16"/>
                <w:szCs w:val="16"/>
              </w:rPr>
            </w:pPr>
            <w:r w:rsidRPr="00713103">
              <w:rPr>
                <w:rFonts w:ascii="Times New Roman" w:hAnsi="Times New Roman"/>
                <w:sz w:val="16"/>
                <w:szCs w:val="16"/>
              </w:rPr>
              <w:t>Мясниковский район, (млн рублей)</w:t>
            </w:r>
          </w:p>
        </w:tc>
        <w:tc>
          <w:tcPr>
            <w:tcW w:w="738"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4913,908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5771,448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5231,919</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5643,78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6810,278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6399,251</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6126,876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7807,846</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4BC7" w:rsidRPr="00713103" w:rsidRDefault="008F4BC7" w:rsidP="00713103">
            <w:pPr>
              <w:jc w:val="both"/>
              <w:rPr>
                <w:rFonts w:ascii="Times New Roman" w:hAnsi="Times New Roman"/>
                <w:sz w:val="16"/>
                <w:szCs w:val="16"/>
              </w:rPr>
            </w:pPr>
            <w:r w:rsidRPr="00713103">
              <w:rPr>
                <w:rFonts w:ascii="Times New Roman" w:hAnsi="Times New Roman"/>
                <w:sz w:val="16"/>
                <w:szCs w:val="16"/>
              </w:rPr>
              <w:t>Доля района в РО, %</w:t>
            </w:r>
          </w:p>
        </w:tc>
        <w:tc>
          <w:tcPr>
            <w:tcW w:w="738"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0,79</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0,78</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0,62</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0,60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0,60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0,57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0,53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0,54</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4BC7" w:rsidRPr="00713103" w:rsidRDefault="008F4BC7" w:rsidP="00713103">
            <w:pPr>
              <w:ind w:left="29"/>
              <w:rPr>
                <w:rFonts w:ascii="Times New Roman" w:hAnsi="Times New Roman"/>
                <w:sz w:val="16"/>
                <w:szCs w:val="16"/>
              </w:rPr>
            </w:pPr>
            <w:r w:rsidRPr="00713103">
              <w:rPr>
                <w:rFonts w:ascii="Times New Roman" w:hAnsi="Times New Roman"/>
                <w:sz w:val="16"/>
                <w:szCs w:val="16"/>
              </w:rPr>
              <w:t>Темп роста показателя, в % к предыдущему году</w:t>
            </w:r>
          </w:p>
        </w:tc>
        <w:tc>
          <w:tcPr>
            <w:tcW w:w="738"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102,0</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117,4</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90,6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107,9</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120,7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94,0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95,7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127,4</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4BC7" w:rsidRPr="00713103" w:rsidRDefault="008F4BC7" w:rsidP="00713103">
            <w:pPr>
              <w:rPr>
                <w:rFonts w:ascii="Times New Roman" w:hAnsi="Times New Roman"/>
                <w:sz w:val="16"/>
                <w:szCs w:val="16"/>
              </w:rPr>
            </w:pPr>
            <w:r w:rsidRPr="00713103">
              <w:rPr>
                <w:rFonts w:ascii="Times New Roman" w:hAnsi="Times New Roman"/>
                <w:sz w:val="16"/>
                <w:szCs w:val="16"/>
              </w:rPr>
              <w:t>Индекс промышленного производства по полному кругу предприятий, в % к предыдущему году</w:t>
            </w:r>
          </w:p>
        </w:tc>
        <w:tc>
          <w:tcPr>
            <w:tcW w:w="738"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95,2</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92,1</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114,8</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119,2</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115,0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84,7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103,6</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107,6</w:t>
            </w:r>
          </w:p>
        </w:tc>
      </w:tr>
      <w:tr w:rsidR="008F4BC7" w:rsidRPr="008F4BC7" w:rsidTr="0056661D">
        <w:tc>
          <w:tcPr>
            <w:tcW w:w="9245" w:type="dxa"/>
            <w:gridSpan w:val="10"/>
            <w:tcBorders>
              <w:top w:val="single" w:sz="4" w:space="0" w:color="000000"/>
              <w:left w:val="single" w:sz="4" w:space="0" w:color="000000"/>
              <w:bottom w:val="single" w:sz="4" w:space="0" w:color="000000"/>
              <w:right w:val="single" w:sz="4" w:space="0" w:color="000000"/>
            </w:tcBorders>
          </w:tcPr>
          <w:p w:rsidR="008F4BC7" w:rsidRPr="00713103" w:rsidRDefault="008F4BC7" w:rsidP="00713103">
            <w:pPr>
              <w:jc w:val="center"/>
              <w:rPr>
                <w:rFonts w:ascii="Times New Roman" w:hAnsi="Times New Roman"/>
                <w:sz w:val="16"/>
                <w:szCs w:val="16"/>
              </w:rPr>
            </w:pPr>
            <w:r w:rsidRPr="00713103">
              <w:rPr>
                <w:rFonts w:ascii="Times New Roman" w:hAnsi="Times New Roman"/>
                <w:sz w:val="16"/>
                <w:szCs w:val="16"/>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w:t>
            </w:r>
            <w:r w:rsidRPr="00713103">
              <w:rPr>
                <w:rFonts w:ascii="Times New Roman" w:hAnsi="Times New Roman"/>
                <w:sz w:val="16"/>
                <w:szCs w:val="16"/>
                <w:vertAlign w:val="superscript"/>
              </w:rPr>
              <w:footnoteReference w:id="49"/>
            </w:r>
            <w:r w:rsidRPr="00713103">
              <w:rPr>
                <w:rFonts w:ascii="Times New Roman" w:hAnsi="Times New Roman"/>
                <w:sz w:val="16"/>
                <w:szCs w:val="16"/>
              </w:rPr>
              <w:t>:</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4BC7" w:rsidRPr="00713103" w:rsidRDefault="008F4BC7" w:rsidP="00713103">
            <w:pPr>
              <w:rPr>
                <w:rFonts w:ascii="Times New Roman" w:hAnsi="Times New Roman"/>
                <w:sz w:val="16"/>
                <w:szCs w:val="16"/>
              </w:rPr>
            </w:pPr>
            <w:r w:rsidRPr="00713103">
              <w:rPr>
                <w:rFonts w:ascii="Times New Roman" w:hAnsi="Times New Roman"/>
                <w:sz w:val="16"/>
                <w:szCs w:val="16"/>
              </w:rPr>
              <w:t>Ростовская область, (млрд рублей)</w:t>
            </w:r>
          </w:p>
        </w:tc>
        <w:tc>
          <w:tcPr>
            <w:tcW w:w="738"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519,0</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643,7</w:t>
            </w:r>
          </w:p>
        </w:tc>
        <w:tc>
          <w:tcPr>
            <w:tcW w:w="850"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718,4</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750,7</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906,8</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873,7</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913,9</w:t>
            </w:r>
          </w:p>
        </w:tc>
        <w:tc>
          <w:tcPr>
            <w:tcW w:w="851" w:type="dxa"/>
            <w:tcBorders>
              <w:top w:val="single" w:sz="4" w:space="0" w:color="000000"/>
              <w:left w:val="single" w:sz="4" w:space="0" w:color="000000"/>
              <w:bottom w:val="single" w:sz="4" w:space="0" w:color="000000"/>
              <w:right w:val="single" w:sz="4" w:space="0" w:color="000000"/>
            </w:tcBorders>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1160,0</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713103" w:rsidRDefault="008F4BC7" w:rsidP="00713103">
            <w:pPr>
              <w:rPr>
                <w:rFonts w:ascii="Times New Roman" w:hAnsi="Times New Roman"/>
                <w:sz w:val="16"/>
                <w:szCs w:val="16"/>
              </w:rPr>
            </w:pPr>
            <w:r w:rsidRPr="00713103">
              <w:rPr>
                <w:rFonts w:ascii="Times New Roman" w:hAnsi="Times New Roman"/>
                <w:sz w:val="16"/>
                <w:szCs w:val="16"/>
              </w:rPr>
              <w:t>Мясниковский район, (млн рублей)</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4634,965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5491,352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4901,114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5345,109</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6491,604</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6037,417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5719,283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7332,007</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713103" w:rsidRDefault="008F4BC7" w:rsidP="00713103">
            <w:pPr>
              <w:ind w:left="29"/>
              <w:rPr>
                <w:rFonts w:ascii="Times New Roman" w:hAnsi="Times New Roman"/>
                <w:sz w:val="16"/>
                <w:szCs w:val="16"/>
              </w:rPr>
            </w:pPr>
            <w:r w:rsidRPr="00713103">
              <w:rPr>
                <w:rFonts w:ascii="Times New Roman" w:hAnsi="Times New Roman"/>
                <w:sz w:val="16"/>
                <w:szCs w:val="16"/>
              </w:rPr>
              <w:t>Доля района в РО, %</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0,89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0,90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0,75</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0,72</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0,69</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0,63</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0,63</w:t>
            </w:r>
          </w:p>
        </w:tc>
      </w:tr>
      <w:tr w:rsidR="008F4BC7" w:rsidRPr="008F4BC7" w:rsidTr="0056661D">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713103" w:rsidRDefault="008F4BC7" w:rsidP="00713103">
            <w:pPr>
              <w:ind w:left="29"/>
              <w:rPr>
                <w:rFonts w:ascii="Times New Roman" w:hAnsi="Times New Roman"/>
                <w:sz w:val="16"/>
                <w:szCs w:val="16"/>
              </w:rPr>
            </w:pPr>
            <w:r w:rsidRPr="00713103">
              <w:rPr>
                <w:rFonts w:ascii="Times New Roman" w:hAnsi="Times New Roman"/>
                <w:sz w:val="16"/>
                <w:szCs w:val="16"/>
              </w:rPr>
              <w:t>Темп роста показателя, в % к предыдущему году</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95,2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119,2</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121,4</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93,0</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94,7</w:t>
            </w:r>
          </w:p>
        </w:tc>
        <w:tc>
          <w:tcPr>
            <w:tcW w:w="851" w:type="dxa"/>
            <w:tcBorders>
              <w:top w:val="single" w:sz="4" w:space="0" w:color="000000"/>
              <w:left w:val="single" w:sz="4" w:space="0" w:color="000000"/>
              <w:bottom w:val="single" w:sz="4" w:space="0" w:color="000000"/>
              <w:right w:val="single" w:sz="4" w:space="0" w:color="000000"/>
            </w:tcBorders>
            <w:vAlign w:val="center"/>
          </w:tcPr>
          <w:p w:rsidR="008F4BC7" w:rsidRPr="008F4BC7" w:rsidRDefault="008F4BC7" w:rsidP="00713103">
            <w:pPr>
              <w:jc w:val="center"/>
              <w:rPr>
                <w:rFonts w:ascii="Times New Roman" w:hAnsi="Times New Roman"/>
                <w:sz w:val="16"/>
                <w:szCs w:val="16"/>
              </w:rPr>
            </w:pPr>
            <w:r w:rsidRPr="008F4BC7">
              <w:rPr>
                <w:rFonts w:ascii="Times New Roman" w:hAnsi="Times New Roman"/>
                <w:sz w:val="16"/>
                <w:szCs w:val="16"/>
              </w:rPr>
              <w:t>128,2</w:t>
            </w:r>
          </w:p>
        </w:tc>
      </w:tr>
    </w:tbl>
    <w:p w:rsidR="008F4BC7" w:rsidRPr="008F4BC7" w:rsidRDefault="008F4BC7" w:rsidP="008F4BC7">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lastRenderedPageBreak/>
        <w:t xml:space="preserve">Однако доля района в обрабатывающем производстве Ростовской области за этот же период снизилась – с 0,92% до 0,63%. </w:t>
      </w:r>
    </w:p>
    <w:p w:rsidR="008F4BC7" w:rsidRPr="008F4BC7" w:rsidRDefault="008F4BC7" w:rsidP="008F4BC7">
      <w:pPr>
        <w:spacing w:after="0" w:line="240" w:lineRule="auto"/>
        <w:ind w:firstLine="567"/>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Иную динамику показывает индекс промышленного производства по полному кругу предприятий района: после четырех лет снижения (с 2012 по 2015 гг) в 2016-2017 гг наблюдается внушительный рост индекса, в 2017 г он увеличился на 19,2%, а в 2018 г. – на 15%. После снижения в 2019 году, в 2020 и 2021 годах индекс промышленного производства демонстрировал устойчивый рост– 103,6% и 107,6% соответственно.</w:t>
      </w:r>
    </w:p>
    <w:p w:rsidR="008F4BC7" w:rsidRPr="008F4BC7" w:rsidRDefault="008F4BC7" w:rsidP="008F4BC7">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Среди предприятий промышленности района темпы прироста индекса промышленного производства обеспечивают:</w:t>
      </w:r>
    </w:p>
    <w:p w:rsidR="008F4BC7" w:rsidRPr="008F4BC7" w:rsidRDefault="008F4BC7" w:rsidP="002970C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 xml:space="preserve">производство кирпича: </w:t>
      </w:r>
      <w:r w:rsidR="0056209D">
        <w:rPr>
          <w:rFonts w:ascii="Times New Roman" w:eastAsia="Times New Roman" w:hAnsi="Times New Roman" w:cs="Times New Roman"/>
          <w:sz w:val="28"/>
          <w:szCs w:val="20"/>
        </w:rPr>
        <w:t>ОО</w:t>
      </w:r>
      <w:r w:rsidRPr="008F4BC7">
        <w:rPr>
          <w:rFonts w:ascii="Times New Roman" w:eastAsia="Times New Roman" w:hAnsi="Times New Roman" w:cs="Times New Roman"/>
          <w:sz w:val="28"/>
          <w:szCs w:val="20"/>
        </w:rPr>
        <w:t xml:space="preserve">О «ЧПКПСМ» - является бюджетообразущим предприятием; </w:t>
      </w:r>
    </w:p>
    <w:p w:rsidR="008F4BC7" w:rsidRPr="008F4BC7" w:rsidRDefault="008F4BC7" w:rsidP="002970C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 xml:space="preserve">пищевая промышленность: </w:t>
      </w:r>
      <w:r w:rsidR="0056209D">
        <w:rPr>
          <w:rFonts w:ascii="Times New Roman" w:eastAsia="Times New Roman" w:hAnsi="Times New Roman" w:cs="Times New Roman"/>
          <w:sz w:val="28"/>
          <w:szCs w:val="20"/>
        </w:rPr>
        <w:t>ООО</w:t>
      </w:r>
      <w:r w:rsidRPr="008F4BC7">
        <w:rPr>
          <w:rFonts w:ascii="Times New Roman" w:eastAsia="Times New Roman" w:hAnsi="Times New Roman" w:cs="Times New Roman"/>
          <w:sz w:val="28"/>
          <w:szCs w:val="20"/>
        </w:rPr>
        <w:t xml:space="preserve"> «Пищекомбинат «Чалтырский», ООО «Колбасный завод «Донские традиции», ООО «Алые паруса», ОАО «Молочный завод «Мясниковский»</w:t>
      </w:r>
    </w:p>
    <w:p w:rsidR="008F4BC7" w:rsidRPr="008F4BC7" w:rsidRDefault="008F4BC7" w:rsidP="002970C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целлюлозно-бумажное производство: ООО «Бумажная фабрика»</w:t>
      </w:r>
    </w:p>
    <w:p w:rsidR="008F4BC7" w:rsidRPr="008F4BC7" w:rsidRDefault="008F4BC7" w:rsidP="002970C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производство напольных покрытий: ООО «Пластфактор»</w:t>
      </w:r>
    </w:p>
    <w:p w:rsidR="008F4BC7" w:rsidRPr="008F4BC7" w:rsidRDefault="008F4BC7" w:rsidP="002970C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производство контрольно-измерительных приборов: ГК «ТурбулентностьДон»</w:t>
      </w:r>
    </w:p>
    <w:p w:rsidR="008F4BC7" w:rsidRPr="008F4BC7" w:rsidRDefault="008F4BC7" w:rsidP="002970CF">
      <w:pPr>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производство электронных и оптических изделий: ОП ООО НПП «Сармат»</w:t>
      </w:r>
    </w:p>
    <w:p w:rsidR="008F4BC7" w:rsidRPr="008F4BC7" w:rsidRDefault="008F4BC7" w:rsidP="008F4BC7">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Основные проблемы развития промышленности района можно разделить на две группы:</w:t>
      </w:r>
    </w:p>
    <w:p w:rsidR="008F4BC7" w:rsidRPr="00127953" w:rsidRDefault="008F4BC7" w:rsidP="002970CF">
      <w:pPr>
        <w:pStyle w:val="a3"/>
        <w:numPr>
          <w:ilvl w:val="0"/>
          <w:numId w:val="134"/>
        </w:numPr>
        <w:tabs>
          <w:tab w:val="left" w:pos="993"/>
        </w:tabs>
        <w:spacing w:after="0" w:line="240" w:lineRule="auto"/>
        <w:ind w:left="0" w:firstLine="709"/>
        <w:jc w:val="both"/>
        <w:rPr>
          <w:rFonts w:ascii="Times New Roman" w:eastAsia="Times New Roman" w:hAnsi="Times New Roman" w:cs="Times New Roman"/>
          <w:sz w:val="28"/>
          <w:szCs w:val="20"/>
        </w:rPr>
      </w:pPr>
      <w:r w:rsidRPr="00127953">
        <w:rPr>
          <w:rFonts w:ascii="Times New Roman" w:eastAsia="Times New Roman" w:hAnsi="Times New Roman" w:cs="Times New Roman"/>
          <w:sz w:val="28"/>
          <w:szCs w:val="20"/>
        </w:rPr>
        <w:t>в обрабатывающей промышленности района на конец 2021 года наблюдается высокий износ основных производственных фондов;</w:t>
      </w:r>
    </w:p>
    <w:p w:rsidR="008F4BC7" w:rsidRDefault="008F4BC7" w:rsidP="002970CF">
      <w:pPr>
        <w:numPr>
          <w:ilvl w:val="0"/>
          <w:numId w:val="134"/>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F4BC7">
        <w:rPr>
          <w:rFonts w:ascii="Times New Roman" w:eastAsia="Times New Roman" w:hAnsi="Times New Roman" w:cs="Times New Roman"/>
          <w:sz w:val="28"/>
          <w:szCs w:val="20"/>
        </w:rPr>
        <w:t xml:space="preserve">необходимость проведения новой индустриализации экономики района. Это более масштабная, стратегическая задача, решение которой </w:t>
      </w:r>
      <w:r w:rsidRPr="008F4BC7">
        <w:rPr>
          <w:rFonts w:ascii="Times New Roman" w:eastAsia="Times New Roman" w:hAnsi="Times New Roman" w:cs="Times New Roman"/>
          <w:color w:val="000000"/>
          <w:sz w:val="28"/>
          <w:szCs w:val="20"/>
        </w:rPr>
        <w:t>предполагает, в том числе создание целой популяции новых предприятий в высокотехнологичных секторах промышленности. И здесь без инновационных и кластерных инициатив не обойтись, включая участие в проектах национальной технологической инициативы.</w:t>
      </w:r>
    </w:p>
    <w:p w:rsidR="004B22C0" w:rsidRPr="008F4BC7" w:rsidRDefault="004B22C0" w:rsidP="004B22C0">
      <w:pPr>
        <w:tabs>
          <w:tab w:val="left" w:pos="993"/>
        </w:tabs>
        <w:spacing w:after="0" w:line="240" w:lineRule="auto"/>
        <w:ind w:left="709"/>
        <w:contextualSpacing/>
        <w:jc w:val="both"/>
        <w:rPr>
          <w:rFonts w:ascii="Times New Roman" w:eastAsia="Times New Roman" w:hAnsi="Times New Roman" w:cs="Times New Roman"/>
          <w:color w:val="000000"/>
          <w:sz w:val="28"/>
          <w:szCs w:val="20"/>
        </w:rPr>
      </w:pPr>
    </w:p>
    <w:p w:rsidR="00127953" w:rsidRDefault="00127953" w:rsidP="00127953">
      <w:pPr>
        <w:spacing w:after="0" w:line="240" w:lineRule="auto"/>
        <w:jc w:val="center"/>
        <w:rPr>
          <w:rFonts w:ascii="Times New Roman" w:eastAsia="Times New Roman" w:hAnsi="Times New Roman" w:cs="Times New Roman"/>
          <w:color w:val="000000"/>
          <w:sz w:val="28"/>
          <w:szCs w:val="20"/>
        </w:rPr>
      </w:pPr>
      <w:r>
        <w:rPr>
          <w:rFonts w:ascii="Times New Roman" w:eastAsia="Times New Roman" w:hAnsi="Times New Roman" w:cs="Times New Roman"/>
          <w:noProof/>
          <w:color w:val="000000"/>
          <w:sz w:val="28"/>
          <w:szCs w:val="20"/>
        </w:rPr>
        <w:drawing>
          <wp:inline distT="0" distB="0" distL="0" distR="0">
            <wp:extent cx="5486400" cy="2082506"/>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7953" w:rsidRDefault="00127953" w:rsidP="008F4BC7">
      <w:pPr>
        <w:spacing w:after="0" w:line="240" w:lineRule="auto"/>
        <w:ind w:firstLine="709"/>
        <w:jc w:val="center"/>
        <w:rPr>
          <w:rFonts w:ascii="Times New Roman" w:eastAsia="Times New Roman" w:hAnsi="Times New Roman" w:cs="Times New Roman"/>
          <w:color w:val="000000"/>
          <w:sz w:val="28"/>
          <w:szCs w:val="20"/>
        </w:rPr>
      </w:pPr>
    </w:p>
    <w:p w:rsidR="008F4BC7" w:rsidRPr="008F4BC7" w:rsidRDefault="008F4BC7" w:rsidP="008F4BC7">
      <w:pPr>
        <w:spacing w:after="0" w:line="240" w:lineRule="auto"/>
        <w:ind w:firstLine="709"/>
        <w:jc w:val="center"/>
        <w:rPr>
          <w:rFonts w:ascii="Times New Roman" w:eastAsia="Times New Roman" w:hAnsi="Times New Roman" w:cs="Times New Roman"/>
          <w:color w:val="000000"/>
          <w:sz w:val="28"/>
          <w:szCs w:val="20"/>
        </w:rPr>
      </w:pPr>
      <w:r w:rsidRPr="008F4BC7">
        <w:rPr>
          <w:rFonts w:ascii="Times New Roman" w:eastAsia="Times New Roman" w:hAnsi="Times New Roman" w:cs="Times New Roman"/>
          <w:color w:val="000000"/>
          <w:sz w:val="28"/>
          <w:szCs w:val="20"/>
        </w:rPr>
        <w:lastRenderedPageBreak/>
        <w:t>Рисунок 4.</w:t>
      </w:r>
      <w:r w:rsidR="004B22C0">
        <w:rPr>
          <w:rFonts w:ascii="Times New Roman" w:eastAsia="Times New Roman" w:hAnsi="Times New Roman" w:cs="Times New Roman"/>
          <w:color w:val="000000"/>
          <w:sz w:val="28"/>
          <w:szCs w:val="20"/>
        </w:rPr>
        <w:t>14</w:t>
      </w:r>
      <w:r w:rsidRPr="008F4BC7">
        <w:rPr>
          <w:rFonts w:ascii="Times New Roman" w:eastAsia="Times New Roman" w:hAnsi="Times New Roman" w:cs="Times New Roman"/>
          <w:color w:val="000000"/>
          <w:sz w:val="28"/>
          <w:szCs w:val="20"/>
        </w:rPr>
        <w:t xml:space="preserve"> – Динамика индекса промышленного производства в Мясниковском районе за 201</w:t>
      </w:r>
      <w:r w:rsidR="00713103">
        <w:rPr>
          <w:rFonts w:ascii="Times New Roman" w:eastAsia="Times New Roman" w:hAnsi="Times New Roman" w:cs="Times New Roman"/>
          <w:color w:val="000000"/>
          <w:sz w:val="28"/>
          <w:szCs w:val="20"/>
        </w:rPr>
        <w:t>4</w:t>
      </w:r>
      <w:r w:rsidRPr="008F4BC7">
        <w:rPr>
          <w:rFonts w:ascii="Times New Roman" w:eastAsia="Times New Roman" w:hAnsi="Times New Roman" w:cs="Times New Roman"/>
          <w:color w:val="000000"/>
          <w:sz w:val="28"/>
          <w:szCs w:val="20"/>
        </w:rPr>
        <w:t xml:space="preserve"> – 2021 г.г. (в процентах)</w:t>
      </w:r>
      <w:r w:rsidRPr="008F4BC7">
        <w:rPr>
          <w:rFonts w:ascii="Times New Roman" w:eastAsia="Times New Roman" w:hAnsi="Times New Roman" w:cs="Times New Roman"/>
          <w:color w:val="000000"/>
          <w:sz w:val="28"/>
          <w:szCs w:val="20"/>
          <w:vertAlign w:val="superscript"/>
        </w:rPr>
        <w:footnoteReference w:id="50"/>
      </w:r>
    </w:p>
    <w:p w:rsidR="008F4BC7" w:rsidRPr="008F4BC7" w:rsidRDefault="008F4BC7" w:rsidP="008F4BC7">
      <w:pPr>
        <w:spacing w:after="0" w:line="240" w:lineRule="auto"/>
        <w:ind w:firstLine="709"/>
        <w:jc w:val="both"/>
        <w:rPr>
          <w:rFonts w:ascii="Times New Roman" w:eastAsia="Times New Roman" w:hAnsi="Times New Roman" w:cs="Times New Roman"/>
          <w:color w:val="000000"/>
          <w:sz w:val="28"/>
          <w:szCs w:val="20"/>
        </w:rPr>
      </w:pPr>
    </w:p>
    <w:p w:rsidR="008F4BC7" w:rsidRPr="008F4BC7" w:rsidRDefault="008F4BC7" w:rsidP="004B22C0">
      <w:pPr>
        <w:spacing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Большую долю в структуре промышленности Мясниковского района занимает обрабатывающее производство (93,9 %) (рисунок 4.</w:t>
      </w:r>
      <w:r w:rsidR="004B22C0">
        <w:rPr>
          <w:rFonts w:ascii="Times New Roman" w:eastAsia="Times New Roman" w:hAnsi="Times New Roman" w:cs="Times New Roman"/>
          <w:sz w:val="28"/>
          <w:szCs w:val="20"/>
        </w:rPr>
        <w:t>15</w:t>
      </w:r>
      <w:r w:rsidRPr="008F4BC7">
        <w:rPr>
          <w:rFonts w:ascii="Times New Roman" w:eastAsia="Times New Roman" w:hAnsi="Times New Roman" w:cs="Times New Roman"/>
          <w:sz w:val="28"/>
          <w:szCs w:val="20"/>
        </w:rPr>
        <w:t xml:space="preserve">). В 2021 году этот показатель составил 7332,007 млн. рублей, что на 37,2 % больше 2017 года. </w:t>
      </w:r>
    </w:p>
    <w:p w:rsidR="008F4BC7" w:rsidRPr="008F4BC7" w:rsidRDefault="008F4BC7" w:rsidP="008F4BC7">
      <w:pPr>
        <w:jc w:val="both"/>
        <w:rPr>
          <w:rFonts w:ascii="Times New Roman" w:eastAsia="Times New Roman" w:hAnsi="Times New Roman" w:cs="Times New Roman"/>
          <w:sz w:val="28"/>
          <w:szCs w:val="20"/>
        </w:rPr>
      </w:pPr>
      <w:r w:rsidRPr="008F4BC7">
        <w:rPr>
          <w:rFonts w:ascii="Calibri" w:eastAsia="Times New Roman" w:hAnsi="Calibri" w:cs="Times New Roman"/>
          <w:noProof/>
          <w:color w:val="000000"/>
          <w:szCs w:val="20"/>
        </w:rPr>
        <w:drawing>
          <wp:inline distT="0" distB="0" distL="0" distR="0">
            <wp:extent cx="5845817" cy="2282825"/>
            <wp:effectExtent l="0" t="0" r="2540" b="31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4BC7" w:rsidRPr="008F4BC7" w:rsidRDefault="008F4BC7" w:rsidP="004B22C0">
      <w:pPr>
        <w:spacing w:line="240" w:lineRule="auto"/>
        <w:ind w:firstLine="709"/>
        <w:jc w:val="center"/>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Рисунок 4.</w:t>
      </w:r>
      <w:r w:rsidR="004B22C0">
        <w:rPr>
          <w:rFonts w:ascii="Times New Roman" w:eastAsia="Times New Roman" w:hAnsi="Times New Roman" w:cs="Times New Roman"/>
          <w:sz w:val="28"/>
          <w:szCs w:val="20"/>
        </w:rPr>
        <w:t>15</w:t>
      </w:r>
      <w:r w:rsidRPr="008F4BC7">
        <w:rPr>
          <w:rFonts w:ascii="Times New Roman" w:eastAsia="Times New Roman" w:hAnsi="Times New Roman" w:cs="Times New Roman"/>
          <w:sz w:val="28"/>
          <w:szCs w:val="20"/>
        </w:rPr>
        <w:t xml:space="preserve"> – Структура промышленного производства Мясниковского района в 2021 году</w:t>
      </w:r>
    </w:p>
    <w:p w:rsidR="008F4BC7" w:rsidRPr="008F4BC7" w:rsidRDefault="008F4BC7" w:rsidP="008F4BC7">
      <w:pPr>
        <w:spacing w:after="0" w:line="240" w:lineRule="auto"/>
        <w:ind w:firstLine="709"/>
        <w:jc w:val="both"/>
        <w:rPr>
          <w:rFonts w:ascii="Times New Roman" w:eastAsia="Times New Roman" w:hAnsi="Times New Roman" w:cs="Times New Roman"/>
          <w:sz w:val="28"/>
          <w:szCs w:val="28"/>
        </w:rPr>
      </w:pPr>
      <w:r w:rsidRPr="008F4BC7">
        <w:rPr>
          <w:rFonts w:ascii="Times New Roman" w:eastAsia="Times New Roman" w:hAnsi="Times New Roman" w:cs="Times New Roman"/>
          <w:sz w:val="28"/>
          <w:szCs w:val="20"/>
        </w:rPr>
        <w:t xml:space="preserve">В 2021 году среди видов деятельности обрабатывающих производств значительный прирост оборота наблюдался в таких видах деятельности как </w:t>
      </w:r>
      <w:r w:rsidRPr="008F4BC7">
        <w:rPr>
          <w:rFonts w:ascii="Times New Roman" w:eastAsia="Times New Roman" w:hAnsi="Times New Roman" w:cs="Times New Roman"/>
          <w:sz w:val="28"/>
          <w:szCs w:val="28"/>
        </w:rPr>
        <w:t>добыча полезных ископаемых (на 36,6%), производство готовых металлических изделий (на 63,5%), производство компьютеров, электронных и оптических изделий (на 59,8%), производство мебели (на 46,2%), производство бумаги и бумажных изделий (на 4,4%), производство лекарственных средств (на 7,5%).</w:t>
      </w:r>
    </w:p>
    <w:p w:rsidR="008F4BC7" w:rsidRPr="008F4BC7" w:rsidRDefault="008F4BC7" w:rsidP="008F4BC7">
      <w:pPr>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Сальдированный финансовый результат крупных и средних организаций обрабатывающих производств за 2021 год составил 202390 тыс. рублей прибыли (за 2020 год – 184715 тыс. рублей прибыли). Размеры неплатежей на предприятиях обрабатывающих производств района находятся относительно на невысоком уровне и составляют менее одного процента в общем объеме кредиторской задолженности в целом по району</w:t>
      </w:r>
      <w:r w:rsidRPr="008F4BC7">
        <w:rPr>
          <w:rFonts w:ascii="Times New Roman" w:eastAsia="Times New Roman" w:hAnsi="Times New Roman" w:cs="Times New Roman"/>
          <w:sz w:val="28"/>
          <w:szCs w:val="20"/>
          <w:vertAlign w:val="superscript"/>
        </w:rPr>
        <w:footnoteReference w:id="51"/>
      </w:r>
      <w:r w:rsidRPr="008F4BC7">
        <w:rPr>
          <w:rFonts w:ascii="Times New Roman" w:eastAsia="Times New Roman" w:hAnsi="Times New Roman" w:cs="Times New Roman"/>
          <w:sz w:val="28"/>
          <w:szCs w:val="20"/>
        </w:rPr>
        <w:t>.</w:t>
      </w:r>
    </w:p>
    <w:p w:rsidR="008F4BC7" w:rsidRPr="008F4BC7" w:rsidRDefault="008F4BC7" w:rsidP="008F4BC7">
      <w:pPr>
        <w:spacing w:after="0" w:line="240" w:lineRule="auto"/>
        <w:ind w:firstLine="720"/>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По итогам января-ноября 2022 года крупными и средними организациями промышленных производств был получен сальдированный финансовый результат в размере 133865 тыс. рублей прибыли, что на 25,1 процента меньше, чем за аналогичный период прошлого года. Из четырех крупных и средних организаций две сработали с убытками (доля убыточных организаций составила 50,0%).</w:t>
      </w:r>
    </w:p>
    <w:p w:rsidR="008F4BC7" w:rsidRPr="008F4BC7" w:rsidRDefault="008F4BC7" w:rsidP="008F4BC7">
      <w:pPr>
        <w:autoSpaceDE w:val="0"/>
        <w:autoSpaceDN w:val="0"/>
        <w:spacing w:after="0" w:line="240" w:lineRule="auto"/>
        <w:ind w:firstLine="709"/>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lastRenderedPageBreak/>
        <w:t>На 1 декабря 2022 года суммарная задолженность по обязательствам крупных и средних организаций промышленных производств увеличилась по сравнению с состоянием на 1 ноября 2022 года на 1 процент и составила 619813 тыс. рублей.</w:t>
      </w:r>
    </w:p>
    <w:p w:rsidR="008F4BC7" w:rsidRPr="008F4BC7" w:rsidRDefault="008F4BC7" w:rsidP="008F4BC7">
      <w:pPr>
        <w:spacing w:after="0" w:line="240" w:lineRule="auto"/>
        <w:ind w:firstLine="720"/>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Кредиторская задолженность крупных и средних предприятий промышленных производств сложилась в размере 227770 тыс. рублей. Следует отметить отсутствие просроченной кредиторской задолженности у организаций района.</w:t>
      </w:r>
    </w:p>
    <w:p w:rsidR="008F4BC7" w:rsidRPr="008F4BC7" w:rsidRDefault="008F4BC7" w:rsidP="008F4BC7">
      <w:pPr>
        <w:spacing w:after="0" w:line="240" w:lineRule="auto"/>
        <w:ind w:firstLine="720"/>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Дебиторская задолженность предприятий промышленных производств по району к началу декабря 2022 года составила 598234 тыс. рублей, в том числе просроченная – 1,6 процента от общего объема задолженности.</w:t>
      </w:r>
    </w:p>
    <w:p w:rsidR="008F4BC7" w:rsidRPr="008F4BC7" w:rsidRDefault="008F4BC7" w:rsidP="008F4BC7">
      <w:pPr>
        <w:spacing w:after="0" w:line="240" w:lineRule="auto"/>
        <w:ind w:firstLine="720"/>
        <w:jc w:val="both"/>
        <w:rPr>
          <w:rFonts w:ascii="Times New Roman" w:eastAsia="Times New Roman" w:hAnsi="Times New Roman" w:cs="Times New Roman"/>
          <w:sz w:val="28"/>
          <w:szCs w:val="20"/>
        </w:rPr>
      </w:pPr>
      <w:r w:rsidRPr="008F4BC7">
        <w:rPr>
          <w:rFonts w:ascii="Times New Roman" w:eastAsia="Times New Roman" w:hAnsi="Times New Roman" w:cs="Times New Roman"/>
          <w:sz w:val="28"/>
          <w:szCs w:val="20"/>
        </w:rPr>
        <w:t>Дебиторская задолженность превышает кредиторскую по состоянию на 01.12.2022 на 370464 тыс. рублей</w:t>
      </w:r>
      <w:r w:rsidRPr="008F4BC7">
        <w:rPr>
          <w:rFonts w:ascii="Times New Roman" w:eastAsia="Times New Roman" w:hAnsi="Times New Roman" w:cs="Times New Roman"/>
          <w:color w:val="000000"/>
          <w:sz w:val="28"/>
          <w:szCs w:val="20"/>
          <w:vertAlign w:val="superscript"/>
        </w:rPr>
        <w:footnoteReference w:id="52"/>
      </w:r>
      <w:r w:rsidRPr="008F4BC7">
        <w:rPr>
          <w:rFonts w:ascii="Times New Roman" w:eastAsia="Times New Roman" w:hAnsi="Times New Roman" w:cs="Times New Roman"/>
          <w:sz w:val="28"/>
          <w:szCs w:val="20"/>
        </w:rPr>
        <w:t>.</w:t>
      </w:r>
    </w:p>
    <w:p w:rsidR="008F4BC7" w:rsidRPr="008F4BC7" w:rsidRDefault="008F4BC7" w:rsidP="008F4BC7">
      <w:pPr>
        <w:spacing w:after="0" w:line="240" w:lineRule="auto"/>
        <w:ind w:firstLine="709"/>
        <w:jc w:val="both"/>
        <w:rPr>
          <w:rFonts w:ascii="Times New Roman" w:eastAsia="Times New Roman" w:hAnsi="Times New Roman" w:cs="Times New Roman"/>
          <w:sz w:val="28"/>
          <w:szCs w:val="20"/>
        </w:rPr>
      </w:pPr>
    </w:p>
    <w:p w:rsidR="0056209D" w:rsidRPr="0056209D" w:rsidRDefault="00744A35" w:rsidP="0056209D">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Ключевые проблемы</w:t>
      </w:r>
    </w:p>
    <w:p w:rsidR="0056209D" w:rsidRPr="00744A35" w:rsidRDefault="0056209D" w:rsidP="002970CF">
      <w:pPr>
        <w:numPr>
          <w:ilvl w:val="0"/>
          <w:numId w:val="14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744A35">
        <w:rPr>
          <w:rFonts w:ascii="Times New Roman" w:eastAsia="Times New Roman" w:hAnsi="Times New Roman" w:cs="Times New Roman"/>
          <w:color w:val="000000"/>
          <w:sz w:val="28"/>
          <w:szCs w:val="28"/>
        </w:rPr>
        <w:t>Невысокий промышленный потенциал района</w:t>
      </w:r>
      <w:r w:rsidR="00822111">
        <w:rPr>
          <w:rFonts w:ascii="Times New Roman" w:eastAsia="Times New Roman" w:hAnsi="Times New Roman" w:cs="Times New Roman"/>
          <w:color w:val="000000"/>
          <w:sz w:val="28"/>
          <w:szCs w:val="28"/>
        </w:rPr>
        <w:t>.</w:t>
      </w:r>
    </w:p>
    <w:p w:rsidR="0056209D" w:rsidRPr="00744A35"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В Мясниковском районе отсутствуют в достаточной степени для широкого развития производства полезные ископаемые, углеводороды. Невозможность развития сырьевых отраслей экономики не позволяют району в короткие сроки иметь высокую бюджетную обеспеченность. В сравнении с другими районами Мясниковский муниципальный район имеет невысокий промышленный потенциал</w:t>
      </w:r>
      <w:r w:rsidRPr="0056209D">
        <w:rPr>
          <w:rFonts w:ascii="Times New Roman" w:eastAsia="Times New Roman" w:hAnsi="Times New Roman" w:cs="Times New Roman"/>
          <w:color w:val="FF0000"/>
          <w:sz w:val="28"/>
          <w:szCs w:val="28"/>
        </w:rPr>
        <w:t xml:space="preserve">. </w:t>
      </w:r>
      <w:r w:rsidRPr="0056209D">
        <w:rPr>
          <w:rFonts w:ascii="Times New Roman" w:eastAsia="Times New Roman" w:hAnsi="Times New Roman" w:cs="Times New Roman"/>
          <w:color w:val="000000"/>
          <w:sz w:val="28"/>
          <w:szCs w:val="28"/>
        </w:rPr>
        <w:t xml:space="preserve">Доля района в общем объеме промышленного производства в Ростовской области составляет менее 1%. </w:t>
      </w:r>
      <w:r w:rsidRPr="0056209D">
        <w:rPr>
          <w:rFonts w:ascii="Times New Roman" w:eastAsia="Times New Roman" w:hAnsi="Times New Roman" w:cs="Times New Roman"/>
          <w:sz w:val="28"/>
          <w:szCs w:val="28"/>
        </w:rPr>
        <w:t>В районе отсутствуют производственные комплексы, объединенные полным тех</w:t>
      </w:r>
      <w:r w:rsidRPr="00744A35">
        <w:rPr>
          <w:rFonts w:ascii="Times New Roman" w:eastAsia="Times New Roman" w:hAnsi="Times New Roman" w:cs="Times New Roman"/>
          <w:sz w:val="28"/>
          <w:szCs w:val="28"/>
        </w:rPr>
        <w:t xml:space="preserve">нологическим циклом глубокой переработки сырья. </w:t>
      </w:r>
    </w:p>
    <w:p w:rsidR="0056209D" w:rsidRPr="00744A35" w:rsidRDefault="0056209D" w:rsidP="002970CF">
      <w:pPr>
        <w:keepNext/>
        <w:numPr>
          <w:ilvl w:val="0"/>
          <w:numId w:val="147"/>
        </w:numPr>
        <w:tabs>
          <w:tab w:val="left" w:pos="1134"/>
        </w:tabs>
        <w:spacing w:after="0" w:line="240" w:lineRule="auto"/>
        <w:ind w:left="0"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Низкая доступность заемных средств для финансирования проектов в сфере промышленного производства</w:t>
      </w:r>
      <w:r w:rsidR="00822111">
        <w:rPr>
          <w:rFonts w:ascii="Times New Roman" w:eastAsia="Times New Roman" w:hAnsi="Times New Roman" w:cs="Times New Roman"/>
          <w:sz w:val="28"/>
          <w:szCs w:val="28"/>
        </w:rPr>
        <w:t>.</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 xml:space="preserve">Деловая активность и эффективность предприятий промышленности определяют их возможности инвестировать и привлекать необходимые ресурсы, в том числе и заемные финансовые средства. </w:t>
      </w:r>
    </w:p>
    <w:p w:rsidR="0056209D" w:rsidRPr="00744A35" w:rsidRDefault="0056209D" w:rsidP="0056209D">
      <w:pPr>
        <w:spacing w:after="0" w:line="240" w:lineRule="auto"/>
        <w:ind w:firstLine="709"/>
        <w:jc w:val="both"/>
        <w:rPr>
          <w:rFonts w:ascii="Times New Roman" w:eastAsia="Times New Roman" w:hAnsi="Times New Roman" w:cs="Times New Roman"/>
          <w:color w:val="000000"/>
          <w:sz w:val="28"/>
          <w:szCs w:val="28"/>
        </w:rPr>
      </w:pPr>
      <w:r w:rsidRPr="0056209D">
        <w:rPr>
          <w:rFonts w:ascii="Times New Roman" w:eastAsia="Times New Roman" w:hAnsi="Times New Roman" w:cs="Times New Roman"/>
          <w:color w:val="000000"/>
          <w:sz w:val="28"/>
          <w:szCs w:val="28"/>
        </w:rPr>
        <w:t>В результате опроса предпринимателей, в качестве ключевых проблем при обращении в банк за кредитом были выделены: высокие проценты ставки (67,4% от числа опрошенных); жесткие условия для предоставления кредита (37,4</w:t>
      </w:r>
      <w:r w:rsidRPr="00744A35">
        <w:rPr>
          <w:rFonts w:ascii="Times New Roman" w:eastAsia="Times New Roman" w:hAnsi="Times New Roman" w:cs="Times New Roman"/>
          <w:color w:val="000000"/>
          <w:sz w:val="28"/>
          <w:szCs w:val="28"/>
        </w:rPr>
        <w:t>%); длительный срок рассмотрения заявки (21,9%)</w:t>
      </w:r>
      <w:r w:rsidRPr="00744A35">
        <w:rPr>
          <w:rFonts w:ascii="Times New Roman" w:eastAsia="Times New Roman" w:hAnsi="Times New Roman" w:cs="Times New Roman"/>
          <w:color w:val="000000"/>
          <w:sz w:val="28"/>
          <w:szCs w:val="28"/>
          <w:vertAlign w:val="superscript"/>
        </w:rPr>
        <w:footnoteReference w:id="53"/>
      </w:r>
      <w:r w:rsidRPr="00744A35">
        <w:rPr>
          <w:rFonts w:ascii="Times New Roman" w:eastAsia="Times New Roman" w:hAnsi="Times New Roman" w:cs="Times New Roman"/>
          <w:color w:val="000000"/>
          <w:sz w:val="28"/>
          <w:szCs w:val="28"/>
        </w:rPr>
        <w:t>.</w:t>
      </w:r>
    </w:p>
    <w:p w:rsidR="0056209D" w:rsidRPr="00744A35" w:rsidRDefault="0056209D" w:rsidP="002970CF">
      <w:pPr>
        <w:keepNext/>
        <w:numPr>
          <w:ilvl w:val="0"/>
          <w:numId w:val="147"/>
        </w:numPr>
        <w:tabs>
          <w:tab w:val="left" w:pos="1134"/>
        </w:tabs>
        <w:spacing w:after="0" w:line="240" w:lineRule="auto"/>
        <w:ind w:left="0"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Значительные издержки промышленных предприятий района на электроэнергию</w:t>
      </w:r>
      <w:r w:rsidR="00822111">
        <w:rPr>
          <w:rFonts w:ascii="Times New Roman" w:eastAsia="Times New Roman" w:hAnsi="Times New Roman" w:cs="Times New Roman"/>
          <w:sz w:val="28"/>
          <w:szCs w:val="28"/>
        </w:rPr>
        <w:t>.</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 xml:space="preserve">Анализ ценовой и тарифной политики на энергоресурсы в муниципальном районе показывает рост практически по всем показателям. Рост регулируемых тарифов сетевых организаций для всех категорий потребителей в среднем по стране с 1 декабря 2022 г. оценивается в размере </w:t>
      </w:r>
      <w:r w:rsidRPr="0056209D">
        <w:rPr>
          <w:rFonts w:ascii="Times New Roman" w:eastAsia="Times New Roman" w:hAnsi="Times New Roman" w:cs="Times New Roman"/>
          <w:sz w:val="28"/>
          <w:szCs w:val="28"/>
        </w:rPr>
        <w:lastRenderedPageBreak/>
        <w:t>9%, с 1 июля 2024 г. – на уровне 6%, с 1 июля 2025 г. – на уровне 5 процентов</w:t>
      </w:r>
      <w:r w:rsidRPr="0056209D">
        <w:rPr>
          <w:rFonts w:ascii="Times New Roman" w:eastAsia="Times New Roman" w:hAnsi="Times New Roman" w:cs="Times New Roman"/>
          <w:color w:val="000000"/>
          <w:sz w:val="28"/>
          <w:szCs w:val="28"/>
          <w:vertAlign w:val="superscript"/>
        </w:rPr>
        <w:footnoteReference w:id="54"/>
      </w:r>
      <w:r w:rsidRPr="0056209D">
        <w:rPr>
          <w:rFonts w:ascii="Times New Roman" w:eastAsia="Times New Roman" w:hAnsi="Times New Roman" w:cs="Times New Roman"/>
          <w:sz w:val="28"/>
          <w:szCs w:val="28"/>
        </w:rPr>
        <w:t xml:space="preserve">. </w:t>
      </w:r>
    </w:p>
    <w:p w:rsidR="0056209D" w:rsidRPr="0056209D" w:rsidRDefault="0056209D" w:rsidP="0056209D">
      <w:pPr>
        <w:spacing w:after="0" w:line="240" w:lineRule="auto"/>
        <w:ind w:firstLine="709"/>
        <w:jc w:val="both"/>
        <w:rPr>
          <w:rFonts w:ascii="Times New Roman" w:eastAsia="Times New Roman" w:hAnsi="Times New Roman" w:cs="Times New Roman"/>
          <w:color w:val="000000"/>
          <w:sz w:val="28"/>
          <w:szCs w:val="28"/>
        </w:rPr>
      </w:pPr>
      <w:r w:rsidRPr="0056209D">
        <w:rPr>
          <w:rFonts w:ascii="Times New Roman" w:eastAsia="Times New Roman" w:hAnsi="Times New Roman" w:cs="Times New Roman"/>
          <w:color w:val="000000"/>
          <w:sz w:val="28"/>
          <w:szCs w:val="28"/>
        </w:rPr>
        <w:t>В соответствии с прогнозом цен покупки электрической энергии (с учетом мощности) для конечного потребителя на 2023 год ценовые ориентиры определены на следующем уровне:</w:t>
      </w:r>
    </w:p>
    <w:p w:rsidR="0056209D" w:rsidRPr="0056209D" w:rsidRDefault="0056209D" w:rsidP="002970CF">
      <w:pPr>
        <w:numPr>
          <w:ilvl w:val="0"/>
          <w:numId w:val="150"/>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56209D">
        <w:rPr>
          <w:rFonts w:ascii="Times New Roman" w:eastAsia="Times New Roman" w:hAnsi="Times New Roman" w:cs="Times New Roman"/>
          <w:color w:val="000000"/>
          <w:sz w:val="28"/>
          <w:szCs w:val="28"/>
        </w:rPr>
        <w:t>прогнозная цена для всех категорий потребителей, исключая население по первой ценовой зоне – 5,73 руб./кВт</w:t>
      </w:r>
      <w:proofErr w:type="gramStart"/>
      <w:r w:rsidRPr="0056209D">
        <w:rPr>
          <w:rFonts w:ascii="Times New Roman" w:eastAsia="Times New Roman" w:hAnsi="Times New Roman" w:cs="Times New Roman"/>
          <w:color w:val="000000"/>
          <w:sz w:val="28"/>
          <w:szCs w:val="28"/>
        </w:rPr>
        <w:t>:ч</w:t>
      </w:r>
      <w:proofErr w:type="gramEnd"/>
      <w:r w:rsidRPr="0056209D">
        <w:rPr>
          <w:rFonts w:ascii="Times New Roman" w:eastAsia="Times New Roman" w:hAnsi="Times New Roman" w:cs="Times New Roman"/>
          <w:color w:val="000000"/>
          <w:sz w:val="28"/>
          <w:szCs w:val="28"/>
        </w:rPr>
        <w:t xml:space="preserve"> без НДС;</w:t>
      </w:r>
    </w:p>
    <w:p w:rsidR="0056209D" w:rsidRPr="0056209D" w:rsidRDefault="0056209D" w:rsidP="002970CF">
      <w:pPr>
        <w:numPr>
          <w:ilvl w:val="0"/>
          <w:numId w:val="150"/>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56209D">
        <w:rPr>
          <w:rFonts w:ascii="Times New Roman" w:eastAsia="Times New Roman" w:hAnsi="Times New Roman" w:cs="Times New Roman"/>
          <w:color w:val="000000"/>
          <w:sz w:val="28"/>
          <w:szCs w:val="28"/>
        </w:rPr>
        <w:t>прогнозная цена для всех категорий потребителей, исключая население по Ростовской области – 7,19 руб./кВт:ч без НДС</w:t>
      </w:r>
      <w:r w:rsidRPr="0056209D">
        <w:rPr>
          <w:rFonts w:ascii="Times New Roman" w:eastAsia="Times New Roman" w:hAnsi="Times New Roman" w:cs="Times New Roman"/>
          <w:color w:val="000000"/>
          <w:sz w:val="28"/>
          <w:szCs w:val="28"/>
          <w:vertAlign w:val="superscript"/>
        </w:rPr>
        <w:footnoteReference w:id="55"/>
      </w:r>
      <w:r w:rsidRPr="0056209D">
        <w:rPr>
          <w:rFonts w:ascii="Times New Roman" w:eastAsia="Times New Roman" w:hAnsi="Times New Roman" w:cs="Times New Roman"/>
          <w:color w:val="000000"/>
          <w:sz w:val="28"/>
          <w:szCs w:val="28"/>
        </w:rPr>
        <w:t>.</w:t>
      </w:r>
    </w:p>
    <w:p w:rsidR="0056209D" w:rsidRPr="00744A35" w:rsidRDefault="0056209D" w:rsidP="002970CF">
      <w:pPr>
        <w:keepNext/>
        <w:numPr>
          <w:ilvl w:val="0"/>
          <w:numId w:val="147"/>
        </w:numPr>
        <w:tabs>
          <w:tab w:val="left" w:pos="1134"/>
        </w:tabs>
        <w:spacing w:after="0" w:line="240" w:lineRule="auto"/>
        <w:ind w:left="0"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 xml:space="preserve">Неравномерное обеспечение ресурсами для развития промышленности по территории района. </w:t>
      </w:r>
    </w:p>
    <w:p w:rsidR="0056209D" w:rsidRPr="00744A35" w:rsidRDefault="0056209D" w:rsidP="0056209D">
      <w:pPr>
        <w:keepNext/>
        <w:tabs>
          <w:tab w:val="left" w:pos="1134"/>
        </w:tabs>
        <w:spacing w:after="0" w:line="240" w:lineRule="auto"/>
        <w:ind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Необеспеченность некоторых сельских поселений производственными ресурсами (в том числе трудовыми) и объектами промышленной инфраструктуры ограничивает развитие промышленности. В частности, существенный недостаток высококвалифицированных кадров наблюдается в пищевой промышленности. Существует проблема качества имеющихся инфраструктурных объектов. Ситуация усугубляется отсутствием резервной мощности в электроэнергетике муниципального района.</w:t>
      </w:r>
    </w:p>
    <w:p w:rsidR="0056209D" w:rsidRPr="00744A35" w:rsidRDefault="0056209D" w:rsidP="002970CF">
      <w:pPr>
        <w:keepNext/>
        <w:numPr>
          <w:ilvl w:val="0"/>
          <w:numId w:val="147"/>
        </w:numPr>
        <w:tabs>
          <w:tab w:val="left" w:pos="1134"/>
        </w:tabs>
        <w:spacing w:after="0" w:line="240" w:lineRule="auto"/>
        <w:ind w:left="0"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Несбалансированная структура промышленности</w:t>
      </w:r>
      <w:r w:rsidR="00744A35">
        <w:rPr>
          <w:rFonts w:ascii="Times New Roman" w:eastAsia="Times New Roman" w:hAnsi="Times New Roman" w:cs="Times New Roman"/>
          <w:sz w:val="28"/>
          <w:szCs w:val="28"/>
        </w:rPr>
        <w:t>.</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Основные факторы, сдерживающие развитие промышленности района, связаны с негативными последствиями ограничения конкуренции, а также консервативной структурой промышленности.</w:t>
      </w:r>
    </w:p>
    <w:p w:rsidR="0056209D" w:rsidRPr="0056209D" w:rsidRDefault="0056209D" w:rsidP="0056209D">
      <w:pPr>
        <w:spacing w:after="0" w:line="240" w:lineRule="auto"/>
        <w:jc w:val="both"/>
        <w:rPr>
          <w:rFonts w:ascii="Times New Roman" w:eastAsia="Times New Roman" w:hAnsi="Times New Roman" w:cs="Times New Roman"/>
          <w:color w:val="FF0000"/>
          <w:sz w:val="28"/>
          <w:szCs w:val="28"/>
        </w:rPr>
      </w:pPr>
      <w:r w:rsidRPr="0056209D">
        <w:rPr>
          <w:rFonts w:ascii="Times New Roman" w:eastAsia="Times New Roman" w:hAnsi="Times New Roman" w:cs="Times New Roman"/>
          <w:sz w:val="28"/>
          <w:szCs w:val="28"/>
        </w:rPr>
        <w:t xml:space="preserve">Специализация промышленности района определяется в производстве строительных материалов, целлюлозно-бумажном производстве и производстве пищевых продуктов. </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В Мясниковском районе на сегодняшний день имеются и полноценно не используются возможности для проведения структурной оптимизации и развития промышленности, обусловленные территориальной близостью района к крупным промышленным, научным и инновационным центрам (Ростов-на-Дону, Таганрог, Новочеркасск, Азов, Батайск). Так, например, имеются ресурсы для формирования рынка высокотехнологичных инжиниринговых услуг, на основе повышения эффективности использования научного и технологического оборудования, объектов научно-технической инфраструктуры, функционирующих в составе областных научных, образовательных и других профилирующих организаций.</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 xml:space="preserve">В соответствии с Инвестиционной декларацией Ростовской области, утвержденной распоряжением Губернатора Ростовской области от </w:t>
      </w:r>
      <w:r w:rsidRPr="0056209D">
        <w:rPr>
          <w:rFonts w:ascii="Times New Roman" w:eastAsia="Times New Roman" w:hAnsi="Times New Roman" w:cs="Times New Roman"/>
          <w:sz w:val="28"/>
          <w:szCs w:val="28"/>
        </w:rPr>
        <w:lastRenderedPageBreak/>
        <w:t>14.04.2022г. №87</w:t>
      </w:r>
      <w:r w:rsidRPr="0056209D">
        <w:rPr>
          <w:rFonts w:ascii="Times New Roman" w:eastAsia="Times New Roman" w:hAnsi="Times New Roman" w:cs="Times New Roman"/>
          <w:color w:val="000000"/>
          <w:sz w:val="28"/>
          <w:szCs w:val="28"/>
          <w:vertAlign w:val="superscript"/>
        </w:rPr>
        <w:footnoteReference w:id="56"/>
      </w:r>
      <w:r w:rsidRPr="0056209D">
        <w:rPr>
          <w:rFonts w:ascii="Times New Roman" w:eastAsia="Times New Roman" w:hAnsi="Times New Roman" w:cs="Times New Roman"/>
          <w:sz w:val="28"/>
          <w:szCs w:val="28"/>
        </w:rPr>
        <w:t>, разработанной в целях создания условий для опережающего инвестиционного развития Ростовской области, достижения национальных целей развития Российской Федерации, определенных Указом Президента Российской Федерации от 21.07.2020 № 474 «О национальных целях развития Российской Федерации на период до 2030 года», Мясниковский район входит в Ростовский инновационно-технологический «полюс роста». В данный «полюс роста» входят помимо территории Мясниковского района г. Ростов-на-Дону, г. Азов, г. Батайск, г. Новочеркасск, а также территории: Азовского района, Аксайского района, Багаевского района, Кагальницкого района. Инвестиционная декларация включает полный перечень преференций для инвесторов, в том числе в случае включения инвестора в реестр Регионального инвестиционного проекта.</w:t>
      </w:r>
    </w:p>
    <w:p w:rsidR="0056209D" w:rsidRPr="0056209D" w:rsidRDefault="0056209D" w:rsidP="0056209D">
      <w:pPr>
        <w:tabs>
          <w:tab w:val="left" w:pos="1134"/>
        </w:tabs>
        <w:spacing w:after="0" w:line="240" w:lineRule="auto"/>
        <w:ind w:firstLine="709"/>
        <w:jc w:val="both"/>
        <w:rPr>
          <w:rFonts w:ascii="Times New Roman" w:eastAsia="Times New Roman" w:hAnsi="Times New Roman" w:cs="Times New Roman"/>
          <w:sz w:val="28"/>
          <w:szCs w:val="28"/>
        </w:rPr>
      </w:pPr>
    </w:p>
    <w:p w:rsidR="0056209D" w:rsidRPr="0056209D" w:rsidRDefault="00744A35" w:rsidP="0056209D">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Ключевые тренды</w:t>
      </w:r>
    </w:p>
    <w:p w:rsidR="0056209D" w:rsidRPr="00744A35" w:rsidRDefault="0056209D" w:rsidP="0056209D">
      <w:pPr>
        <w:spacing w:after="0" w:line="240" w:lineRule="auto"/>
        <w:ind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1. Рост мирового рынка продукции химической промышленности</w:t>
      </w:r>
      <w:r w:rsidR="00822111">
        <w:rPr>
          <w:rFonts w:ascii="Times New Roman" w:eastAsia="Times New Roman" w:hAnsi="Times New Roman" w:cs="Times New Roman"/>
          <w:sz w:val="28"/>
          <w:szCs w:val="28"/>
        </w:rPr>
        <w:t>.</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Торговля химической продукцией стала крупнейшей сферой в рамках мировой торговли товарами. Динамика развития химического производства в долгосрочной перспективе ожидается темпами, опережающими рост мировой экономики (до 2030 года среднегодовой темп роста химического комплекса – более 4,4%). Наиболее динамично развивающимися сегментами в ближайшие 20 лет будут агрохимия и промышленные (специализированные) полимеры. Также существенный рост будет наблюдаться на фармацевтическом рынке.</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В рамках мирового рынка химической продукции происходит рост спроса на новые высокотехнологичные материалы с техническими свойствами нового качества, которые замещают традиционные материалы практически во всех отраслях (синтез полимерных и композиционных материалов), и рост спроса на химическую продукцию, производимую на базе возобновляемого сырья (биополимеры, биопрепараты промышленного назначения, биотопливо, биологические средства защиты растений).</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В потреблении утверждается концепция «зелёной химии», а также наблюдается повышение энергоэффективности химического производства.</w:t>
      </w:r>
    </w:p>
    <w:p w:rsidR="0056209D" w:rsidRPr="00744A35" w:rsidRDefault="0056209D" w:rsidP="0056209D">
      <w:pPr>
        <w:keepNext/>
        <w:spacing w:after="0" w:line="240" w:lineRule="auto"/>
        <w:ind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2. Рост мирового рынка машиностроения</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 xml:space="preserve">Крупной несырьевой товарной группой, имеющей значительные темпы роста спроса на мировом рынке, является машиностроительная продукция. </w:t>
      </w:r>
    </w:p>
    <w:p w:rsidR="0056209D" w:rsidRPr="0056209D" w:rsidRDefault="0056209D" w:rsidP="0056209D">
      <w:pPr>
        <w:tabs>
          <w:tab w:val="left" w:pos="1276"/>
        </w:tabs>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 xml:space="preserve">На этом фоне рост мирового рынка сельскохозяйственного машиностроения в среднесрочной перспективе оценивается на уровне 8,7%. Основные инновационные разработки направлены на улучшение существующей сельскохозяйственной техники с целью повысить сбор урожая с единицы площади и снизить производственные затраты </w:t>
      </w:r>
    </w:p>
    <w:p w:rsidR="0056209D" w:rsidRPr="0056209D" w:rsidRDefault="0056209D" w:rsidP="0056209D">
      <w:pPr>
        <w:tabs>
          <w:tab w:val="left" w:pos="1276"/>
        </w:tabs>
        <w:spacing w:after="0" w:line="240" w:lineRule="auto"/>
        <w:ind w:firstLine="567"/>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lastRenderedPageBreak/>
        <w:t xml:space="preserve">Прогнозируется рост мирового рынка энергетического машиностроения, в частности увеличение доли сегмента оборудования для атомных </w:t>
      </w:r>
      <w:r w:rsidRPr="0056209D">
        <w:rPr>
          <w:rFonts w:ascii="Times New Roman" w:eastAsia="Times New Roman" w:hAnsi="Times New Roman" w:cs="Times New Roman"/>
          <w:color w:val="000000"/>
          <w:sz w:val="28"/>
          <w:szCs w:val="28"/>
        </w:rPr>
        <w:t xml:space="preserve">электростанций (с 15,0% в 2015 г. до 37,9% в 2030 г.). Как следствие, </w:t>
      </w:r>
      <w:r w:rsidRPr="0056209D">
        <w:rPr>
          <w:rFonts w:ascii="Times New Roman" w:eastAsia="Times New Roman" w:hAnsi="Times New Roman" w:cs="Times New Roman"/>
          <w:sz w:val="28"/>
          <w:szCs w:val="28"/>
        </w:rPr>
        <w:t>ожидается развитие рынка сервисных услуг для действующего оборудования (30-50% продаж в отрасли).</w:t>
      </w:r>
    </w:p>
    <w:p w:rsidR="0056209D" w:rsidRPr="00744A35" w:rsidRDefault="0056209D" w:rsidP="002970CF">
      <w:pPr>
        <w:numPr>
          <w:ilvl w:val="0"/>
          <w:numId w:val="14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744A35">
        <w:rPr>
          <w:rFonts w:ascii="Times New Roman" w:eastAsia="Times New Roman" w:hAnsi="Times New Roman" w:cs="Times New Roman"/>
          <w:color w:val="000000"/>
          <w:sz w:val="28"/>
          <w:szCs w:val="28"/>
        </w:rPr>
        <w:t>Высокорастущий внутренний спрос на качественную высокотехнологичную продукцию и проведение государством политики импортозамещения</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Беспрецедентное количество санкций, наложенных на Россию со стороны стран Запада, стало основой полномасштабной политики импортозамещения в отраслях экономики. Уровень экономического развития и ресурсы Мясниковского района позволяют реализовать политику импортозамещения, что, в свою очередь, создаст условия для дальнейшего развития приоритетных отраслей промышленности муниципального района.</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Комплекс проблем, решаемых в этой сфере, могут быть объединены в три группы:</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обеспечение продовольственной безопасности страны на основе развития отраслей АПК;</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укрепление обороноспособности и безопасности страны на основе развития ОПК;</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повышение качества и конкурентоспособности гражданской продукции высоких переделов на основе восстановления и развития отечественных отраслей промышленности.</w:t>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Основные задачи по реализации политики импортозамещения в сфере промышленности состоят в следующем:</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снизить долю импорта, используемого для российского производства и потребления;</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повысить конкурентоспособность отечественной продукции;</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обеспечить внутренний спрос;</w:t>
      </w:r>
    </w:p>
    <w:p w:rsidR="0056209D" w:rsidRPr="0056209D" w:rsidRDefault="0056209D" w:rsidP="002970CF">
      <w:pPr>
        <w:numPr>
          <w:ilvl w:val="0"/>
          <w:numId w:val="151"/>
        </w:numPr>
        <w:tabs>
          <w:tab w:val="left" w:pos="993"/>
        </w:tabs>
        <w:spacing w:after="0" w:line="240" w:lineRule="auto"/>
        <w:ind w:left="0" w:firstLine="709"/>
        <w:jc w:val="both"/>
        <w:rPr>
          <w:rFonts w:ascii="Calibri" w:eastAsia="Calibri" w:hAnsi="Calibri" w:cs="Calibri"/>
          <w:sz w:val="28"/>
          <w:szCs w:val="28"/>
        </w:rPr>
      </w:pPr>
      <w:r w:rsidRPr="0056209D">
        <w:rPr>
          <w:rFonts w:ascii="Times New Roman" w:eastAsia="Times New Roman" w:hAnsi="Times New Roman" w:cs="Times New Roman"/>
          <w:sz w:val="28"/>
          <w:szCs w:val="28"/>
        </w:rPr>
        <w:t>увеличить экспорт российских товаров в дружественные страны.</w:t>
      </w:r>
    </w:p>
    <w:p w:rsidR="0056209D" w:rsidRPr="0056209D" w:rsidRDefault="0056209D" w:rsidP="0056209D">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rPr>
      </w:pPr>
      <w:r w:rsidRPr="0056209D">
        <w:rPr>
          <w:rFonts w:ascii="Times New Roman" w:eastAsia="Times New Roman" w:hAnsi="Times New Roman" w:cs="Times New Roman"/>
          <w:color w:val="000000"/>
          <w:sz w:val="28"/>
          <w:szCs w:val="28"/>
        </w:rPr>
        <w:t>В 2022 году подход к импортозамещению поменялся. Так, если еще до марта при запуске проектов осуществлялась оценка их рентабельности, экономически нецелесообразные проекты не принимались к реализации, то с начала весны промышленный пакет направлений был расширен в силу необходимости выпуска отечественной продукции. Особенно это касается машиностроения, станкостроения, фармацевтики и медицины, где была велика доля импорта.</w:t>
      </w:r>
    </w:p>
    <w:p w:rsidR="0056209D" w:rsidRPr="0056209D" w:rsidRDefault="0056209D" w:rsidP="0056209D">
      <w:pPr>
        <w:shd w:val="clear" w:color="auto" w:fill="FFFFFF"/>
        <w:spacing w:after="0" w:line="240" w:lineRule="auto"/>
        <w:ind w:firstLine="708"/>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Начиная с весны 2022 года Государственная Дума приняла внушительный перечень законопроектов, каждый из которых тем или иным образом направлен на стимулирование внутреннего рынка. К числу конкретных законодательных актов такого формата относятся:</w:t>
      </w:r>
    </w:p>
    <w:p w:rsidR="0056209D" w:rsidRPr="0056209D" w:rsidRDefault="00744A35" w:rsidP="002970CF">
      <w:pPr>
        <w:numPr>
          <w:ilvl w:val="0"/>
          <w:numId w:val="154"/>
        </w:numPr>
        <w:tabs>
          <w:tab w:val="left" w:pos="993"/>
        </w:tabs>
        <w:spacing w:after="0" w:line="240" w:lineRule="auto"/>
        <w:ind w:left="0" w:firstLine="709"/>
        <w:jc w:val="both"/>
        <w:rPr>
          <w:rFonts w:ascii="Calibri" w:eastAsia="Calibri" w:hAnsi="Calibri" w:cs="Calibri"/>
        </w:rPr>
      </w:pPr>
      <w:r>
        <w:rPr>
          <w:rFonts w:ascii="Times New Roman" w:eastAsia="Times New Roman" w:hAnsi="Times New Roman" w:cs="Times New Roman"/>
          <w:sz w:val="28"/>
          <w:szCs w:val="28"/>
        </w:rPr>
        <w:t>у</w:t>
      </w:r>
      <w:r w:rsidR="0056209D" w:rsidRPr="0056209D">
        <w:rPr>
          <w:rFonts w:ascii="Times New Roman" w:eastAsia="Times New Roman" w:hAnsi="Times New Roman" w:cs="Times New Roman"/>
          <w:sz w:val="28"/>
          <w:szCs w:val="28"/>
        </w:rPr>
        <w:t>становление приоритета отечественного ПО, входящего в особый реестр, при госзакупках.</w:t>
      </w:r>
    </w:p>
    <w:p w:rsidR="0056209D" w:rsidRPr="0056209D" w:rsidRDefault="00744A35" w:rsidP="002970CF">
      <w:pPr>
        <w:numPr>
          <w:ilvl w:val="0"/>
          <w:numId w:val="154"/>
        </w:numPr>
        <w:tabs>
          <w:tab w:val="left" w:pos="993"/>
        </w:tabs>
        <w:spacing w:after="0" w:line="240" w:lineRule="auto"/>
        <w:ind w:left="0" w:firstLine="709"/>
        <w:jc w:val="both"/>
        <w:rPr>
          <w:rFonts w:ascii="Calibri" w:eastAsia="Calibri" w:hAnsi="Calibri" w:cs="Calibri"/>
        </w:rPr>
      </w:pPr>
      <w:r>
        <w:rPr>
          <w:rFonts w:ascii="Times New Roman" w:eastAsia="Times New Roman" w:hAnsi="Times New Roman" w:cs="Times New Roman"/>
          <w:sz w:val="28"/>
          <w:szCs w:val="28"/>
        </w:rPr>
        <w:t>н</w:t>
      </w:r>
      <w:r w:rsidR="0056209D" w:rsidRPr="0056209D">
        <w:rPr>
          <w:rFonts w:ascii="Times New Roman" w:eastAsia="Times New Roman" w:hAnsi="Times New Roman" w:cs="Times New Roman"/>
          <w:sz w:val="28"/>
          <w:szCs w:val="28"/>
        </w:rPr>
        <w:t>еобходимость приобретения российской продукции при организации конкурсных и аукционных процедур.</w:t>
      </w:r>
    </w:p>
    <w:p w:rsidR="0056209D" w:rsidRPr="0056209D" w:rsidRDefault="00744A35" w:rsidP="002970CF">
      <w:pPr>
        <w:numPr>
          <w:ilvl w:val="0"/>
          <w:numId w:val="154"/>
        </w:numPr>
        <w:tabs>
          <w:tab w:val="left" w:pos="993"/>
        </w:tabs>
        <w:spacing w:after="0" w:line="240" w:lineRule="auto"/>
        <w:ind w:left="0" w:firstLine="709"/>
        <w:jc w:val="both"/>
        <w:rPr>
          <w:rFonts w:ascii="Calibri" w:eastAsia="Calibri" w:hAnsi="Calibri" w:cs="Calibri"/>
        </w:rPr>
      </w:pPr>
      <w:r>
        <w:rPr>
          <w:rFonts w:ascii="Times New Roman" w:eastAsia="Times New Roman" w:hAnsi="Times New Roman" w:cs="Times New Roman"/>
          <w:sz w:val="28"/>
          <w:szCs w:val="28"/>
        </w:rPr>
        <w:lastRenderedPageBreak/>
        <w:t>п</w:t>
      </w:r>
      <w:r w:rsidR="0056209D" w:rsidRPr="0056209D">
        <w:rPr>
          <w:rFonts w:ascii="Times New Roman" w:eastAsia="Times New Roman" w:hAnsi="Times New Roman" w:cs="Times New Roman"/>
          <w:sz w:val="28"/>
          <w:szCs w:val="28"/>
        </w:rPr>
        <w:t>олноформатный запрос на покупку иностранных товаров для определенных секторов промышленности.</w:t>
      </w:r>
    </w:p>
    <w:p w:rsidR="0056209D" w:rsidRPr="0056209D" w:rsidRDefault="00744A35" w:rsidP="002970CF">
      <w:pPr>
        <w:numPr>
          <w:ilvl w:val="0"/>
          <w:numId w:val="154"/>
        </w:numPr>
        <w:tabs>
          <w:tab w:val="left" w:pos="993"/>
        </w:tabs>
        <w:spacing w:after="0" w:line="240" w:lineRule="auto"/>
        <w:ind w:left="0" w:firstLine="709"/>
        <w:jc w:val="both"/>
        <w:rPr>
          <w:rFonts w:ascii="Calibri" w:eastAsia="Calibri" w:hAnsi="Calibri" w:cs="Calibri"/>
        </w:rPr>
      </w:pPr>
      <w:r>
        <w:rPr>
          <w:rFonts w:ascii="Times New Roman" w:eastAsia="Times New Roman" w:hAnsi="Times New Roman" w:cs="Times New Roman"/>
          <w:sz w:val="28"/>
          <w:szCs w:val="28"/>
        </w:rPr>
        <w:t>о</w:t>
      </w:r>
      <w:r w:rsidR="0056209D" w:rsidRPr="0056209D">
        <w:rPr>
          <w:rFonts w:ascii="Times New Roman" w:eastAsia="Times New Roman" w:hAnsi="Times New Roman" w:cs="Times New Roman"/>
          <w:sz w:val="28"/>
          <w:szCs w:val="28"/>
        </w:rPr>
        <w:t>бязанность заказчиков закупать изделия, произведенные на территории РФ в установленных минимальных долях.</w:t>
      </w:r>
    </w:p>
    <w:p w:rsidR="0056209D" w:rsidRPr="0056209D" w:rsidRDefault="00744A35" w:rsidP="002970CF">
      <w:pPr>
        <w:numPr>
          <w:ilvl w:val="0"/>
          <w:numId w:val="154"/>
        </w:numPr>
        <w:tabs>
          <w:tab w:val="left" w:pos="993"/>
        </w:tabs>
        <w:spacing w:after="0" w:line="240" w:lineRule="auto"/>
        <w:ind w:left="0" w:firstLine="709"/>
        <w:jc w:val="both"/>
        <w:rPr>
          <w:rFonts w:ascii="Calibri" w:eastAsia="Calibri" w:hAnsi="Calibri" w:cs="Calibri"/>
        </w:rPr>
      </w:pPr>
      <w:r>
        <w:rPr>
          <w:rFonts w:ascii="Times New Roman" w:eastAsia="Times New Roman" w:hAnsi="Times New Roman" w:cs="Times New Roman"/>
          <w:sz w:val="28"/>
          <w:szCs w:val="28"/>
        </w:rPr>
        <w:t>в</w:t>
      </w:r>
      <w:r w:rsidR="0056209D" w:rsidRPr="0056209D">
        <w:rPr>
          <w:rFonts w:ascii="Times New Roman" w:eastAsia="Times New Roman" w:hAnsi="Times New Roman" w:cs="Times New Roman"/>
          <w:sz w:val="28"/>
          <w:szCs w:val="28"/>
        </w:rPr>
        <w:t>недрение упрощенной схемы взаимодействия с продуктами из сферы медицины и фармацевтики.</w:t>
      </w:r>
    </w:p>
    <w:p w:rsidR="0056209D" w:rsidRPr="0056209D" w:rsidRDefault="0056209D" w:rsidP="0056209D">
      <w:pPr>
        <w:shd w:val="clear" w:color="auto" w:fill="FFFFFF"/>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В соответствии с Постановлением Правительства № 552 от 31.03.2022, в стране должны быть увеличены всевозможные гранты на создание отечественных аналогов комплектующих, которые ранее поставлялись исключительно из-за рубежа.</w:t>
      </w:r>
    </w:p>
    <w:p w:rsidR="0056209D" w:rsidRPr="00744A35" w:rsidRDefault="0056209D" w:rsidP="0056209D">
      <w:pPr>
        <w:spacing w:after="0" w:line="240" w:lineRule="auto"/>
        <w:ind w:firstLine="709"/>
        <w:jc w:val="both"/>
        <w:rPr>
          <w:rFonts w:ascii="Times New Roman" w:eastAsia="Times New Roman" w:hAnsi="Times New Roman" w:cs="Times New Roman"/>
          <w:sz w:val="28"/>
          <w:szCs w:val="28"/>
        </w:rPr>
      </w:pPr>
      <w:r w:rsidRPr="00744A35">
        <w:rPr>
          <w:rFonts w:ascii="Times New Roman" w:eastAsia="Times New Roman" w:hAnsi="Times New Roman" w:cs="Times New Roman"/>
          <w:sz w:val="28"/>
          <w:szCs w:val="28"/>
        </w:rPr>
        <w:t>4. Активизация изменений в производственных процессах</w:t>
      </w:r>
    </w:p>
    <w:p w:rsidR="0056209D" w:rsidRPr="0056209D" w:rsidRDefault="0056209D" w:rsidP="0056209D">
      <w:pPr>
        <w:tabs>
          <w:tab w:val="left" w:pos="1276"/>
        </w:tabs>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 xml:space="preserve">В рамках реального сектора активизировались тенденции на разделение капитальных и операционных затрат, связанные с повышением эффективности функционирования основных элементов производственного процесса в условиях разделения на т.н. fabless- и foundries-компаний. </w:t>
      </w:r>
    </w:p>
    <w:p w:rsidR="0056209D" w:rsidRPr="0056209D" w:rsidRDefault="0056209D" w:rsidP="0056209D">
      <w:pPr>
        <w:tabs>
          <w:tab w:val="left" w:pos="1276"/>
        </w:tabs>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Не имея собственных производственных мощностей, fabless-компании специализируются исключительно на разработке и проектировании продукта. В отсутствие затрат на содержание собственного производства они фокусируются на исследованиях и проектировании конечной продукции.</w:t>
      </w:r>
    </w:p>
    <w:p w:rsidR="0056209D" w:rsidRPr="0056209D" w:rsidRDefault="0056209D" w:rsidP="0056209D">
      <w:pPr>
        <w:tabs>
          <w:tab w:val="left" w:pos="1276"/>
        </w:tabs>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Чтобы изготовить спроектированную продукцию, fabless-компании размещают соответствующий заказ на foundries-компаниях, которые специализируются на операционной производственной деятельности. Такие компании ориентированы на поддержание конкурентоспособности своих производственных мощностей. Примечательно, что fabless-сегмент мирового ИКТ-рынка растет опережающими темпами.</w:t>
      </w:r>
    </w:p>
    <w:p w:rsidR="0056209D" w:rsidRPr="0056209D" w:rsidRDefault="0056209D" w:rsidP="0056209D">
      <w:pPr>
        <w:tabs>
          <w:tab w:val="left" w:pos="1276"/>
        </w:tabs>
        <w:spacing w:after="0" w:line="240" w:lineRule="auto"/>
        <w:ind w:firstLine="709"/>
        <w:jc w:val="both"/>
        <w:rPr>
          <w:rFonts w:ascii="Times New Roman" w:eastAsia="Times New Roman" w:hAnsi="Times New Roman" w:cs="Times New Roman"/>
          <w:sz w:val="28"/>
          <w:szCs w:val="28"/>
        </w:rPr>
      </w:pPr>
      <w:r w:rsidRPr="0056209D">
        <w:rPr>
          <w:rFonts w:ascii="Times New Roman" w:eastAsia="Times New Roman" w:hAnsi="Times New Roman" w:cs="Times New Roman"/>
          <w:sz w:val="28"/>
          <w:szCs w:val="28"/>
        </w:rPr>
        <w:t>Прогнозируется, что в ближайшей перспективе разделение капитальных и операционных затрат по аналогичной схеме произойдет в фармацевтике, а в дальнейшем – в машиностроении и остальных традиционных отраслях.</w:t>
      </w:r>
    </w:p>
    <w:p w:rsidR="0056209D" w:rsidRPr="0056209D" w:rsidRDefault="0056209D" w:rsidP="0056209D">
      <w:pPr>
        <w:tabs>
          <w:tab w:val="left" w:pos="1134"/>
        </w:tabs>
        <w:spacing w:after="0" w:line="240" w:lineRule="auto"/>
        <w:ind w:firstLine="709"/>
        <w:jc w:val="both"/>
        <w:rPr>
          <w:rFonts w:ascii="Times New Roman" w:eastAsia="Times New Roman" w:hAnsi="Times New Roman" w:cs="Times New Roman"/>
          <w:sz w:val="28"/>
          <w:szCs w:val="28"/>
        </w:rPr>
      </w:pPr>
    </w:p>
    <w:p w:rsidR="0056209D" w:rsidRPr="0056209D" w:rsidRDefault="0056209D" w:rsidP="0056209D">
      <w:pPr>
        <w:keepNext/>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56209D">
        <w:rPr>
          <w:rFonts w:ascii="Times New Roman" w:eastAsia="Times New Roman" w:hAnsi="Times New Roman" w:cs="Times New Roman"/>
          <w:b/>
          <w:color w:val="000000"/>
          <w:sz w:val="28"/>
          <w:szCs w:val="28"/>
        </w:rPr>
        <w:t>Система целей и механизм реализации</w:t>
      </w:r>
    </w:p>
    <w:p w:rsidR="00744A35" w:rsidRDefault="00744A35" w:rsidP="00744A35">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Динамическ</w:t>
      </w:r>
      <w:r w:rsidR="00281D61">
        <w:rPr>
          <w:rFonts w:ascii="Times New Roman" w:eastAsia="Times New Roman" w:hAnsi="Times New Roman" w:cs="Times New Roman"/>
          <w:b/>
          <w:sz w:val="28"/>
          <w:szCs w:val="28"/>
        </w:rPr>
        <w:t>ие цели</w:t>
      </w:r>
    </w:p>
    <w:p w:rsidR="00744A35" w:rsidRDefault="00744A35" w:rsidP="00744A35">
      <w:pPr>
        <w:tabs>
          <w:tab w:val="left" w:pos="1276"/>
        </w:tabs>
        <w:spacing w:after="0" w:line="240" w:lineRule="auto"/>
        <w:ind w:firstLine="709"/>
        <w:jc w:val="both"/>
        <w:rPr>
          <w:rFonts w:ascii="Times New Roman" w:eastAsia="Times New Roman" w:hAnsi="Times New Roman" w:cs="Times New Roman"/>
          <w:sz w:val="28"/>
          <w:szCs w:val="28"/>
        </w:rPr>
      </w:pPr>
      <w:r w:rsidRPr="00DC18D5">
        <w:rPr>
          <w:rFonts w:ascii="Times New Roman" w:eastAsia="Times New Roman" w:hAnsi="Times New Roman" w:cs="Times New Roman"/>
          <w:sz w:val="28"/>
          <w:szCs w:val="28"/>
        </w:rPr>
        <w:t>Обеспечение устойчивого роста совокупного объема отгруженных товаров работ и услуг, выполненных собственными силами по полному кругу предприятий обрабатывающих производств</w:t>
      </w:r>
      <w:r>
        <w:rPr>
          <w:rFonts w:ascii="Times New Roman" w:eastAsia="Times New Roman" w:hAnsi="Times New Roman" w:cs="Times New Roman"/>
          <w:sz w:val="28"/>
          <w:szCs w:val="28"/>
        </w:rPr>
        <w:t>.</w:t>
      </w:r>
    </w:p>
    <w:p w:rsidR="00744A35" w:rsidRDefault="00744A35" w:rsidP="00744A35">
      <w:pPr>
        <w:tabs>
          <w:tab w:val="left" w:pos="1276"/>
        </w:tabs>
        <w:spacing w:after="0" w:line="240" w:lineRule="auto"/>
        <w:ind w:firstLine="709"/>
        <w:jc w:val="both"/>
        <w:rPr>
          <w:rFonts w:ascii="Times New Roman" w:eastAsia="Times New Roman" w:hAnsi="Times New Roman" w:cs="Times New Roman"/>
          <w:sz w:val="28"/>
          <w:szCs w:val="28"/>
        </w:rPr>
      </w:pPr>
    </w:p>
    <w:p w:rsidR="00744A35" w:rsidRPr="00DC18D5" w:rsidRDefault="00744A35" w:rsidP="00744A35">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Индикатор 1. </w:t>
      </w:r>
      <w:r w:rsidR="00281D61">
        <w:rPr>
          <w:rFonts w:ascii="Times New Roman" w:eastAsia="Times New Roman" w:hAnsi="Times New Roman" w:cs="Times New Roman"/>
          <w:sz w:val="28"/>
          <w:szCs w:val="28"/>
        </w:rPr>
        <w:t>О</w:t>
      </w:r>
      <w:r w:rsidRPr="00DC18D5">
        <w:rPr>
          <w:rFonts w:ascii="Times New Roman" w:eastAsia="Times New Roman" w:hAnsi="Times New Roman" w:cs="Times New Roman"/>
          <w:sz w:val="28"/>
          <w:szCs w:val="28"/>
        </w:rPr>
        <w:t>бъем отгруженных товаров работ и услуг, выполненных собственными силами по полному кругу предприятий обрабатывающих производств, млн рублей:</w:t>
      </w:r>
    </w:p>
    <w:p w:rsidR="00744A35" w:rsidRDefault="00744A35" w:rsidP="00744A35">
      <w:pPr>
        <w:spacing w:after="0" w:line="24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 год – 7332,0;</w:t>
      </w:r>
    </w:p>
    <w:p w:rsidR="00744A35" w:rsidRDefault="00744A35" w:rsidP="00744A35">
      <w:pPr>
        <w:spacing w:after="0" w:line="24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w:t>
      </w:r>
      <w:r w:rsidR="008178C1">
        <w:rPr>
          <w:rFonts w:ascii="Times New Roman" w:eastAsia="Times New Roman" w:hAnsi="Times New Roman" w:cs="Times New Roman"/>
          <w:color w:val="000000"/>
          <w:sz w:val="28"/>
          <w:szCs w:val="28"/>
        </w:rPr>
        <w:t>4 год – 10900</w:t>
      </w:r>
      <w:r w:rsidR="00281D61">
        <w:rPr>
          <w:rFonts w:ascii="Times New Roman" w:eastAsia="Times New Roman" w:hAnsi="Times New Roman" w:cs="Times New Roman"/>
          <w:color w:val="000000"/>
          <w:sz w:val="28"/>
          <w:szCs w:val="28"/>
        </w:rPr>
        <w:t>,0</w:t>
      </w:r>
      <w:r w:rsidR="008178C1">
        <w:rPr>
          <w:rFonts w:ascii="Times New Roman" w:eastAsia="Times New Roman" w:hAnsi="Times New Roman" w:cs="Times New Roman"/>
          <w:color w:val="000000"/>
          <w:sz w:val="28"/>
          <w:szCs w:val="28"/>
        </w:rPr>
        <w:t xml:space="preserve"> (рост в 1,5 раза);</w:t>
      </w:r>
    </w:p>
    <w:p w:rsidR="00744A35" w:rsidRDefault="00744A35" w:rsidP="00744A35">
      <w:pPr>
        <w:spacing w:after="0" w:line="24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2030 год – 13200</w:t>
      </w:r>
      <w:r w:rsidR="00281D61">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 (рост в 1,8 раза).</w:t>
      </w:r>
    </w:p>
    <w:p w:rsidR="0056661D" w:rsidRDefault="0056661D" w:rsidP="00744A35">
      <w:pPr>
        <w:keepNext/>
        <w:tabs>
          <w:tab w:val="left" w:pos="1276"/>
        </w:tabs>
        <w:spacing w:after="0" w:line="240" w:lineRule="auto"/>
        <w:ind w:firstLine="709"/>
        <w:jc w:val="both"/>
        <w:rPr>
          <w:rFonts w:ascii="Times New Roman" w:eastAsia="Times New Roman" w:hAnsi="Times New Roman" w:cs="Times New Roman"/>
          <w:b/>
          <w:sz w:val="28"/>
          <w:szCs w:val="28"/>
        </w:rPr>
      </w:pPr>
    </w:p>
    <w:p w:rsidR="00744A35" w:rsidRDefault="00744A35" w:rsidP="00744A35">
      <w:pPr>
        <w:keepNext/>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Структурная цель</w:t>
      </w:r>
    </w:p>
    <w:p w:rsidR="00744A35" w:rsidRPr="00DC18D5" w:rsidRDefault="00744A35" w:rsidP="00744A35">
      <w:pPr>
        <w:tabs>
          <w:tab w:val="left" w:pos="1276"/>
        </w:tabs>
        <w:spacing w:after="0" w:line="240" w:lineRule="auto"/>
        <w:ind w:firstLine="709"/>
        <w:jc w:val="both"/>
        <w:rPr>
          <w:rFonts w:ascii="Times New Roman" w:eastAsia="Times New Roman" w:hAnsi="Times New Roman" w:cs="Times New Roman"/>
          <w:color w:val="000000"/>
          <w:sz w:val="28"/>
          <w:szCs w:val="28"/>
        </w:rPr>
      </w:pPr>
      <w:r w:rsidRPr="00DC18D5">
        <w:rPr>
          <w:rFonts w:ascii="Times New Roman" w:eastAsia="Times New Roman" w:hAnsi="Times New Roman" w:cs="Times New Roman"/>
          <w:sz w:val="28"/>
          <w:szCs w:val="28"/>
        </w:rPr>
        <w:t>Увеличение доли высокотехнологичного и среднетехнологичного (высокого уровня) сектора в обрабатывающей промышленности.</w:t>
      </w:r>
    </w:p>
    <w:p w:rsidR="0056209D" w:rsidRPr="006F10FE" w:rsidRDefault="0056209D" w:rsidP="0056209D">
      <w:pPr>
        <w:keepNext/>
        <w:tabs>
          <w:tab w:val="left" w:pos="1276"/>
          <w:tab w:val="left" w:pos="5103"/>
          <w:tab w:val="left" w:pos="5387"/>
        </w:tabs>
        <w:spacing w:after="0" w:line="240" w:lineRule="auto"/>
        <w:ind w:firstLine="709"/>
        <w:jc w:val="both"/>
        <w:rPr>
          <w:rFonts w:ascii="Times New Roman" w:eastAsia="Times New Roman" w:hAnsi="Times New Roman" w:cs="Times New Roman"/>
          <w:b/>
          <w:sz w:val="28"/>
          <w:szCs w:val="28"/>
        </w:rPr>
      </w:pPr>
    </w:p>
    <w:p w:rsidR="008178C1" w:rsidRDefault="008178C1" w:rsidP="008178C1">
      <w:pPr>
        <w:keepNext/>
        <w:tabs>
          <w:tab w:val="left" w:pos="1276"/>
          <w:tab w:val="left" w:pos="5103"/>
          <w:tab w:val="left" w:pos="5387"/>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Приоритетные задачи, мероприятия и инструменты</w:t>
      </w:r>
    </w:p>
    <w:p w:rsidR="008178C1" w:rsidRPr="00DC18D5" w:rsidRDefault="00876CE3" w:rsidP="002A1C37">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1.</w:t>
      </w:r>
      <w:r w:rsidR="008178C1" w:rsidRPr="00DC18D5">
        <w:rPr>
          <w:rFonts w:ascii="Times New Roman" w:eastAsia="Times New Roman" w:hAnsi="Times New Roman" w:cs="Times New Roman"/>
          <w:sz w:val="28"/>
          <w:szCs w:val="28"/>
        </w:rPr>
        <w:t xml:space="preserve"> Повышение доступности заемных средств для финансирования производственной деятельности промышленных предприятий района</w:t>
      </w:r>
      <w:r>
        <w:rPr>
          <w:rFonts w:ascii="Times New Roman" w:eastAsia="Times New Roman" w:hAnsi="Times New Roman" w:cs="Times New Roman"/>
          <w:sz w:val="28"/>
          <w:szCs w:val="28"/>
        </w:rPr>
        <w:t>.</w:t>
      </w:r>
    </w:p>
    <w:p w:rsidR="008178C1" w:rsidRPr="00DC18D5" w:rsidRDefault="00876CE3" w:rsidP="008178C1">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w:t>
      </w:r>
      <w:r w:rsidR="008178C1" w:rsidRPr="00DC18D5">
        <w:rPr>
          <w:rFonts w:ascii="Times New Roman" w:eastAsia="Times New Roman" w:hAnsi="Times New Roman" w:cs="Times New Roman"/>
          <w:sz w:val="28"/>
          <w:szCs w:val="28"/>
        </w:rPr>
        <w:t>1.1. Привлечение промышленных предприятий района к участию в программах финансовой поддержки некоммерческой организацией «Региональный фонд развития промышленности Ростовской области» (НО РФРП РО), предус</w:t>
      </w:r>
      <w:r>
        <w:rPr>
          <w:rFonts w:ascii="Times New Roman" w:eastAsia="Times New Roman" w:hAnsi="Times New Roman" w:cs="Times New Roman"/>
          <w:sz w:val="28"/>
          <w:szCs w:val="28"/>
        </w:rPr>
        <w:t>мотренных его стандартами;</w:t>
      </w:r>
    </w:p>
    <w:p w:rsidR="008178C1" w:rsidRPr="00DC18D5" w:rsidRDefault="00876CE3" w:rsidP="008178C1">
      <w:pPr>
        <w:keepNext/>
        <w:keepLines/>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Мероприятие</w:t>
      </w:r>
      <w:r w:rsidR="008178C1" w:rsidRPr="00DC18D5">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w:t>
      </w:r>
      <w:r w:rsidR="008178C1" w:rsidRPr="00DC18D5">
        <w:rPr>
          <w:rFonts w:ascii="Times New Roman" w:eastAsia="Times New Roman" w:hAnsi="Times New Roman" w:cs="Times New Roman"/>
          <w:color w:val="000000"/>
          <w:sz w:val="28"/>
          <w:szCs w:val="28"/>
        </w:rPr>
        <w:t xml:space="preserve"> Привлечение промышленных предприятий Мясниковского района к участию в программе финансовой поддержки субъектов промышленного производства «Снижение издержек» НО РФРП РО</w:t>
      </w:r>
      <w:r w:rsidR="002A1C37">
        <w:rPr>
          <w:rFonts w:ascii="Times New Roman" w:eastAsia="Times New Roman" w:hAnsi="Times New Roman" w:cs="Times New Roman"/>
          <w:color w:val="000000"/>
          <w:sz w:val="28"/>
          <w:szCs w:val="28"/>
        </w:rPr>
        <w:t>.</w:t>
      </w:r>
    </w:p>
    <w:p w:rsidR="008178C1" w:rsidRPr="00DC18D5" w:rsidRDefault="008178C1" w:rsidP="008178C1">
      <w:pPr>
        <w:tabs>
          <w:tab w:val="left" w:pos="1276"/>
        </w:tabs>
        <w:spacing w:after="0" w:line="240" w:lineRule="auto"/>
        <w:ind w:firstLine="709"/>
        <w:jc w:val="both"/>
        <w:rPr>
          <w:rFonts w:ascii="Times New Roman" w:eastAsia="Times New Roman" w:hAnsi="Times New Roman" w:cs="Times New Roman"/>
          <w:sz w:val="28"/>
          <w:szCs w:val="28"/>
        </w:rPr>
      </w:pPr>
      <w:r w:rsidRPr="00DC18D5">
        <w:rPr>
          <w:rFonts w:ascii="Times New Roman" w:eastAsia="Times New Roman" w:hAnsi="Times New Roman" w:cs="Times New Roman"/>
          <w:sz w:val="28"/>
          <w:szCs w:val="28"/>
        </w:rPr>
        <w:t>Механизм программы направлен на обеспечение промышленных предприятий заёмными денежными средствами для более эффективного осуществления деятельности за счёт снижения процентных расходов (издержек) субъекта деятельности в сфере промышленности по сравнению с коммерческими инструментами заёмного финансирования.</w:t>
      </w:r>
    </w:p>
    <w:p w:rsidR="008178C1" w:rsidRPr="00DC18D5" w:rsidRDefault="00876CE3" w:rsidP="008178C1">
      <w:pPr>
        <w:keepNext/>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2.</w:t>
      </w:r>
      <w:r w:rsidR="008178C1" w:rsidRPr="00DC18D5">
        <w:rPr>
          <w:rFonts w:ascii="Times New Roman" w:eastAsia="Times New Roman" w:hAnsi="Times New Roman" w:cs="Times New Roman"/>
          <w:sz w:val="28"/>
          <w:szCs w:val="28"/>
        </w:rPr>
        <w:t xml:space="preserve"> Стимулирование роста производственной и научно-технологической кооперации</w:t>
      </w:r>
      <w:r>
        <w:rPr>
          <w:rFonts w:ascii="Times New Roman" w:eastAsia="Times New Roman" w:hAnsi="Times New Roman" w:cs="Times New Roman"/>
          <w:sz w:val="28"/>
          <w:szCs w:val="28"/>
        </w:rPr>
        <w:t>.</w:t>
      </w:r>
    </w:p>
    <w:p w:rsidR="008178C1" w:rsidRPr="00DC18D5" w:rsidRDefault="00876CE3" w:rsidP="008178C1">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8178C1" w:rsidRPr="00DC18D5">
        <w:rPr>
          <w:rFonts w:ascii="Times New Roman" w:eastAsia="Times New Roman" w:hAnsi="Times New Roman" w:cs="Times New Roman"/>
          <w:sz w:val="28"/>
          <w:szCs w:val="28"/>
        </w:rPr>
        <w:t>2.1</w:t>
      </w:r>
      <w:r>
        <w:rPr>
          <w:rFonts w:ascii="Times New Roman" w:eastAsia="Times New Roman" w:hAnsi="Times New Roman" w:cs="Times New Roman"/>
          <w:sz w:val="28"/>
          <w:szCs w:val="28"/>
        </w:rPr>
        <w:t>.</w:t>
      </w:r>
      <w:r w:rsidR="008178C1" w:rsidRPr="00DC18D5">
        <w:rPr>
          <w:rFonts w:ascii="Times New Roman" w:eastAsia="Times New Roman" w:hAnsi="Times New Roman" w:cs="Times New Roman"/>
          <w:sz w:val="28"/>
          <w:szCs w:val="28"/>
        </w:rPr>
        <w:t xml:space="preserve"> Стимулирование экономической активности, содействие развитию предпринимательства в Мясниковском районе</w:t>
      </w:r>
      <w:r>
        <w:rPr>
          <w:rFonts w:ascii="Times New Roman" w:eastAsia="Times New Roman" w:hAnsi="Times New Roman" w:cs="Times New Roman"/>
          <w:sz w:val="28"/>
          <w:szCs w:val="28"/>
        </w:rPr>
        <w:t>;</w:t>
      </w:r>
    </w:p>
    <w:p w:rsidR="008178C1" w:rsidRPr="00DC18D5" w:rsidRDefault="00876CE3" w:rsidP="008178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Мероприятие2.2. </w:t>
      </w:r>
      <w:r w:rsidR="008178C1" w:rsidRPr="00DC18D5">
        <w:rPr>
          <w:rFonts w:ascii="Times New Roman" w:eastAsia="Times New Roman" w:hAnsi="Times New Roman" w:cs="Times New Roman"/>
          <w:sz w:val="28"/>
          <w:szCs w:val="28"/>
        </w:rPr>
        <w:t>Проведение мероприятий по организации взаимодействия субъектов МСП с крупными промышленными предприятиями по вопросам развития инновационного и промышленного потенциала экономики района:</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бирж субконтрактов;</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инвестиционных сессий;</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специализированных семинаров;</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организация бизнес-миссий;</w:t>
      </w:r>
    </w:p>
    <w:p w:rsidR="008178C1" w:rsidRPr="00DC18D5" w:rsidRDefault="008178C1" w:rsidP="002970CF">
      <w:pPr>
        <w:numPr>
          <w:ilvl w:val="0"/>
          <w:numId w:val="155"/>
        </w:numPr>
        <w:pBdr>
          <w:top w:val="nil"/>
          <w:left w:val="nil"/>
          <w:bottom w:val="nil"/>
          <w:right w:val="nil"/>
          <w:between w:val="nil"/>
        </w:pBdr>
        <w:tabs>
          <w:tab w:val="left" w:pos="993"/>
          <w:tab w:val="left" w:pos="1276"/>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аккумулирование производственных заказов и подбор исполнителей.</w:t>
      </w:r>
    </w:p>
    <w:p w:rsidR="008178C1" w:rsidRPr="00DC18D5" w:rsidRDefault="00876CE3" w:rsidP="008178C1">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Мероприятие 2.3.</w:t>
      </w:r>
      <w:r w:rsidR="008178C1" w:rsidRPr="00DC18D5">
        <w:rPr>
          <w:rFonts w:ascii="Times New Roman" w:eastAsia="Times New Roman" w:hAnsi="Times New Roman" w:cs="Times New Roman"/>
          <w:color w:val="000000"/>
          <w:sz w:val="28"/>
          <w:szCs w:val="28"/>
        </w:rPr>
        <w:t>Проведение мероприятий по организации взаимодействия промышленных предприятий района и Российского экспортного центра (РЭУ) с целью информационно-консультативной поддержки предприятий-экспортеров</w:t>
      </w:r>
      <w:r>
        <w:rPr>
          <w:rFonts w:ascii="Times New Roman" w:eastAsia="Times New Roman" w:hAnsi="Times New Roman" w:cs="Times New Roman"/>
          <w:color w:val="000000"/>
          <w:sz w:val="28"/>
          <w:szCs w:val="28"/>
        </w:rPr>
        <w:t>;</w:t>
      </w:r>
    </w:p>
    <w:p w:rsidR="008178C1" w:rsidRPr="00DC18D5" w:rsidRDefault="00876CE3" w:rsidP="008178C1">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Мероприятие2.4.</w:t>
      </w:r>
      <w:r w:rsidR="008178C1" w:rsidRPr="00DC18D5">
        <w:rPr>
          <w:rFonts w:ascii="Times New Roman" w:eastAsia="Times New Roman" w:hAnsi="Times New Roman" w:cs="Times New Roman"/>
          <w:sz w:val="28"/>
          <w:szCs w:val="28"/>
        </w:rPr>
        <w:t xml:space="preserve"> Разработка и развитие кластерной политики по ключевым направлениям промышленности на территории Мясниковского района:</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стимулирование роста внутрирайонной промышленной кооперации;</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 xml:space="preserve">реализация новой перспективной кластерной инициативы по созданию территориального кластера с якорными районными предприятиями </w:t>
      </w:r>
      <w:r w:rsidRPr="00DC18D5">
        <w:rPr>
          <w:rFonts w:ascii="Times New Roman" w:eastAsia="Times New Roman" w:hAnsi="Times New Roman" w:cs="Times New Roman"/>
          <w:color w:val="000000"/>
          <w:sz w:val="28"/>
          <w:szCs w:val="28"/>
        </w:rPr>
        <w:lastRenderedPageBreak/>
        <w:t>со следующими специализациями: переработка продукции АПК, производство кирпича и прочих строительных изделий из обожженной глины, производство целлюлозно-бумажных, резиновых и пластмассовых изделий.</w:t>
      </w:r>
    </w:p>
    <w:p w:rsidR="008178C1" w:rsidRPr="00DC18D5" w:rsidRDefault="00876CE3" w:rsidP="008178C1">
      <w:pPr>
        <w:keepNext/>
        <w:keepLines/>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Мероприятие2.5.</w:t>
      </w:r>
      <w:r w:rsidR="008178C1" w:rsidRPr="00DC18D5">
        <w:rPr>
          <w:rFonts w:ascii="Times New Roman" w:eastAsia="Times New Roman" w:hAnsi="Times New Roman" w:cs="Times New Roman"/>
          <w:sz w:val="28"/>
          <w:szCs w:val="28"/>
        </w:rPr>
        <w:t xml:space="preserve"> Создание условий для развития сектора инжиниринговых услуг:</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организационная и информационная поддержка инжиниринговых центров и компаний, создание раздела «Инжиниринг» на официальном интернет-портале Мясниковского района;</w:t>
      </w:r>
    </w:p>
    <w:p w:rsidR="008178C1" w:rsidRPr="00DC18D5"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sidRPr="00DC18D5">
        <w:rPr>
          <w:rFonts w:ascii="Times New Roman" w:eastAsia="Times New Roman" w:hAnsi="Times New Roman" w:cs="Times New Roman"/>
          <w:color w:val="000000"/>
          <w:sz w:val="28"/>
          <w:szCs w:val="28"/>
        </w:rPr>
        <w:t>создание районного технопарка, ориентированного на ускоренное развитие предпринимательства в таких областях, как: инжиниринг; ресурсосбережение и энергосервис на базе наилучших доступных технологий; информационные технологии и системы в производстве.</w:t>
      </w:r>
    </w:p>
    <w:p w:rsidR="008178C1" w:rsidRPr="00DC18D5" w:rsidRDefault="00876CE3" w:rsidP="008178C1">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Задача </w:t>
      </w:r>
      <w:r w:rsidR="008178C1" w:rsidRPr="00DC18D5">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r w:rsidR="008178C1" w:rsidRPr="00DC18D5">
        <w:rPr>
          <w:rFonts w:ascii="Times New Roman" w:eastAsia="Times New Roman" w:hAnsi="Times New Roman" w:cs="Times New Roman"/>
          <w:sz w:val="28"/>
          <w:szCs w:val="28"/>
        </w:rPr>
        <w:t xml:space="preserve"> Создание, развитие и поддержание механизма эффективного кадрового обеспечения промышленных предприятий, п</w:t>
      </w:r>
      <w:r w:rsidR="008178C1" w:rsidRPr="00DC18D5">
        <w:rPr>
          <w:rFonts w:ascii="Times New Roman" w:eastAsia="Times New Roman" w:hAnsi="Times New Roman" w:cs="Times New Roman"/>
          <w:color w:val="000000"/>
          <w:sz w:val="28"/>
          <w:szCs w:val="28"/>
        </w:rPr>
        <w:t>овышения уровня подготовки квалифицированных кадров, повышения производительности труда.</w:t>
      </w:r>
    </w:p>
    <w:p w:rsidR="008178C1" w:rsidRPr="00DC18D5" w:rsidRDefault="00876CE3" w:rsidP="008178C1">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Мероприятие</w:t>
      </w:r>
      <w:r w:rsidR="008178C1" w:rsidRPr="00DC18D5">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w:t>
      </w:r>
      <w:r w:rsidR="008178C1" w:rsidRPr="00DC18D5">
        <w:rPr>
          <w:rFonts w:ascii="Times New Roman" w:eastAsia="Times New Roman" w:hAnsi="Times New Roman" w:cs="Times New Roman"/>
          <w:color w:val="000000"/>
          <w:sz w:val="28"/>
          <w:szCs w:val="28"/>
        </w:rPr>
        <w:t xml:space="preserve"> Консультационное сопровождение проектов по внедрению систем бережливого производства силами федерального и регионального центров компетенций.</w:t>
      </w:r>
    </w:p>
    <w:p w:rsidR="008178C1" w:rsidRPr="00DC18D5" w:rsidRDefault="00876CE3" w:rsidP="008178C1">
      <w:pPr>
        <w:keepNext/>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Мероприятие</w:t>
      </w:r>
      <w:r w:rsidR="008178C1" w:rsidRPr="00DC18D5">
        <w:rPr>
          <w:rFonts w:ascii="Times New Roman" w:eastAsia="Times New Roman" w:hAnsi="Times New Roman" w:cs="Times New Roman"/>
          <w:sz w:val="28"/>
          <w:szCs w:val="28"/>
        </w:rPr>
        <w:t>3.2</w:t>
      </w:r>
      <w:r>
        <w:rPr>
          <w:rFonts w:ascii="Times New Roman" w:eastAsia="Times New Roman" w:hAnsi="Times New Roman" w:cs="Times New Roman"/>
          <w:sz w:val="28"/>
          <w:szCs w:val="28"/>
        </w:rPr>
        <w:t>.</w:t>
      </w:r>
      <w:r w:rsidR="008178C1" w:rsidRPr="00DC18D5">
        <w:rPr>
          <w:rFonts w:ascii="Times New Roman" w:eastAsia="Times New Roman" w:hAnsi="Times New Roman" w:cs="Times New Roman"/>
          <w:sz w:val="28"/>
          <w:szCs w:val="28"/>
        </w:rPr>
        <w:t xml:space="preserve"> Содействие в реализации проекта АСИ «Подготовка рабочих кадров, соответствующих требованиям высокотехнологичных отраслей промышленности, на основе дуального образования»</w:t>
      </w:r>
      <w:r>
        <w:rPr>
          <w:rFonts w:ascii="Times New Roman" w:eastAsia="Times New Roman" w:hAnsi="Times New Roman" w:cs="Times New Roman"/>
          <w:sz w:val="28"/>
          <w:szCs w:val="28"/>
        </w:rPr>
        <w:t>:</w:t>
      </w:r>
    </w:p>
    <w:p w:rsidR="008178C1" w:rsidRPr="00876CE3" w:rsidRDefault="00876CE3" w:rsidP="002970CF">
      <w:pPr>
        <w:pStyle w:val="a3"/>
        <w:numPr>
          <w:ilvl w:val="0"/>
          <w:numId w:val="14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8178C1" w:rsidRPr="00876CE3">
        <w:rPr>
          <w:rFonts w:ascii="Times New Roman" w:eastAsia="Times New Roman" w:hAnsi="Times New Roman" w:cs="Times New Roman"/>
          <w:sz w:val="28"/>
          <w:szCs w:val="28"/>
        </w:rPr>
        <w:t>пробация дуальной модели образования в режиме пилотного проекта: практическая часть подготовки проходит на рабочем месте, а теоретическая –на базе образовательной организации.</w:t>
      </w:r>
    </w:p>
    <w:p w:rsidR="008178C1" w:rsidRPr="00DC18D5" w:rsidRDefault="008178C1" w:rsidP="008178C1">
      <w:pPr>
        <w:spacing w:after="0" w:line="240" w:lineRule="auto"/>
        <w:ind w:firstLine="709"/>
        <w:jc w:val="both"/>
        <w:rPr>
          <w:rFonts w:ascii="Times New Roman" w:eastAsia="Times New Roman" w:hAnsi="Times New Roman" w:cs="Times New Roman"/>
          <w:sz w:val="28"/>
          <w:szCs w:val="28"/>
        </w:rPr>
      </w:pPr>
      <w:r w:rsidRPr="00DC18D5">
        <w:rPr>
          <w:rFonts w:ascii="Times New Roman" w:eastAsia="Times New Roman" w:hAnsi="Times New Roman" w:cs="Times New Roman"/>
          <w:sz w:val="28"/>
          <w:szCs w:val="28"/>
        </w:rPr>
        <w:t>Система дуального образования предполагает совместное финансирование программ подготовки кадров под конкретное рабочее место коммерческими предприятиями, заинтересованными в квалифицированном персонале, образовательными организациями и региональными органами власти, заинтересованными в развитии экономики и повышении уровня жизни в регионе.</w:t>
      </w:r>
    </w:p>
    <w:p w:rsidR="008178C1" w:rsidRDefault="008178C1" w:rsidP="008178C1">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Вклад муниципального образования в реализацию проекта:</w:t>
      </w:r>
    </w:p>
    <w:p w:rsidR="008178C1" w:rsidRDefault="008178C1" w:rsidP="008178C1">
      <w:pPr>
        <w:tabs>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Участие в разработке прогноза потребности в подготовке высококвалифицированных кадров для промышленности района;</w:t>
      </w:r>
    </w:p>
    <w:p w:rsidR="008178C1" w:rsidRDefault="008178C1" w:rsidP="008178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Организация профориентационной работы с использованием действенных инструментов:</w:t>
      </w:r>
    </w:p>
    <w:p w:rsidR="008178C1"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организация профильного обучения школьников;</w:t>
      </w:r>
    </w:p>
    <w:p w:rsidR="008178C1"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проведение массовых профориентационных мероприятий (выездные дни открытых дверей);</w:t>
      </w:r>
    </w:p>
    <w:p w:rsidR="008178C1"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организация мероприятий по повышению престижа рабочих профессий и инженерно-технических специальностей;</w:t>
      </w:r>
    </w:p>
    <w:p w:rsidR="008178C1" w:rsidRDefault="008178C1" w:rsidP="002970CF">
      <w:pPr>
        <w:numPr>
          <w:ilvl w:val="0"/>
          <w:numId w:val="155"/>
        </w:numPr>
        <w:pBdr>
          <w:top w:val="nil"/>
          <w:left w:val="nil"/>
          <w:bottom w:val="nil"/>
          <w:right w:val="nil"/>
          <w:between w:val="nil"/>
        </w:pBdr>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организация профориентационных экскурсий на промышленные предприятия района;</w:t>
      </w:r>
    </w:p>
    <w:p w:rsidR="008178C1"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lastRenderedPageBreak/>
        <w:t>проведение специализированных конкурсов для школьников (конкурсы профессионального мастерства и т. д.);</w:t>
      </w:r>
    </w:p>
    <w:p w:rsidR="008178C1" w:rsidRDefault="008178C1" w:rsidP="002970CF">
      <w:pPr>
        <w:numPr>
          <w:ilvl w:val="0"/>
          <w:numId w:val="155"/>
        </w:numPr>
        <w:pBdr>
          <w:top w:val="nil"/>
          <w:left w:val="nil"/>
          <w:bottom w:val="nil"/>
          <w:right w:val="nil"/>
          <w:between w:val="nil"/>
        </w:pBdr>
        <w:tabs>
          <w:tab w:val="left" w:pos="993"/>
        </w:tabs>
        <w:spacing w:after="0" w:line="240" w:lineRule="auto"/>
        <w:ind w:left="0" w:firstLine="709"/>
        <w:jc w:val="both"/>
        <w:rPr>
          <w:color w:val="000000"/>
          <w:sz w:val="28"/>
          <w:szCs w:val="28"/>
        </w:rPr>
      </w:pPr>
      <w:r>
        <w:rPr>
          <w:rFonts w:ascii="Times New Roman" w:eastAsia="Times New Roman" w:hAnsi="Times New Roman" w:cs="Times New Roman"/>
          <w:color w:val="000000"/>
          <w:sz w:val="28"/>
          <w:szCs w:val="28"/>
        </w:rPr>
        <w:t>информирование школьников и их семей о состоянии и перспективах рынка труда и о качестве профессиональных образовательных организаций.</w:t>
      </w:r>
    </w:p>
    <w:p w:rsidR="0056209D" w:rsidRPr="0056209D" w:rsidRDefault="0056209D" w:rsidP="0056209D">
      <w:pPr>
        <w:tabs>
          <w:tab w:val="left" w:pos="1276"/>
        </w:tabs>
        <w:spacing w:after="0" w:line="240" w:lineRule="auto"/>
        <w:ind w:firstLine="709"/>
        <w:jc w:val="both"/>
        <w:rPr>
          <w:rFonts w:ascii="Times New Roman" w:eastAsia="Times New Roman" w:hAnsi="Times New Roman" w:cs="Times New Roman"/>
          <w:sz w:val="28"/>
          <w:szCs w:val="28"/>
        </w:rPr>
      </w:pPr>
    </w:p>
    <w:p w:rsidR="0056209D" w:rsidRPr="0056209D" w:rsidRDefault="0056209D" w:rsidP="0056209D">
      <w:pPr>
        <w:keepNext/>
        <w:keepLines/>
        <w:tabs>
          <w:tab w:val="left" w:pos="1276"/>
        </w:tabs>
        <w:spacing w:after="0" w:line="240" w:lineRule="auto"/>
        <w:ind w:firstLine="709"/>
        <w:jc w:val="both"/>
        <w:rPr>
          <w:rFonts w:ascii="Times New Roman" w:eastAsia="Times New Roman" w:hAnsi="Times New Roman" w:cs="Times New Roman"/>
          <w:b/>
          <w:sz w:val="28"/>
          <w:szCs w:val="28"/>
        </w:rPr>
      </w:pPr>
      <w:r w:rsidRPr="0056209D">
        <w:rPr>
          <w:rFonts w:ascii="Times New Roman" w:eastAsia="Times New Roman" w:hAnsi="Times New Roman" w:cs="Times New Roman"/>
          <w:b/>
          <w:sz w:val="28"/>
          <w:szCs w:val="28"/>
        </w:rPr>
        <w:t>Стра</w:t>
      </w:r>
      <w:r w:rsidR="008178C1">
        <w:rPr>
          <w:rFonts w:ascii="Times New Roman" w:eastAsia="Times New Roman" w:hAnsi="Times New Roman" w:cs="Times New Roman"/>
          <w:b/>
          <w:sz w:val="28"/>
          <w:szCs w:val="28"/>
        </w:rPr>
        <w:t>тегическая проектная инициатива</w:t>
      </w:r>
    </w:p>
    <w:p w:rsidR="0056209D" w:rsidRPr="008178C1" w:rsidRDefault="0056209D" w:rsidP="00876CE3">
      <w:pPr>
        <w:keepNext/>
        <w:keepLines/>
        <w:tabs>
          <w:tab w:val="left" w:pos="1276"/>
        </w:tabs>
        <w:spacing w:after="0" w:line="240" w:lineRule="auto"/>
        <w:ind w:firstLine="709"/>
        <w:jc w:val="both"/>
        <w:rPr>
          <w:rFonts w:ascii="Times New Roman" w:eastAsia="Times New Roman" w:hAnsi="Times New Roman" w:cs="Times New Roman"/>
          <w:sz w:val="28"/>
          <w:szCs w:val="28"/>
        </w:rPr>
      </w:pPr>
      <w:r w:rsidRPr="008178C1">
        <w:rPr>
          <w:rFonts w:ascii="Times New Roman" w:eastAsia="Times New Roman" w:hAnsi="Times New Roman" w:cs="Times New Roman"/>
          <w:sz w:val="28"/>
          <w:szCs w:val="28"/>
        </w:rPr>
        <w:t>Реиндустриализация Мясниковского района, создание промышленности нового технологического уклада.</w:t>
      </w:r>
    </w:p>
    <w:p w:rsidR="0056209D" w:rsidRPr="0056209D" w:rsidRDefault="0056209D" w:rsidP="0056209D">
      <w:pPr>
        <w:keepNext/>
        <w:keepLines/>
        <w:tabs>
          <w:tab w:val="left" w:pos="1276"/>
        </w:tabs>
        <w:spacing w:after="0" w:line="240" w:lineRule="auto"/>
        <w:ind w:firstLine="709"/>
        <w:jc w:val="both"/>
        <w:rPr>
          <w:rFonts w:ascii="Times New Roman" w:eastAsia="Times New Roman" w:hAnsi="Times New Roman" w:cs="Times New Roman"/>
          <w:b/>
          <w:sz w:val="28"/>
          <w:szCs w:val="28"/>
        </w:rPr>
      </w:pPr>
      <w:r w:rsidRPr="0056209D">
        <w:rPr>
          <w:rFonts w:ascii="Times New Roman" w:eastAsia="Times New Roman" w:hAnsi="Times New Roman" w:cs="Times New Roman"/>
          <w:b/>
          <w:sz w:val="28"/>
          <w:szCs w:val="28"/>
        </w:rPr>
        <w:t>Возможности:</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структурная перестройка промышленности;</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глубокая модернизация активной части основных фондов промышленности;</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увеличение загрузки производственных мощностей предприятий;</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расширение возможностей научно-технологической кооперации промышленности, науки и образования района.</w:t>
      </w:r>
    </w:p>
    <w:p w:rsidR="0056209D" w:rsidRPr="0056209D" w:rsidRDefault="008178C1" w:rsidP="0056209D">
      <w:pPr>
        <w:keepNext/>
        <w:keepLines/>
        <w:tabs>
          <w:tab w:val="left" w:pos="127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Механизм реализации</w:t>
      </w:r>
    </w:p>
    <w:p w:rsidR="0056209D" w:rsidRPr="008178C1" w:rsidRDefault="00876CE3" w:rsidP="0056209D">
      <w:pPr>
        <w:keepNext/>
        <w:keepLine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w:t>
      </w:r>
      <w:r w:rsidR="0056209D" w:rsidRPr="008178C1">
        <w:rPr>
          <w:rFonts w:ascii="Times New Roman" w:eastAsia="Times New Roman" w:hAnsi="Times New Roman" w:cs="Times New Roman"/>
          <w:sz w:val="28"/>
          <w:szCs w:val="28"/>
        </w:rPr>
        <w:t>Мясниковский район – центр научно-технологичного контрактного производства</w:t>
      </w:r>
      <w:r>
        <w:rPr>
          <w:rFonts w:ascii="Times New Roman" w:eastAsia="Times New Roman" w:hAnsi="Times New Roman" w:cs="Times New Roman"/>
          <w:sz w:val="28"/>
          <w:szCs w:val="28"/>
        </w:rPr>
        <w:t>»:</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 xml:space="preserve"> развитие нового сектора «Контрактное производство» обусловлено наличием обрабатывающих производств в сфере переработки продукции АПК, в том числе: ОАО «Молзавод «Мясниковский», ООО «КЗ «Донские традиции», ООО «Алые Паруса»; ООО «Пищекомбинат Чалтырский»;</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создание интегрированного центра контрактного производства, продвигающего соответствующие производства Мясниковского района, работающего с заказчиками и контролирующего уровень качества и технологического развития контрактных производств;</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развитие кадрового потенциала экономики района;</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содействие вхождению динамичных региональных компаний в приоритетный проект Минэкономразвития России «Поддержка частных высокотехнологичных компаний-лидеров», направленный на обеспечение опережающего роста отечественных частных высокотехнологических экспортно ориентированных компаний, лидеров по темпам развития, и содействие в формировании на их базе транснациональных компаний российского базирования</w:t>
      </w:r>
      <w:r w:rsidRPr="0056209D">
        <w:rPr>
          <w:rFonts w:ascii="Times New Roman" w:eastAsia="Times New Roman" w:hAnsi="Times New Roman" w:cs="Times New Roman"/>
          <w:color w:val="000000"/>
          <w:sz w:val="16"/>
          <w:szCs w:val="16"/>
          <w:vertAlign w:val="superscript"/>
        </w:rPr>
        <w:footnoteReference w:id="57"/>
      </w:r>
    </w:p>
    <w:p w:rsidR="0056209D" w:rsidRPr="0056209D" w:rsidRDefault="0056209D" w:rsidP="0056209D">
      <w:pPr>
        <w:spacing w:after="0" w:line="240" w:lineRule="auto"/>
        <w:ind w:firstLine="709"/>
        <w:jc w:val="both"/>
        <w:rPr>
          <w:rFonts w:ascii="Times New Roman" w:eastAsia="Times New Roman" w:hAnsi="Times New Roman" w:cs="Times New Roman"/>
          <w:sz w:val="28"/>
          <w:szCs w:val="28"/>
        </w:rPr>
      </w:pPr>
    </w:p>
    <w:p w:rsidR="0056209D" w:rsidRPr="0056209D" w:rsidRDefault="0056209D" w:rsidP="0056209D">
      <w:pPr>
        <w:keepNext/>
        <w:tabs>
          <w:tab w:val="left" w:pos="1276"/>
        </w:tabs>
        <w:spacing w:after="0" w:line="240" w:lineRule="auto"/>
        <w:ind w:firstLine="709"/>
        <w:jc w:val="both"/>
        <w:rPr>
          <w:rFonts w:ascii="Times New Roman" w:eastAsia="Times New Roman" w:hAnsi="Times New Roman" w:cs="Times New Roman"/>
          <w:b/>
          <w:sz w:val="28"/>
          <w:szCs w:val="28"/>
        </w:rPr>
      </w:pPr>
      <w:r w:rsidRPr="0056209D">
        <w:rPr>
          <w:rFonts w:ascii="Times New Roman" w:eastAsia="Times New Roman" w:hAnsi="Times New Roman" w:cs="Times New Roman"/>
          <w:b/>
          <w:sz w:val="28"/>
          <w:szCs w:val="28"/>
        </w:rPr>
        <w:t>Ожидаемый трансформационный эффект для района:</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обеспечение роста промышленного производства;</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формирование и развитие ключевых кластеров за счет образования новых сегментов, повышения технологического уровня и улучшения финансового состояния предприятий;</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lastRenderedPageBreak/>
        <w:t>создание высокопроизводительных рабочих мест в новом секторе;</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увеличение притока инвестиций;</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создание инновационного и экспортного потенциала в приоритетных сегментах рынка;</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рост среднего уровня заработной платы работников;</w:t>
      </w:r>
    </w:p>
    <w:p w:rsidR="0056209D" w:rsidRPr="0056209D" w:rsidRDefault="0056209D" w:rsidP="002970CF">
      <w:pPr>
        <w:numPr>
          <w:ilvl w:val="0"/>
          <w:numId w:val="148"/>
        </w:numPr>
        <w:pBdr>
          <w:top w:val="nil"/>
          <w:left w:val="nil"/>
          <w:bottom w:val="nil"/>
          <w:right w:val="nil"/>
          <w:between w:val="nil"/>
        </w:pBdr>
        <w:tabs>
          <w:tab w:val="left" w:pos="993"/>
        </w:tabs>
        <w:spacing w:after="0" w:line="240" w:lineRule="auto"/>
        <w:ind w:left="0" w:firstLine="709"/>
        <w:jc w:val="both"/>
        <w:rPr>
          <w:rFonts w:ascii="Calibri" w:eastAsia="Calibri" w:hAnsi="Calibri" w:cs="Calibri"/>
          <w:color w:val="000000"/>
          <w:sz w:val="28"/>
          <w:szCs w:val="28"/>
        </w:rPr>
      </w:pPr>
      <w:r w:rsidRPr="0056209D">
        <w:rPr>
          <w:rFonts w:ascii="Times New Roman" w:eastAsia="Times New Roman" w:hAnsi="Times New Roman" w:cs="Times New Roman"/>
          <w:color w:val="000000"/>
          <w:sz w:val="28"/>
          <w:szCs w:val="28"/>
        </w:rPr>
        <w:t>увеличение налоговой базы местного бюджета.</w:t>
      </w:r>
    </w:p>
    <w:p w:rsidR="003E3DE3" w:rsidRDefault="003E3DE3" w:rsidP="008F4BC7">
      <w:pPr>
        <w:tabs>
          <w:tab w:val="left" w:pos="993"/>
        </w:tabs>
        <w:spacing w:after="0" w:line="240" w:lineRule="auto"/>
        <w:contextualSpacing/>
        <w:jc w:val="both"/>
        <w:rPr>
          <w:rFonts w:ascii="Times New Roman" w:eastAsia="Times New Roman" w:hAnsi="Times New Roman" w:cs="Times New Roman"/>
          <w:color w:val="000000"/>
          <w:sz w:val="28"/>
          <w:szCs w:val="20"/>
        </w:rPr>
      </w:pPr>
    </w:p>
    <w:p w:rsidR="00127953" w:rsidRPr="0003362E" w:rsidRDefault="0003362E" w:rsidP="003E3DE3">
      <w:pPr>
        <w:keepNext/>
        <w:tabs>
          <w:tab w:val="left" w:pos="0"/>
        </w:tabs>
        <w:suppressAutoHyphens/>
        <w:spacing w:after="0" w:line="360" w:lineRule="auto"/>
        <w:jc w:val="center"/>
        <w:outlineLvl w:val="2"/>
        <w:rPr>
          <w:rFonts w:ascii="Times New Roman" w:eastAsia="Times New Roman" w:hAnsi="Times New Roman" w:cs="Times New Roman"/>
          <w:b/>
          <w:color w:val="000000"/>
          <w:sz w:val="28"/>
          <w:szCs w:val="20"/>
        </w:rPr>
      </w:pPr>
      <w:bookmarkStart w:id="48" w:name="_Toc135000535"/>
      <w:bookmarkStart w:id="49" w:name="_Toc526139165"/>
      <w:r w:rsidRPr="0003362E">
        <w:rPr>
          <w:rFonts w:ascii="Times New Roman" w:eastAsia="Times New Roman" w:hAnsi="Times New Roman" w:cs="Times New Roman"/>
          <w:b/>
          <w:color w:val="000000"/>
          <w:sz w:val="28"/>
          <w:szCs w:val="20"/>
        </w:rPr>
        <w:t>4.2.3 Строительный комплекс</w:t>
      </w:r>
      <w:bookmarkEnd w:id="48"/>
    </w:p>
    <w:p w:rsidR="003E3DE3" w:rsidRPr="0003362E" w:rsidRDefault="0003362E" w:rsidP="003E3DE3">
      <w:pPr>
        <w:keepNext/>
        <w:tabs>
          <w:tab w:val="left" w:pos="1276"/>
        </w:tabs>
        <w:spacing w:after="0" w:line="360" w:lineRule="auto"/>
        <w:ind w:firstLine="709"/>
        <w:jc w:val="center"/>
        <w:rPr>
          <w:rFonts w:ascii="Times New Roman" w:eastAsia="Times New Roman" w:hAnsi="Times New Roman" w:cs="Times New Roman"/>
          <w:b/>
          <w:color w:val="000000"/>
          <w:sz w:val="28"/>
          <w:szCs w:val="20"/>
        </w:rPr>
      </w:pPr>
      <w:r w:rsidRPr="0003362E">
        <w:rPr>
          <w:rFonts w:ascii="Times New Roman" w:eastAsia="Times New Roman" w:hAnsi="Times New Roman" w:cs="Times New Roman"/>
          <w:b/>
          <w:color w:val="000000"/>
          <w:sz w:val="28"/>
          <w:szCs w:val="20"/>
        </w:rPr>
        <w:t>Состояние и тренды развития</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 xml:space="preserve">Строительство – ведущая отрасль народного хозяйства, где решаются жизненно важные задачи структурной перестройки материальной базы производственного потенциала территории и развития непроизводственной сферы. От эффективности функционирования строительного комплекса во многом зависят как уровень социально-экономического муниципального образования, так и конкурентоспособность его экономики. </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 xml:space="preserve">Мясниковский район располагает развитым строительным комплексом, находится в числе наиболее перспективных на территории Юго-Западного внутриобластного района, его основной инвестиционной площадкой. </w:t>
      </w:r>
    </w:p>
    <w:p w:rsidR="0003362E" w:rsidRDefault="0003362E" w:rsidP="0003362E">
      <w:pPr>
        <w:spacing w:after="0" w:line="240" w:lineRule="auto"/>
        <w:ind w:firstLine="567"/>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Основные показатели развития отрасли отражены в таблице 4.2</w:t>
      </w:r>
      <w:r w:rsidR="003E3DE3">
        <w:rPr>
          <w:rFonts w:ascii="Times New Roman" w:eastAsia="Times New Roman" w:hAnsi="Times New Roman" w:cs="Times New Roman"/>
          <w:color w:val="000000"/>
          <w:sz w:val="28"/>
          <w:szCs w:val="20"/>
        </w:rPr>
        <w:t>4</w:t>
      </w:r>
      <w:r w:rsidRPr="0003362E">
        <w:rPr>
          <w:rFonts w:ascii="Times New Roman" w:eastAsia="Times New Roman" w:hAnsi="Times New Roman" w:cs="Times New Roman"/>
          <w:color w:val="000000"/>
          <w:sz w:val="28"/>
          <w:szCs w:val="20"/>
        </w:rPr>
        <w:t>.</w:t>
      </w:r>
    </w:p>
    <w:p w:rsidR="007621DC" w:rsidRPr="0003362E" w:rsidRDefault="007621DC" w:rsidP="0003362E">
      <w:pPr>
        <w:spacing w:after="0" w:line="240" w:lineRule="auto"/>
        <w:ind w:firstLine="567"/>
        <w:jc w:val="both"/>
        <w:rPr>
          <w:rFonts w:ascii="Times New Roman" w:eastAsia="Times New Roman" w:hAnsi="Times New Roman" w:cs="Times New Roman"/>
          <w:color w:val="000000"/>
          <w:sz w:val="28"/>
          <w:szCs w:val="20"/>
        </w:rPr>
      </w:pPr>
    </w:p>
    <w:p w:rsidR="00127953" w:rsidRDefault="0003362E" w:rsidP="007621DC">
      <w:pPr>
        <w:keepNext/>
        <w:spacing w:after="0" w:line="240" w:lineRule="auto"/>
        <w:ind w:firstLine="567"/>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Таблица 4.2</w:t>
      </w:r>
      <w:r w:rsidR="003E3DE3">
        <w:rPr>
          <w:rFonts w:ascii="Times New Roman" w:eastAsia="Times New Roman" w:hAnsi="Times New Roman" w:cs="Times New Roman"/>
          <w:sz w:val="28"/>
          <w:szCs w:val="20"/>
        </w:rPr>
        <w:t>4</w:t>
      </w:r>
      <w:r w:rsidRPr="0003362E">
        <w:rPr>
          <w:rFonts w:ascii="Times New Roman" w:eastAsia="Times New Roman" w:hAnsi="Times New Roman" w:cs="Times New Roman"/>
          <w:sz w:val="28"/>
          <w:szCs w:val="20"/>
        </w:rPr>
        <w:t xml:space="preserve"> – Динамика ключевых показателей развития строительной сферы Мясниковского района в 2014 – 2021 годах</w:t>
      </w:r>
      <w:r w:rsidRPr="0003362E">
        <w:rPr>
          <w:rFonts w:ascii="Times New Roman" w:eastAsia="Times New Roman" w:hAnsi="Times New Roman" w:cs="Times New Roman"/>
          <w:sz w:val="28"/>
          <w:szCs w:val="20"/>
          <w:vertAlign w:val="superscript"/>
        </w:rPr>
        <w:footnoteReference w:id="58"/>
      </w:r>
    </w:p>
    <w:p w:rsidR="003E3DE3" w:rsidRPr="0003362E" w:rsidRDefault="003E3DE3" w:rsidP="007621DC">
      <w:pPr>
        <w:keepNext/>
        <w:spacing w:after="0" w:line="240" w:lineRule="auto"/>
        <w:ind w:firstLine="567"/>
        <w:jc w:val="both"/>
        <w:rPr>
          <w:rFonts w:ascii="Times New Roman" w:eastAsia="Times New Roman" w:hAnsi="Times New Roman" w:cs="Times New Roman"/>
          <w:sz w:val="28"/>
          <w:szCs w:val="20"/>
        </w:rPr>
      </w:pPr>
    </w:p>
    <w:tbl>
      <w:tblPr>
        <w:tblStyle w:val="4146"/>
        <w:tblW w:w="9504" w:type="dxa"/>
        <w:tblLayout w:type="fixed"/>
        <w:tblLook w:val="04A0"/>
      </w:tblPr>
      <w:tblGrid>
        <w:gridCol w:w="2972"/>
        <w:gridCol w:w="849"/>
        <w:gridCol w:w="709"/>
        <w:gridCol w:w="709"/>
        <w:gridCol w:w="850"/>
        <w:gridCol w:w="851"/>
        <w:gridCol w:w="850"/>
        <w:gridCol w:w="850"/>
        <w:gridCol w:w="857"/>
        <w:gridCol w:w="7"/>
      </w:tblGrid>
      <w:tr w:rsidR="0003362E" w:rsidRPr="00127953" w:rsidTr="00FE69E4">
        <w:trPr>
          <w:gridAfter w:val="1"/>
          <w:wAfter w:w="7" w:type="dxa"/>
          <w:tblHeader/>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03362E">
            <w:pPr>
              <w:jc w:val="center"/>
              <w:rPr>
                <w:rFonts w:ascii="Times New Roman" w:hAnsi="Times New Roman"/>
                <w:sz w:val="20"/>
              </w:rPr>
            </w:pPr>
            <w:r w:rsidRPr="00127953">
              <w:rPr>
                <w:rFonts w:ascii="Times New Roman" w:hAnsi="Times New Roman"/>
                <w:sz w:val="20"/>
              </w:rPr>
              <w:t xml:space="preserve">Показатели </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03362E">
            <w:pPr>
              <w:jc w:val="center"/>
              <w:rPr>
                <w:rFonts w:ascii="Times New Roman" w:hAnsi="Times New Roman"/>
                <w:sz w:val="20"/>
              </w:rPr>
            </w:pPr>
            <w:r w:rsidRPr="00127953">
              <w:rPr>
                <w:rFonts w:ascii="Times New Roman" w:hAnsi="Times New Roman"/>
                <w:sz w:val="20"/>
              </w:rPr>
              <w:t>2014</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03362E">
            <w:pPr>
              <w:jc w:val="center"/>
              <w:rPr>
                <w:rFonts w:ascii="Times New Roman" w:hAnsi="Times New Roman"/>
                <w:sz w:val="20"/>
              </w:rPr>
            </w:pPr>
            <w:r w:rsidRPr="00127953">
              <w:rPr>
                <w:rFonts w:ascii="Times New Roman" w:hAnsi="Times New Roman"/>
                <w:sz w:val="20"/>
              </w:rPr>
              <w:t>2015</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03362E">
            <w:pPr>
              <w:jc w:val="center"/>
              <w:rPr>
                <w:rFonts w:ascii="Times New Roman" w:hAnsi="Times New Roman"/>
                <w:sz w:val="20"/>
              </w:rPr>
            </w:pPr>
            <w:r w:rsidRPr="00127953">
              <w:rPr>
                <w:rFonts w:ascii="Times New Roman" w:hAnsi="Times New Roman"/>
                <w:sz w:val="20"/>
              </w:rPr>
              <w:t>2016</w:t>
            </w:r>
          </w:p>
        </w:tc>
        <w:tc>
          <w:tcPr>
            <w:tcW w:w="850" w:type="dxa"/>
            <w:tcBorders>
              <w:top w:val="single" w:sz="4" w:space="0" w:color="000000"/>
              <w:left w:val="single" w:sz="4" w:space="0" w:color="000000"/>
              <w:bottom w:val="single" w:sz="4" w:space="0" w:color="000000"/>
              <w:right w:val="single" w:sz="4" w:space="0" w:color="000000"/>
            </w:tcBorders>
          </w:tcPr>
          <w:p w:rsidR="0003362E" w:rsidRPr="00127953" w:rsidRDefault="0003362E" w:rsidP="0003362E">
            <w:pPr>
              <w:jc w:val="center"/>
              <w:rPr>
                <w:rFonts w:ascii="Times New Roman" w:hAnsi="Times New Roman"/>
                <w:sz w:val="20"/>
              </w:rPr>
            </w:pPr>
            <w:r w:rsidRPr="00127953">
              <w:rPr>
                <w:rFonts w:ascii="Times New Roman" w:hAnsi="Times New Roman"/>
                <w:sz w:val="20"/>
              </w:rPr>
              <w:t>2017</w:t>
            </w:r>
          </w:p>
        </w:tc>
        <w:tc>
          <w:tcPr>
            <w:tcW w:w="851" w:type="dxa"/>
            <w:tcBorders>
              <w:top w:val="single" w:sz="4" w:space="0" w:color="000000"/>
              <w:left w:val="single" w:sz="4" w:space="0" w:color="000000"/>
              <w:bottom w:val="single" w:sz="4" w:space="0" w:color="000000"/>
              <w:right w:val="single" w:sz="4" w:space="0" w:color="000000"/>
            </w:tcBorders>
          </w:tcPr>
          <w:p w:rsidR="0003362E" w:rsidRPr="00127953" w:rsidRDefault="0003362E" w:rsidP="0003362E">
            <w:pPr>
              <w:jc w:val="center"/>
              <w:rPr>
                <w:rFonts w:ascii="Times New Roman" w:hAnsi="Times New Roman"/>
                <w:sz w:val="20"/>
              </w:rPr>
            </w:pPr>
            <w:r w:rsidRPr="00127953">
              <w:rPr>
                <w:rFonts w:ascii="Times New Roman" w:hAnsi="Times New Roman"/>
                <w:sz w:val="20"/>
              </w:rPr>
              <w:t>2018</w:t>
            </w:r>
          </w:p>
        </w:tc>
        <w:tc>
          <w:tcPr>
            <w:tcW w:w="850" w:type="dxa"/>
            <w:tcBorders>
              <w:top w:val="single" w:sz="4" w:space="0" w:color="000000"/>
              <w:left w:val="single" w:sz="4" w:space="0" w:color="000000"/>
              <w:bottom w:val="single" w:sz="4" w:space="0" w:color="000000"/>
              <w:right w:val="single" w:sz="4" w:space="0" w:color="000000"/>
            </w:tcBorders>
          </w:tcPr>
          <w:p w:rsidR="0003362E" w:rsidRPr="00127953" w:rsidRDefault="0003362E" w:rsidP="0003362E">
            <w:pPr>
              <w:jc w:val="center"/>
              <w:rPr>
                <w:rFonts w:ascii="Times New Roman" w:hAnsi="Times New Roman"/>
                <w:sz w:val="20"/>
              </w:rPr>
            </w:pPr>
            <w:r w:rsidRPr="00127953">
              <w:rPr>
                <w:rFonts w:ascii="Times New Roman" w:hAnsi="Times New Roman"/>
                <w:sz w:val="20"/>
              </w:rPr>
              <w:t>2019</w:t>
            </w:r>
          </w:p>
        </w:tc>
        <w:tc>
          <w:tcPr>
            <w:tcW w:w="850" w:type="dxa"/>
            <w:tcBorders>
              <w:top w:val="single" w:sz="4" w:space="0" w:color="000000"/>
              <w:left w:val="single" w:sz="4" w:space="0" w:color="000000"/>
              <w:bottom w:val="single" w:sz="4" w:space="0" w:color="000000"/>
              <w:right w:val="single" w:sz="4" w:space="0" w:color="000000"/>
            </w:tcBorders>
          </w:tcPr>
          <w:p w:rsidR="0003362E" w:rsidRPr="00127953" w:rsidRDefault="0003362E" w:rsidP="0003362E">
            <w:pPr>
              <w:jc w:val="center"/>
              <w:rPr>
                <w:rFonts w:ascii="Times New Roman" w:hAnsi="Times New Roman"/>
                <w:sz w:val="20"/>
              </w:rPr>
            </w:pPr>
            <w:r w:rsidRPr="00127953">
              <w:rPr>
                <w:rFonts w:ascii="Times New Roman" w:hAnsi="Times New Roman"/>
                <w:sz w:val="20"/>
              </w:rPr>
              <w:t>2020</w:t>
            </w:r>
          </w:p>
        </w:tc>
        <w:tc>
          <w:tcPr>
            <w:tcW w:w="857" w:type="dxa"/>
            <w:tcBorders>
              <w:top w:val="single" w:sz="4" w:space="0" w:color="000000"/>
              <w:left w:val="single" w:sz="4" w:space="0" w:color="000000"/>
              <w:bottom w:val="single" w:sz="4" w:space="0" w:color="000000"/>
              <w:right w:val="single" w:sz="4" w:space="0" w:color="000000"/>
            </w:tcBorders>
          </w:tcPr>
          <w:p w:rsidR="0003362E" w:rsidRPr="00127953" w:rsidRDefault="0003362E" w:rsidP="0003362E">
            <w:pPr>
              <w:jc w:val="center"/>
              <w:rPr>
                <w:rFonts w:ascii="Times New Roman" w:hAnsi="Times New Roman"/>
                <w:sz w:val="20"/>
              </w:rPr>
            </w:pPr>
            <w:r w:rsidRPr="00127953">
              <w:rPr>
                <w:rFonts w:ascii="Times New Roman" w:hAnsi="Times New Roman"/>
                <w:sz w:val="20"/>
              </w:rPr>
              <w:t>2021</w:t>
            </w:r>
          </w:p>
        </w:tc>
      </w:tr>
      <w:tr w:rsidR="0003362E" w:rsidRPr="00127953" w:rsidTr="00FE69E4">
        <w:tc>
          <w:tcPr>
            <w:tcW w:w="9504" w:type="dxa"/>
            <w:gridSpan w:val="10"/>
            <w:tcBorders>
              <w:top w:val="single" w:sz="4" w:space="0" w:color="000000"/>
              <w:left w:val="single" w:sz="4" w:space="0" w:color="000000"/>
              <w:bottom w:val="single" w:sz="4" w:space="0" w:color="000000"/>
              <w:right w:val="single" w:sz="4" w:space="0" w:color="000000"/>
            </w:tcBorders>
          </w:tcPr>
          <w:p w:rsidR="0003362E" w:rsidRPr="00127953" w:rsidRDefault="0003362E" w:rsidP="0003362E">
            <w:pPr>
              <w:jc w:val="center"/>
              <w:rPr>
                <w:rFonts w:ascii="Times New Roman" w:hAnsi="Times New Roman"/>
                <w:sz w:val="20"/>
              </w:rPr>
            </w:pPr>
            <w:r w:rsidRPr="00127953">
              <w:rPr>
                <w:rFonts w:ascii="Times New Roman" w:hAnsi="Times New Roman"/>
                <w:sz w:val="20"/>
              </w:rPr>
              <w:t>Объем работ, выполненных по виду экономической деятельности «Строительство»</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Ростовская область, млрд рублей</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143,2</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172,6</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159,3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166,5</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133,3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143,9</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147,3</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222,2</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Мясниковский район, млн рублей</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461,03</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528,54</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534,71</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1629,85</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1418,86</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750,86</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890,629</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B5771B" w:rsidP="0035305D">
            <w:pPr>
              <w:jc w:val="center"/>
              <w:rPr>
                <w:rFonts w:ascii="Times New Roman" w:hAnsi="Times New Roman"/>
                <w:sz w:val="20"/>
              </w:rPr>
            </w:pPr>
            <w:r>
              <w:rPr>
                <w:rFonts w:ascii="Times New Roman" w:hAnsi="Times New Roman"/>
                <w:sz w:val="20"/>
              </w:rPr>
              <w:t>4649,381</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Темп роста показателя, в % к предыдущему  году</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103,49</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101,3</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110,0</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295</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87</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53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118,6</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B5771B" w:rsidP="0035305D">
            <w:pPr>
              <w:jc w:val="center"/>
              <w:rPr>
                <w:rFonts w:ascii="Times New Roman" w:hAnsi="Times New Roman"/>
                <w:sz w:val="20"/>
              </w:rPr>
            </w:pPr>
            <w:r>
              <w:rPr>
                <w:rFonts w:ascii="Times New Roman" w:hAnsi="Times New Roman"/>
                <w:sz w:val="20"/>
              </w:rPr>
              <w:t>297,5</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Доля района в РО, %</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0,3</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0,3</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0,5</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0,6</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B5771B" w:rsidP="0035305D">
            <w:pPr>
              <w:jc w:val="center"/>
              <w:rPr>
                <w:rFonts w:ascii="Times New Roman" w:hAnsi="Times New Roman"/>
                <w:sz w:val="20"/>
              </w:rPr>
            </w:pPr>
            <w:r>
              <w:rPr>
                <w:rFonts w:ascii="Times New Roman" w:hAnsi="Times New Roman"/>
                <w:sz w:val="20"/>
              </w:rPr>
              <w:t>1,2</w:t>
            </w:r>
          </w:p>
        </w:tc>
      </w:tr>
      <w:tr w:rsidR="0003362E" w:rsidRPr="00127953" w:rsidTr="00FE69E4">
        <w:tc>
          <w:tcPr>
            <w:tcW w:w="9504" w:type="dxa"/>
            <w:gridSpan w:val="10"/>
            <w:tcBorders>
              <w:top w:val="single" w:sz="4" w:space="0" w:color="000000"/>
              <w:left w:val="single" w:sz="4" w:space="0" w:color="000000"/>
              <w:bottom w:val="single" w:sz="4" w:space="0" w:color="000000"/>
              <w:right w:val="single" w:sz="4" w:space="0" w:color="000000"/>
            </w:tcBorders>
          </w:tcPr>
          <w:p w:rsidR="0003362E" w:rsidRPr="00B35126" w:rsidRDefault="0003362E" w:rsidP="0003362E">
            <w:pPr>
              <w:jc w:val="center"/>
              <w:rPr>
                <w:rFonts w:ascii="Times New Roman" w:hAnsi="Times New Roman"/>
                <w:sz w:val="20"/>
              </w:rPr>
            </w:pPr>
            <w:r w:rsidRPr="00B35126">
              <w:rPr>
                <w:rFonts w:ascii="Times New Roman" w:hAnsi="Times New Roman"/>
                <w:sz w:val="20"/>
              </w:rPr>
              <w:t>Ввод в действие жилых домов, тыс. кв. м</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Ростовская область</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2 325,0</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2 408,7</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2 293,1</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2300</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2300</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2600</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2600</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2700</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Мясниковский район</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26,01</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29,48</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29,321</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29,3</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29,3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33,8</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67,93</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96,016</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Темп роста показателя, в % к предыдущему  году</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100,3</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113,3</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99,5</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115,3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200,9</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141</w:t>
            </w:r>
          </w:p>
        </w:tc>
      </w:tr>
      <w:tr w:rsidR="0003362E" w:rsidRPr="00127953" w:rsidTr="0035305D">
        <w:trPr>
          <w:gridAfter w:val="1"/>
          <w:wAfter w:w="7" w:type="dxa"/>
        </w:trPr>
        <w:tc>
          <w:tcPr>
            <w:tcW w:w="2972" w:type="dxa"/>
            <w:tcBorders>
              <w:top w:val="single" w:sz="4" w:space="0" w:color="000000"/>
              <w:left w:val="single" w:sz="4" w:space="0" w:color="000000"/>
              <w:bottom w:val="single" w:sz="4" w:space="0" w:color="000000"/>
              <w:right w:val="single" w:sz="4" w:space="0" w:color="000000"/>
            </w:tcBorders>
            <w:vAlign w:val="center"/>
          </w:tcPr>
          <w:p w:rsidR="0003362E" w:rsidRPr="00B35126" w:rsidRDefault="0003362E" w:rsidP="0003362E">
            <w:pPr>
              <w:rPr>
                <w:rFonts w:ascii="Times New Roman" w:hAnsi="Times New Roman"/>
                <w:sz w:val="20"/>
              </w:rPr>
            </w:pPr>
            <w:r w:rsidRPr="00B35126">
              <w:rPr>
                <w:rFonts w:ascii="Times New Roman" w:hAnsi="Times New Roman"/>
                <w:sz w:val="20"/>
              </w:rPr>
              <w:t>Доля района в РО, %</w:t>
            </w:r>
          </w:p>
        </w:tc>
        <w:tc>
          <w:tcPr>
            <w:tcW w:w="84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1,1</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2,6</w:t>
            </w:r>
          </w:p>
        </w:tc>
        <w:tc>
          <w:tcPr>
            <w:tcW w:w="857" w:type="dxa"/>
            <w:tcBorders>
              <w:top w:val="single" w:sz="4" w:space="0" w:color="000000"/>
              <w:left w:val="single" w:sz="4" w:space="0" w:color="000000"/>
              <w:bottom w:val="single" w:sz="4" w:space="0" w:color="000000"/>
              <w:right w:val="single" w:sz="4" w:space="0" w:color="000000"/>
            </w:tcBorders>
            <w:vAlign w:val="center"/>
          </w:tcPr>
          <w:p w:rsidR="0003362E" w:rsidRPr="00127953" w:rsidRDefault="0003362E" w:rsidP="0035305D">
            <w:pPr>
              <w:jc w:val="center"/>
              <w:rPr>
                <w:rFonts w:ascii="Times New Roman" w:hAnsi="Times New Roman"/>
                <w:sz w:val="20"/>
              </w:rPr>
            </w:pPr>
            <w:r w:rsidRPr="00127953">
              <w:rPr>
                <w:rFonts w:ascii="Times New Roman" w:hAnsi="Times New Roman"/>
                <w:sz w:val="20"/>
              </w:rPr>
              <w:t>3,6</w:t>
            </w:r>
          </w:p>
        </w:tc>
      </w:tr>
    </w:tbl>
    <w:p w:rsidR="0003362E" w:rsidRPr="0003362E" w:rsidRDefault="0003362E" w:rsidP="0003362E">
      <w:pPr>
        <w:spacing w:after="0" w:line="240" w:lineRule="auto"/>
        <w:rPr>
          <w:rFonts w:ascii="Times New Roman" w:eastAsia="Times New Roman" w:hAnsi="Times New Roman" w:cs="Times New Roman"/>
          <w:b/>
          <w:color w:val="FF0000"/>
          <w:sz w:val="28"/>
          <w:szCs w:val="20"/>
        </w:rPr>
      </w:pPr>
    </w:p>
    <w:p w:rsidR="0003362E" w:rsidRPr="00127953"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127953">
        <w:rPr>
          <w:rFonts w:ascii="Times New Roman" w:eastAsia="Times New Roman" w:hAnsi="Times New Roman" w:cs="Times New Roman"/>
          <w:color w:val="000000"/>
          <w:sz w:val="28"/>
          <w:szCs w:val="28"/>
        </w:rPr>
        <w:t xml:space="preserve">В 2021 году объем работ составил </w:t>
      </w:r>
      <w:r w:rsidR="00B5771B">
        <w:rPr>
          <w:rFonts w:ascii="Times New Roman" w:eastAsia="Times New Roman" w:hAnsi="Times New Roman" w:cs="Times New Roman"/>
          <w:color w:val="000000"/>
          <w:sz w:val="28"/>
          <w:szCs w:val="28"/>
        </w:rPr>
        <w:t>2649,38</w:t>
      </w:r>
      <w:r w:rsidRPr="00127953">
        <w:rPr>
          <w:rFonts w:ascii="Times New Roman" w:eastAsia="Times New Roman" w:hAnsi="Times New Roman" w:cs="Times New Roman"/>
          <w:color w:val="000000"/>
          <w:sz w:val="28"/>
          <w:szCs w:val="28"/>
        </w:rPr>
        <w:t xml:space="preserve"> млн</w:t>
      </w:r>
      <w:proofErr w:type="gramStart"/>
      <w:r w:rsidRPr="00127953">
        <w:rPr>
          <w:rFonts w:ascii="Times New Roman" w:eastAsia="Times New Roman" w:hAnsi="Times New Roman" w:cs="Times New Roman"/>
          <w:color w:val="000000"/>
          <w:sz w:val="28"/>
          <w:szCs w:val="28"/>
        </w:rPr>
        <w:t>.р</w:t>
      </w:r>
      <w:proofErr w:type="gramEnd"/>
      <w:r w:rsidRPr="00127953">
        <w:rPr>
          <w:rFonts w:ascii="Times New Roman" w:eastAsia="Times New Roman" w:hAnsi="Times New Roman" w:cs="Times New Roman"/>
          <w:color w:val="000000"/>
          <w:sz w:val="28"/>
          <w:szCs w:val="28"/>
        </w:rPr>
        <w:t>уб. в который вошли следующие виды строительных работ:</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03362E">
        <w:rPr>
          <w:rFonts w:ascii="Times New Roman" w:eastAsia="Times New Roman" w:hAnsi="Times New Roman" w:cs="Times New Roman"/>
          <w:color w:val="000000"/>
          <w:sz w:val="28"/>
          <w:szCs w:val="28"/>
        </w:rPr>
        <w:t>Строительство / реконструкция / капитальное строительство социальных объектов - Строительство дошкольнообразовательного учреждения на 80 мест в сл</w:t>
      </w:r>
      <w:proofErr w:type="gramStart"/>
      <w:r w:rsidRPr="0003362E">
        <w:rPr>
          <w:rFonts w:ascii="Times New Roman" w:eastAsia="Times New Roman" w:hAnsi="Times New Roman" w:cs="Times New Roman"/>
          <w:color w:val="000000"/>
          <w:sz w:val="28"/>
          <w:szCs w:val="28"/>
        </w:rPr>
        <w:t>.П</w:t>
      </w:r>
      <w:proofErr w:type="gramEnd"/>
      <w:r w:rsidRPr="0003362E">
        <w:rPr>
          <w:rFonts w:ascii="Times New Roman" w:eastAsia="Times New Roman" w:hAnsi="Times New Roman" w:cs="Times New Roman"/>
          <w:color w:val="000000"/>
          <w:sz w:val="28"/>
          <w:szCs w:val="28"/>
        </w:rPr>
        <w:t xml:space="preserve">етровка на сумму </w:t>
      </w:r>
      <w:r w:rsidR="00B5771B">
        <w:rPr>
          <w:rFonts w:ascii="Times New Roman" w:eastAsia="Times New Roman" w:hAnsi="Times New Roman" w:cs="Times New Roman"/>
          <w:color w:val="000000"/>
          <w:sz w:val="28"/>
          <w:szCs w:val="28"/>
        </w:rPr>
        <w:t>35,97</w:t>
      </w:r>
      <w:r w:rsidRPr="0003362E">
        <w:rPr>
          <w:rFonts w:ascii="Times New Roman" w:eastAsia="Times New Roman" w:hAnsi="Times New Roman" w:cs="Times New Roman"/>
          <w:color w:val="000000"/>
          <w:sz w:val="28"/>
          <w:szCs w:val="28"/>
        </w:rPr>
        <w:t xml:space="preserve"> млн.руб.</w:t>
      </w:r>
    </w:p>
    <w:p w:rsidR="0003362E"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03362E">
        <w:rPr>
          <w:rFonts w:ascii="Times New Roman" w:eastAsia="Times New Roman" w:hAnsi="Times New Roman" w:cs="Times New Roman"/>
          <w:color w:val="000000"/>
          <w:sz w:val="28"/>
          <w:szCs w:val="28"/>
        </w:rPr>
        <w:lastRenderedPageBreak/>
        <w:t>Строительство / реконструкция / капитальное строительство социальных объектов - Строительство дошкольнообразовательного учреждения на 100 мест в с</w:t>
      </w:r>
      <w:proofErr w:type="gramStart"/>
      <w:r w:rsidRPr="0003362E">
        <w:rPr>
          <w:rFonts w:ascii="Times New Roman" w:eastAsia="Times New Roman" w:hAnsi="Times New Roman" w:cs="Times New Roman"/>
          <w:color w:val="000000"/>
          <w:sz w:val="28"/>
          <w:szCs w:val="28"/>
        </w:rPr>
        <w:t>.Ч</w:t>
      </w:r>
      <w:proofErr w:type="gramEnd"/>
      <w:r w:rsidRPr="0003362E">
        <w:rPr>
          <w:rFonts w:ascii="Times New Roman" w:eastAsia="Times New Roman" w:hAnsi="Times New Roman" w:cs="Times New Roman"/>
          <w:color w:val="000000"/>
          <w:sz w:val="28"/>
          <w:szCs w:val="28"/>
        </w:rPr>
        <w:t xml:space="preserve">алтырь на сумму </w:t>
      </w:r>
      <w:r w:rsidR="00B5771B">
        <w:rPr>
          <w:rFonts w:ascii="Times New Roman" w:eastAsia="Times New Roman" w:hAnsi="Times New Roman" w:cs="Times New Roman"/>
          <w:color w:val="000000"/>
          <w:sz w:val="28"/>
          <w:szCs w:val="28"/>
        </w:rPr>
        <w:t>28,7</w:t>
      </w:r>
      <w:r w:rsidRPr="0003362E">
        <w:rPr>
          <w:rFonts w:ascii="Times New Roman" w:eastAsia="Times New Roman" w:hAnsi="Times New Roman" w:cs="Times New Roman"/>
          <w:color w:val="000000"/>
          <w:sz w:val="28"/>
          <w:szCs w:val="28"/>
        </w:rPr>
        <w:t xml:space="preserve"> млн.руб.</w:t>
      </w:r>
    </w:p>
    <w:p w:rsidR="00B5771B" w:rsidRPr="0003362E" w:rsidRDefault="00B5771B" w:rsidP="0003362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Строительство газопровода высокого давления от ГРС-5 до с</w:t>
      </w:r>
      <w:proofErr w:type="gramStart"/>
      <w:r>
        <w:rPr>
          <w:rFonts w:ascii="Times New Roman" w:eastAsia="Times New Roman" w:hAnsi="Times New Roman" w:cs="Times New Roman"/>
          <w:color w:val="000000"/>
          <w:sz w:val="28"/>
          <w:szCs w:val="28"/>
        </w:rPr>
        <w:t>.Б</w:t>
      </w:r>
      <w:proofErr w:type="gramEnd"/>
      <w:r>
        <w:rPr>
          <w:rFonts w:ascii="Times New Roman" w:eastAsia="Times New Roman" w:hAnsi="Times New Roman" w:cs="Times New Roman"/>
          <w:color w:val="000000"/>
          <w:sz w:val="28"/>
          <w:szCs w:val="28"/>
        </w:rPr>
        <w:t>ольшие Салы – 85,3 млн. руб.</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03362E">
        <w:rPr>
          <w:rFonts w:ascii="Times New Roman" w:eastAsia="Times New Roman" w:hAnsi="Times New Roman" w:cs="Times New Roman"/>
          <w:color w:val="000000"/>
          <w:sz w:val="28"/>
          <w:szCs w:val="28"/>
        </w:rPr>
        <w:t>Строительство / реконструкция / капитальное строительство инженерных сооружений-реконструкция водоочистных сооружений в х</w:t>
      </w:r>
      <w:proofErr w:type="gramStart"/>
      <w:r w:rsidRPr="0003362E">
        <w:rPr>
          <w:rFonts w:ascii="Times New Roman" w:eastAsia="Times New Roman" w:hAnsi="Times New Roman" w:cs="Times New Roman"/>
          <w:color w:val="000000"/>
          <w:sz w:val="28"/>
          <w:szCs w:val="28"/>
        </w:rPr>
        <w:t>.Х</w:t>
      </w:r>
      <w:proofErr w:type="gramEnd"/>
      <w:r w:rsidRPr="0003362E">
        <w:rPr>
          <w:rFonts w:ascii="Times New Roman" w:eastAsia="Times New Roman" w:hAnsi="Times New Roman" w:cs="Times New Roman"/>
          <w:color w:val="000000"/>
          <w:sz w:val="28"/>
          <w:szCs w:val="28"/>
        </w:rPr>
        <w:t>апры-</w:t>
      </w:r>
      <w:r w:rsidR="00B5771B">
        <w:rPr>
          <w:rFonts w:ascii="Times New Roman" w:eastAsia="Times New Roman" w:hAnsi="Times New Roman" w:cs="Times New Roman"/>
          <w:color w:val="000000"/>
          <w:sz w:val="28"/>
          <w:szCs w:val="28"/>
        </w:rPr>
        <w:t>138,3</w:t>
      </w:r>
      <w:r w:rsidRPr="0003362E">
        <w:rPr>
          <w:rFonts w:ascii="Times New Roman" w:eastAsia="Times New Roman" w:hAnsi="Times New Roman" w:cs="Times New Roman"/>
          <w:color w:val="000000"/>
          <w:sz w:val="28"/>
          <w:szCs w:val="28"/>
        </w:rPr>
        <w:t xml:space="preserve"> млн.руб.</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03362E">
        <w:rPr>
          <w:rFonts w:ascii="Times New Roman" w:eastAsia="Times New Roman" w:hAnsi="Times New Roman" w:cs="Times New Roman"/>
          <w:color w:val="000000"/>
          <w:sz w:val="28"/>
          <w:szCs w:val="28"/>
        </w:rPr>
        <w:t>Строительство / реконструкция / капитальное строительство дорог - Строительство транспортной развязки на км 9 автомобильной дороги М-23 «Ростов-Таганрог»-</w:t>
      </w:r>
      <w:r w:rsidR="00B5771B">
        <w:rPr>
          <w:rFonts w:ascii="Times New Roman" w:eastAsia="Times New Roman" w:hAnsi="Times New Roman" w:cs="Times New Roman"/>
          <w:color w:val="000000"/>
          <w:sz w:val="28"/>
          <w:szCs w:val="28"/>
        </w:rPr>
        <w:t>396,75</w:t>
      </w:r>
      <w:r w:rsidRPr="0003362E">
        <w:rPr>
          <w:rFonts w:ascii="Times New Roman" w:eastAsia="Times New Roman" w:hAnsi="Times New Roman" w:cs="Times New Roman"/>
          <w:color w:val="000000"/>
          <w:sz w:val="28"/>
          <w:szCs w:val="28"/>
        </w:rPr>
        <w:t xml:space="preserve"> млн</w:t>
      </w:r>
      <w:proofErr w:type="gramStart"/>
      <w:r w:rsidRPr="0003362E">
        <w:rPr>
          <w:rFonts w:ascii="Times New Roman" w:eastAsia="Times New Roman" w:hAnsi="Times New Roman" w:cs="Times New Roman"/>
          <w:color w:val="000000"/>
          <w:sz w:val="28"/>
          <w:szCs w:val="28"/>
        </w:rPr>
        <w:t>.р</w:t>
      </w:r>
      <w:proofErr w:type="gramEnd"/>
      <w:r w:rsidRPr="0003362E">
        <w:rPr>
          <w:rFonts w:ascii="Times New Roman" w:eastAsia="Times New Roman" w:hAnsi="Times New Roman" w:cs="Times New Roman"/>
          <w:color w:val="000000"/>
          <w:sz w:val="28"/>
          <w:szCs w:val="28"/>
        </w:rPr>
        <w:t>уб.</w:t>
      </w:r>
    </w:p>
    <w:p w:rsidR="0003362E"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03362E">
        <w:rPr>
          <w:rFonts w:ascii="Times New Roman" w:eastAsia="Times New Roman" w:hAnsi="Times New Roman" w:cs="Times New Roman"/>
          <w:color w:val="000000"/>
          <w:sz w:val="28"/>
          <w:szCs w:val="28"/>
        </w:rPr>
        <w:t>Строительство / реконструкция / капитальное строительство дорог - 2 этап строительства автомобильной дороги общего пользования регионального значения «Северный обход г</w:t>
      </w:r>
      <w:proofErr w:type="gramStart"/>
      <w:r w:rsidRPr="0003362E">
        <w:rPr>
          <w:rFonts w:ascii="Times New Roman" w:eastAsia="Times New Roman" w:hAnsi="Times New Roman" w:cs="Times New Roman"/>
          <w:color w:val="000000"/>
          <w:sz w:val="28"/>
          <w:szCs w:val="28"/>
        </w:rPr>
        <w:t>.Р</w:t>
      </w:r>
      <w:proofErr w:type="gramEnd"/>
      <w:r w:rsidRPr="0003362E">
        <w:rPr>
          <w:rFonts w:ascii="Times New Roman" w:eastAsia="Times New Roman" w:hAnsi="Times New Roman" w:cs="Times New Roman"/>
          <w:color w:val="000000"/>
          <w:sz w:val="28"/>
          <w:szCs w:val="28"/>
        </w:rPr>
        <w:t xml:space="preserve">остова-на-Дону»на сумму </w:t>
      </w:r>
      <w:r w:rsidR="00B5771B">
        <w:rPr>
          <w:rFonts w:ascii="Times New Roman" w:eastAsia="Times New Roman" w:hAnsi="Times New Roman" w:cs="Times New Roman"/>
          <w:color w:val="000000"/>
          <w:sz w:val="28"/>
          <w:szCs w:val="28"/>
        </w:rPr>
        <w:t>428,55 млн.руб.</w:t>
      </w:r>
    </w:p>
    <w:p w:rsidR="00B5771B" w:rsidRPr="0003362E" w:rsidRDefault="00B5771B" w:rsidP="0003362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Строительство Мясниковского МЭОК – 187,7 млн. руб.</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8"/>
        </w:rPr>
      </w:pPr>
      <w:r w:rsidRPr="0003362E">
        <w:rPr>
          <w:rFonts w:ascii="Times New Roman" w:eastAsia="Times New Roman" w:hAnsi="Times New Roman" w:cs="Times New Roman"/>
          <w:color w:val="000000"/>
          <w:sz w:val="28"/>
          <w:szCs w:val="28"/>
        </w:rPr>
        <w:t xml:space="preserve">Иные объекты, в том числе индивидуальное жилищное строительство </w:t>
      </w:r>
      <w:r w:rsidR="00B5771B">
        <w:rPr>
          <w:rFonts w:ascii="Times New Roman" w:eastAsia="Times New Roman" w:hAnsi="Times New Roman" w:cs="Times New Roman"/>
          <w:color w:val="000000"/>
          <w:sz w:val="28"/>
          <w:szCs w:val="28"/>
        </w:rPr>
        <w:t>1348,0</w:t>
      </w:r>
      <w:r w:rsidRPr="0003362E">
        <w:rPr>
          <w:rFonts w:ascii="Times New Roman" w:eastAsia="Times New Roman" w:hAnsi="Times New Roman" w:cs="Times New Roman"/>
          <w:color w:val="000000"/>
          <w:sz w:val="28"/>
          <w:szCs w:val="28"/>
        </w:rPr>
        <w:t xml:space="preserve"> млн. рублей. </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sz w:val="28"/>
          <w:szCs w:val="20"/>
        </w:rPr>
        <w:t xml:space="preserve">Объем работ, выполненных по виду экономической деятельности «Строительство» за последние четыре года планомерно увеличивался – с 2018 по 2021 </w:t>
      </w:r>
      <w:proofErr w:type="gramStart"/>
      <w:r w:rsidRPr="0003362E">
        <w:rPr>
          <w:rFonts w:ascii="Times New Roman" w:eastAsia="Times New Roman" w:hAnsi="Times New Roman" w:cs="Times New Roman"/>
          <w:sz w:val="28"/>
          <w:szCs w:val="20"/>
        </w:rPr>
        <w:t>гг</w:t>
      </w:r>
      <w:proofErr w:type="gramEnd"/>
      <w:r w:rsidRPr="0003362E">
        <w:rPr>
          <w:rFonts w:ascii="Times New Roman" w:eastAsia="Times New Roman" w:hAnsi="Times New Roman" w:cs="Times New Roman"/>
          <w:sz w:val="28"/>
          <w:szCs w:val="20"/>
        </w:rPr>
        <w:t xml:space="preserve"> темп роста данного показателя составил </w:t>
      </w:r>
      <w:r w:rsidRPr="0003362E">
        <w:rPr>
          <w:rFonts w:ascii="Times New Roman" w:eastAsia="Times New Roman" w:hAnsi="Times New Roman" w:cs="Times New Roman"/>
          <w:color w:val="000000"/>
          <w:sz w:val="28"/>
          <w:szCs w:val="20"/>
        </w:rPr>
        <w:t xml:space="preserve">от 87 до </w:t>
      </w:r>
      <w:r w:rsidR="00B5771B">
        <w:rPr>
          <w:rFonts w:ascii="Times New Roman" w:eastAsia="Times New Roman" w:hAnsi="Times New Roman" w:cs="Times New Roman"/>
          <w:color w:val="000000"/>
          <w:sz w:val="28"/>
          <w:szCs w:val="20"/>
        </w:rPr>
        <w:t>297,5</w:t>
      </w:r>
      <w:r w:rsidRPr="0003362E">
        <w:rPr>
          <w:rFonts w:ascii="Times New Roman" w:eastAsia="Times New Roman" w:hAnsi="Times New Roman" w:cs="Times New Roman"/>
          <w:color w:val="000000"/>
          <w:sz w:val="28"/>
          <w:szCs w:val="20"/>
        </w:rPr>
        <w:t xml:space="preserve"> %, и в 2021 году составил </w:t>
      </w:r>
      <w:r w:rsidR="00B5771B">
        <w:rPr>
          <w:rFonts w:ascii="Times New Roman" w:eastAsia="Times New Roman" w:hAnsi="Times New Roman" w:cs="Times New Roman"/>
          <w:color w:val="000000"/>
          <w:sz w:val="28"/>
          <w:szCs w:val="28"/>
        </w:rPr>
        <w:t>2649,381</w:t>
      </w:r>
      <w:r w:rsidRPr="0003362E">
        <w:rPr>
          <w:rFonts w:ascii="Times New Roman" w:eastAsia="Times New Roman" w:hAnsi="Times New Roman" w:cs="Times New Roman"/>
          <w:color w:val="000000"/>
          <w:sz w:val="28"/>
          <w:szCs w:val="28"/>
        </w:rPr>
        <w:t xml:space="preserve"> </w:t>
      </w:r>
      <w:r w:rsidRPr="0003362E">
        <w:rPr>
          <w:rFonts w:ascii="Times New Roman" w:eastAsia="Times New Roman" w:hAnsi="Times New Roman" w:cs="Times New Roman"/>
          <w:color w:val="000000"/>
          <w:sz w:val="28"/>
          <w:szCs w:val="20"/>
        </w:rPr>
        <w:t xml:space="preserve">млн. рублей. При этом его доля по области также увеличилась – с 1,1 до </w:t>
      </w:r>
      <w:r w:rsidR="00B5771B">
        <w:rPr>
          <w:rFonts w:ascii="Times New Roman" w:eastAsia="Times New Roman" w:hAnsi="Times New Roman" w:cs="Times New Roman"/>
          <w:color w:val="000000"/>
          <w:sz w:val="28"/>
          <w:szCs w:val="20"/>
        </w:rPr>
        <w:t>1</w:t>
      </w:r>
      <w:r w:rsidRPr="0003362E">
        <w:rPr>
          <w:rFonts w:ascii="Times New Roman" w:eastAsia="Times New Roman" w:hAnsi="Times New Roman" w:cs="Times New Roman"/>
          <w:color w:val="000000"/>
          <w:sz w:val="28"/>
          <w:szCs w:val="20"/>
        </w:rPr>
        <w:t>,2 %</w:t>
      </w:r>
    </w:p>
    <w:p w:rsidR="0003362E" w:rsidRPr="0003362E" w:rsidRDefault="0003362E" w:rsidP="0003362E">
      <w:pPr>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color w:val="000000"/>
          <w:sz w:val="28"/>
          <w:szCs w:val="20"/>
        </w:rPr>
        <w:t xml:space="preserve">Важнейшим приоритетом национальной политики является жилищное строительство. </w:t>
      </w:r>
      <w:r w:rsidRPr="0003362E">
        <w:rPr>
          <w:rFonts w:ascii="Times New Roman" w:eastAsia="Times New Roman" w:hAnsi="Times New Roman" w:cs="Times New Roman"/>
          <w:color w:val="000000"/>
          <w:sz w:val="28"/>
          <w:szCs w:val="28"/>
        </w:rPr>
        <w:t>Показатель введенных в эксплуатацию жилых домов в 2021 году увеличился на 141% показателя 2020 года и составил 96,015 тыс.кв. метров общей площади. Увеличению темпа строительства способствовала активизация индивидуального жилищного строительства на новых земельных участках, включенных в черту населенного пункта, после утверждения генеральных планов сельских поселений.</w:t>
      </w:r>
    </w:p>
    <w:p w:rsidR="0003362E" w:rsidRPr="0003362E" w:rsidRDefault="0003362E" w:rsidP="00822111">
      <w:pPr>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color w:val="000000"/>
          <w:sz w:val="28"/>
          <w:szCs w:val="20"/>
        </w:rPr>
        <w:t xml:space="preserve">Особенностями строительной отрасли района является доминирование в структуре индивидуального строительства </w:t>
      </w:r>
      <w:r w:rsidRPr="0003362E">
        <w:rPr>
          <w:rFonts w:ascii="Times New Roman" w:eastAsia="Times New Roman" w:hAnsi="Times New Roman" w:cs="Times New Roman"/>
          <w:sz w:val="28"/>
          <w:szCs w:val="20"/>
        </w:rPr>
        <w:t>– по району его доля колеблется от 93,2 до 100% (по Ростовской области этот показатель равен 53% и регион является лидером в Южном федеральном округе</w:t>
      </w:r>
      <w:r w:rsidRPr="0003362E">
        <w:rPr>
          <w:rFonts w:ascii="Times New Roman" w:eastAsia="Times New Roman" w:hAnsi="Times New Roman" w:cs="Times New Roman"/>
          <w:sz w:val="28"/>
          <w:szCs w:val="20"/>
          <w:vertAlign w:val="superscript"/>
        </w:rPr>
        <w:footnoteReference w:id="59"/>
      </w:r>
      <w:r w:rsidRPr="0003362E">
        <w:rPr>
          <w:rFonts w:ascii="Times New Roman" w:eastAsia="Times New Roman" w:hAnsi="Times New Roman" w:cs="Times New Roman"/>
          <w:sz w:val="28"/>
          <w:szCs w:val="20"/>
        </w:rPr>
        <w:t>). Мясниковский район входит в десятку территорий-лидеров по удельному весу ввода жилья в общеобластном показателе</w:t>
      </w:r>
      <w:r w:rsidRPr="0003362E">
        <w:rPr>
          <w:rFonts w:ascii="Times New Roman" w:eastAsia="Times New Roman" w:hAnsi="Times New Roman" w:cs="Times New Roman"/>
          <w:sz w:val="28"/>
          <w:szCs w:val="20"/>
          <w:vertAlign w:val="superscript"/>
        </w:rPr>
        <w:footnoteReference w:id="60"/>
      </w:r>
      <w:r w:rsidRPr="0003362E">
        <w:rPr>
          <w:rFonts w:ascii="Times New Roman" w:eastAsia="Times New Roman" w:hAnsi="Times New Roman" w:cs="Times New Roman"/>
          <w:sz w:val="28"/>
          <w:szCs w:val="20"/>
        </w:rPr>
        <w:t>.</w:t>
      </w:r>
    </w:p>
    <w:p w:rsidR="00127953" w:rsidRDefault="00127953" w:rsidP="0003362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p>
    <w:p w:rsidR="0003362E" w:rsidRPr="0003362E" w:rsidRDefault="00594383" w:rsidP="0003362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проблемы</w:t>
      </w:r>
    </w:p>
    <w:p w:rsidR="0003362E" w:rsidRPr="003E3DE3" w:rsidRDefault="0003362E" w:rsidP="002970CF">
      <w:pPr>
        <w:keepNext/>
        <w:numPr>
          <w:ilvl w:val="0"/>
          <w:numId w:val="37"/>
        </w:numPr>
        <w:tabs>
          <w:tab w:val="left" w:pos="1134"/>
        </w:tabs>
        <w:spacing w:after="0" w:line="240" w:lineRule="auto"/>
        <w:ind w:left="0" w:firstLine="709"/>
        <w:jc w:val="both"/>
        <w:rPr>
          <w:rFonts w:ascii="Times New Roman" w:eastAsia="Times New Roman" w:hAnsi="Times New Roman" w:cs="Times New Roman"/>
          <w:sz w:val="28"/>
          <w:szCs w:val="20"/>
        </w:rPr>
      </w:pPr>
      <w:r w:rsidRPr="003E3DE3">
        <w:rPr>
          <w:rFonts w:ascii="Times New Roman" w:eastAsia="Times New Roman" w:hAnsi="Times New Roman" w:cs="Times New Roman"/>
          <w:sz w:val="28"/>
          <w:szCs w:val="20"/>
        </w:rPr>
        <w:t>Относительно низкая доступность источников финансирования</w:t>
      </w:r>
      <w:r w:rsidR="0056661D">
        <w:rPr>
          <w:rFonts w:ascii="Times New Roman" w:eastAsia="Times New Roman" w:hAnsi="Times New Roman" w:cs="Times New Roman"/>
          <w:sz w:val="28"/>
          <w:szCs w:val="20"/>
        </w:rPr>
        <w:t>.</w:t>
      </w:r>
    </w:p>
    <w:p w:rsidR="0003362E" w:rsidRPr="0003362E" w:rsidRDefault="0003362E" w:rsidP="0003362E">
      <w:pPr>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 xml:space="preserve">Недостаточный уровень внутренних источников финансирования строительных компаний обусловливает высокую потребность в привлечении заемных средств. Жесткая зависимость от колебаний спроса на жилую </w:t>
      </w:r>
      <w:r w:rsidRPr="0003362E">
        <w:rPr>
          <w:rFonts w:ascii="Times New Roman" w:eastAsia="Times New Roman" w:hAnsi="Times New Roman" w:cs="Times New Roman"/>
          <w:sz w:val="28"/>
          <w:szCs w:val="20"/>
        </w:rPr>
        <w:lastRenderedPageBreak/>
        <w:t>недвижимость, изменений цен на жилье и стоимости банковских кредитов определяют проциклический характер деятельности организаций, осуществляющих жилищное строительство</w:t>
      </w:r>
      <w:r w:rsidRPr="0003362E">
        <w:rPr>
          <w:rFonts w:ascii="Times New Roman" w:eastAsia="Times New Roman" w:hAnsi="Times New Roman" w:cs="Times New Roman"/>
          <w:color w:val="000000"/>
          <w:sz w:val="28"/>
          <w:szCs w:val="20"/>
          <w:vertAlign w:val="superscript"/>
        </w:rPr>
        <w:footnoteReference w:id="61"/>
      </w:r>
      <w:r w:rsidRPr="0003362E">
        <w:rPr>
          <w:rFonts w:ascii="Times New Roman" w:eastAsia="Times New Roman" w:hAnsi="Times New Roman" w:cs="Times New Roman"/>
          <w:sz w:val="28"/>
          <w:szCs w:val="20"/>
        </w:rPr>
        <w:t>. Заемные средства являются основным источником жилищного строительства. В результате повышения ключевой ставки Центральным банком РФ в 2022 году объем предоставленных ипотечных кредитов на 16%, а их количество упало на 30%</w:t>
      </w:r>
      <w:r w:rsidRPr="0003362E">
        <w:rPr>
          <w:rFonts w:ascii="Times New Roman" w:eastAsia="Times New Roman" w:hAnsi="Times New Roman" w:cs="Times New Roman"/>
          <w:color w:val="000000"/>
          <w:sz w:val="28"/>
          <w:szCs w:val="20"/>
          <w:vertAlign w:val="superscript"/>
        </w:rPr>
        <w:footnoteReference w:id="62"/>
      </w:r>
      <w:r w:rsidRPr="0003362E">
        <w:rPr>
          <w:rFonts w:ascii="Times New Roman" w:eastAsia="Times New Roman" w:hAnsi="Times New Roman" w:cs="Times New Roman"/>
          <w:sz w:val="28"/>
          <w:szCs w:val="20"/>
        </w:rPr>
        <w:t>.</w:t>
      </w:r>
    </w:p>
    <w:p w:rsidR="0003362E" w:rsidRPr="0003362E" w:rsidRDefault="0003362E" w:rsidP="0003362E">
      <w:pPr>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Целевыми показателями «Стратегии развития строительной отрасли и жилищно-коммунального хозяйства РФ на период до 2030 года с прогнозом до 2035 года»</w:t>
      </w:r>
      <w:r w:rsidRPr="0003362E">
        <w:rPr>
          <w:rFonts w:ascii="Calibri" w:eastAsia="Times New Roman" w:hAnsi="Calibri" w:cs="Times New Roman"/>
          <w:szCs w:val="20"/>
        </w:rPr>
        <w:footnoteReference w:id="63"/>
      </w:r>
      <w:r w:rsidRPr="0003362E">
        <w:rPr>
          <w:rFonts w:ascii="Times New Roman" w:eastAsia="Times New Roman" w:hAnsi="Times New Roman" w:cs="Times New Roman"/>
          <w:sz w:val="28"/>
          <w:szCs w:val="20"/>
        </w:rPr>
        <w:t xml:space="preserve"> предусмотрено, что объем выдачи ипотечных кредитов на приобретение жилья на первичном рынке (под залог прав по ДДУ) достигнет к 2030 г. 1,1 млн штук против 0,4 млн штук по итогам 2019 г., а объем выданных ипотечных кредитов вырастет более чем в 2 раза – с 2,8 трлн руб. в 2019 г. до 6,2 трлн руб. в 2030 г. При этом доля строительства многоквартирных жилых домов, профинансированного за счет ипотечного кредитования, поднимется с 17,5 до 53%.</w:t>
      </w:r>
    </w:p>
    <w:p w:rsidR="0003362E" w:rsidRPr="0003362E" w:rsidRDefault="0003362E" w:rsidP="0003362E">
      <w:pPr>
        <w:spacing w:after="0" w:line="240" w:lineRule="auto"/>
        <w:ind w:firstLine="709"/>
        <w:jc w:val="both"/>
        <w:rPr>
          <w:rFonts w:ascii="Times New Roman" w:eastAsia="Times New Roman" w:hAnsi="Times New Roman" w:cs="Times New Roman"/>
          <w:color w:val="00B050"/>
          <w:sz w:val="28"/>
          <w:szCs w:val="20"/>
        </w:rPr>
      </w:pPr>
      <w:r w:rsidRPr="0003362E">
        <w:rPr>
          <w:rFonts w:ascii="Times New Roman" w:eastAsia="Times New Roman" w:hAnsi="Times New Roman" w:cs="Times New Roman"/>
          <w:sz w:val="28"/>
          <w:szCs w:val="20"/>
        </w:rPr>
        <w:t>На достижение этих показателей в Ростовской области активно реализуются жилищные программы, среди которых самыми востребованными инструментами господдержки являются субсидирование и программа «Дисконт» - их используют порядка 800 человек каждый год</w:t>
      </w:r>
      <w:r w:rsidRPr="0003362E">
        <w:rPr>
          <w:rFonts w:ascii="Times New Roman" w:eastAsia="Times New Roman" w:hAnsi="Times New Roman" w:cs="Times New Roman"/>
          <w:color w:val="000000"/>
          <w:sz w:val="28"/>
          <w:szCs w:val="20"/>
          <w:vertAlign w:val="superscript"/>
        </w:rPr>
        <w:footnoteReference w:id="64"/>
      </w:r>
      <w:r w:rsidRPr="0003362E">
        <w:rPr>
          <w:rFonts w:ascii="Times New Roman" w:eastAsia="Times New Roman" w:hAnsi="Times New Roman" w:cs="Times New Roman"/>
          <w:sz w:val="28"/>
          <w:szCs w:val="20"/>
        </w:rPr>
        <w:t xml:space="preserve">. Субсидированием могут воспользоваться молодые и многодетные семьи, работники бюджетной сферы, ветераны боевых действий и молодые учёные, которые приобретают жильё в кредит. Субсидии для оплаты процентов предоставляются в размере 9-10% годовых в течение пяти лет. В рамках «Дисконта» жёстких требований к категории граждан-получателей нет, единственное условие — отсутствие в собственности жилья. </w:t>
      </w:r>
    </w:p>
    <w:p w:rsidR="0003362E" w:rsidRPr="003E3DE3" w:rsidRDefault="0003362E" w:rsidP="002970CF">
      <w:pPr>
        <w:keepNext/>
        <w:numPr>
          <w:ilvl w:val="0"/>
          <w:numId w:val="37"/>
        </w:numPr>
        <w:tabs>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Низкая инновационная активность строительных организаций</w:t>
      </w:r>
      <w:r w:rsidR="0056661D">
        <w:rPr>
          <w:rFonts w:ascii="Times New Roman" w:eastAsia="Times New Roman" w:hAnsi="Times New Roman" w:cs="Times New Roman"/>
          <w:color w:val="000000"/>
          <w:sz w:val="28"/>
          <w:szCs w:val="20"/>
        </w:rPr>
        <w:t>.</w:t>
      </w:r>
    </w:p>
    <w:p w:rsidR="0003362E" w:rsidRPr="0003362E" w:rsidRDefault="0003362E" w:rsidP="0003362E">
      <w:pPr>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color w:val="000000"/>
          <w:sz w:val="28"/>
          <w:szCs w:val="20"/>
        </w:rPr>
        <w:t xml:space="preserve">С целью сохранения ведущих позиций по объему вводимого жилья, обеспечения соответствия стандартам качества и использования современных технологий в строительстве необходимо опережающими темпами наращивать инновационную активность строительных организаций региона. При этом инвестиции необходимы не только для внедрения современных технологий </w:t>
      </w:r>
      <w:r w:rsidRPr="0003362E">
        <w:rPr>
          <w:rFonts w:ascii="Times New Roman" w:eastAsia="Times New Roman" w:hAnsi="Times New Roman" w:cs="Times New Roman"/>
          <w:sz w:val="28"/>
          <w:szCs w:val="20"/>
        </w:rPr>
        <w:t>строительства, но и для обновления основных фондов. Износ основных фондов в строительстве в 2021 году составляет 24,7%</w:t>
      </w:r>
      <w:r w:rsidRPr="0003362E">
        <w:rPr>
          <w:rFonts w:ascii="Times New Roman" w:eastAsia="Times New Roman" w:hAnsi="Times New Roman" w:cs="Times New Roman"/>
          <w:sz w:val="28"/>
          <w:szCs w:val="20"/>
          <w:vertAlign w:val="superscript"/>
        </w:rPr>
        <w:footnoteReference w:id="65"/>
      </w:r>
      <w:r w:rsidRPr="0003362E">
        <w:rPr>
          <w:rFonts w:ascii="Times New Roman" w:eastAsia="Times New Roman" w:hAnsi="Times New Roman" w:cs="Times New Roman"/>
          <w:sz w:val="28"/>
          <w:szCs w:val="20"/>
        </w:rPr>
        <w:t>.</w:t>
      </w:r>
    </w:p>
    <w:p w:rsidR="0003362E" w:rsidRPr="003E3DE3"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lastRenderedPageBreak/>
        <w:t>3. Дефицит кадров строительных специальностей</w:t>
      </w:r>
      <w:r w:rsidR="0056661D">
        <w:rPr>
          <w:rFonts w:ascii="Times New Roman" w:eastAsia="Times New Roman" w:hAnsi="Times New Roman" w:cs="Times New Roman"/>
          <w:color w:val="000000"/>
          <w:sz w:val="28"/>
          <w:szCs w:val="20"/>
        </w:rPr>
        <w:t>.</w:t>
      </w:r>
    </w:p>
    <w:p w:rsidR="0003362E" w:rsidRPr="003E3DE3"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В Мясниковском районе ощущается нехватка инженеров строительных специальностей с высокой квалификацией. При этом дефицит профессиональных кадров постоянно растет.</w:t>
      </w:r>
    </w:p>
    <w:p w:rsidR="0003362E" w:rsidRPr="003E3DE3"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4. Высокая стоимость и длительные сроки подключения к объектам инженерной инфраструктуры, а также высокая степень изношенности коммунальных сетей и недостаток мощностей</w:t>
      </w:r>
    </w:p>
    <w:p w:rsidR="0003362E" w:rsidRPr="0003362E" w:rsidRDefault="0003362E" w:rsidP="003E3DE3">
      <w:pPr>
        <w:spacing w:after="0" w:line="240" w:lineRule="auto"/>
        <w:ind w:firstLine="709"/>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Подключение к сетям инженерных коммуникаций является одним из основных этапов строительства объектов. Иногда именно наличие или отсутствие необходимых мощностей и точек подключения имеет определяющее значение при выборе той или иной площадки</w:t>
      </w:r>
      <w:r w:rsidRPr="0003362E">
        <w:rPr>
          <w:rFonts w:ascii="Times New Roman" w:eastAsia="Times New Roman" w:hAnsi="Times New Roman" w:cs="Times New Roman"/>
          <w:color w:val="000000"/>
          <w:sz w:val="28"/>
          <w:szCs w:val="20"/>
          <w:vertAlign w:val="superscript"/>
        </w:rPr>
        <w:footnoteReference w:id="66"/>
      </w:r>
      <w:r w:rsidRPr="0003362E">
        <w:rPr>
          <w:rFonts w:ascii="Times New Roman" w:eastAsia="Times New Roman" w:hAnsi="Times New Roman" w:cs="Times New Roman"/>
          <w:color w:val="000000"/>
          <w:sz w:val="28"/>
          <w:szCs w:val="20"/>
        </w:rPr>
        <w:t>. Одновременно существует проблема недостаточной мощности объектов инженерной инфраструктуры или вообще их отсутствия в</w:t>
      </w:r>
      <w:r w:rsidR="003E3DE3">
        <w:rPr>
          <w:rFonts w:ascii="Times New Roman" w:eastAsia="Times New Roman" w:hAnsi="Times New Roman" w:cs="Times New Roman"/>
          <w:color w:val="000000"/>
          <w:sz w:val="28"/>
          <w:szCs w:val="20"/>
        </w:rPr>
        <w:t xml:space="preserve"> некоторых сельских поселениях.</w:t>
      </w:r>
    </w:p>
    <w:p w:rsidR="00822111" w:rsidRDefault="00822111" w:rsidP="0003362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p>
    <w:p w:rsidR="0003362E" w:rsidRPr="0003362E" w:rsidRDefault="00594383" w:rsidP="0003362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тренды</w:t>
      </w:r>
    </w:p>
    <w:p w:rsidR="0003362E" w:rsidRPr="003E3DE3" w:rsidRDefault="0003362E" w:rsidP="002970CF">
      <w:pPr>
        <w:keepNext/>
        <w:numPr>
          <w:ilvl w:val="0"/>
          <w:numId w:val="3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Структурные изменения спроса на новое жилье</w:t>
      </w:r>
      <w:r w:rsidR="0056661D">
        <w:rPr>
          <w:rFonts w:ascii="Times New Roman" w:eastAsia="Times New Roman" w:hAnsi="Times New Roman" w:cs="Times New Roman"/>
          <w:color w:val="000000"/>
          <w:sz w:val="28"/>
          <w:szCs w:val="20"/>
        </w:rPr>
        <w:t>.</w:t>
      </w:r>
    </w:p>
    <w:p w:rsidR="0003362E" w:rsidRPr="003E3DE3"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Локомотивом развития отрасли выступает жилищное строительство, что обусловлено нарастающей концентрацией населения в городах-миллионниках и образуемых ими агломерациях. Изменение в образе жизни трансформируют стандарты строительства и рынок недвижимости:</w:t>
      </w:r>
    </w:p>
    <w:p w:rsidR="0003362E" w:rsidRPr="003E3DE3" w:rsidRDefault="0003362E" w:rsidP="002970CF">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строительство жилья «под ключ» с готовой отделкой и мебелью;</w:t>
      </w:r>
    </w:p>
    <w:p w:rsidR="0003362E" w:rsidRPr="003E3DE3" w:rsidRDefault="0003362E" w:rsidP="002970CF">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увеличение доли малогабаритных одно-двухкомнатных квартир эконом-класса;</w:t>
      </w:r>
    </w:p>
    <w:p w:rsidR="0003362E" w:rsidRPr="003E3DE3" w:rsidRDefault="0003362E" w:rsidP="002970CF">
      <w:pPr>
        <w:numPr>
          <w:ilvl w:val="0"/>
          <w:numId w:val="39"/>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спрос на арендное жилье, связанный с возрастающей мобильностью трудовых ресурсов.</w:t>
      </w:r>
    </w:p>
    <w:p w:rsidR="0003362E" w:rsidRPr="003E3DE3" w:rsidRDefault="0003362E" w:rsidP="002970CF">
      <w:pPr>
        <w:keepNext/>
        <w:numPr>
          <w:ilvl w:val="0"/>
          <w:numId w:val="3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Рост требований к комплексной жилой застройке, предусматривающее сопряженное развитие инфраструктуры</w:t>
      </w:r>
      <w:r w:rsidR="0056661D">
        <w:rPr>
          <w:rFonts w:ascii="Times New Roman" w:eastAsia="Times New Roman" w:hAnsi="Times New Roman" w:cs="Times New Roman"/>
          <w:color w:val="000000"/>
          <w:sz w:val="28"/>
          <w:szCs w:val="20"/>
        </w:rPr>
        <w:t>.</w:t>
      </w:r>
    </w:p>
    <w:p w:rsidR="0003362E" w:rsidRPr="003E3DE3" w:rsidRDefault="0003362E" w:rsidP="0003362E">
      <w:pPr>
        <w:tabs>
          <w:tab w:val="left" w:pos="1134"/>
        </w:tabs>
        <w:spacing w:after="0" w:line="240" w:lineRule="auto"/>
        <w:ind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Комплексное освоение пространства приходит на смену точечной застройки. Все большее число застройщиков работают в рамках комплексного освоения территории с применением новых стандартов формирования комфортной среды проживания. Проекты комплексной застройки осуществляются в рамках единого генплана, включающего в себя, помимо собственно жилых объектов, социальную и коммерческую инфраструктуру, расположенную вдоль жилых кварталов.</w:t>
      </w:r>
    </w:p>
    <w:p w:rsidR="0003362E" w:rsidRPr="003E3DE3" w:rsidRDefault="0003362E" w:rsidP="002970CF">
      <w:pPr>
        <w:numPr>
          <w:ilvl w:val="0"/>
          <w:numId w:val="3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Развитие «зеленого» строительства (экодевелопмент) – внедрение энергосберегающих технологий</w:t>
      </w:r>
      <w:r w:rsidR="0056661D">
        <w:rPr>
          <w:rFonts w:ascii="Times New Roman" w:eastAsia="Times New Roman" w:hAnsi="Times New Roman" w:cs="Times New Roman"/>
          <w:color w:val="000000"/>
          <w:sz w:val="28"/>
          <w:szCs w:val="20"/>
        </w:rPr>
        <w:t>.</w:t>
      </w:r>
    </w:p>
    <w:p w:rsidR="0003362E" w:rsidRPr="0003362E" w:rsidRDefault="0003362E" w:rsidP="0003362E">
      <w:pPr>
        <w:tabs>
          <w:tab w:val="left" w:pos="1134"/>
        </w:tabs>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 xml:space="preserve">Растет количество зданий, построенных по технологии «Greenbuilding» (рациональное использование ресурсов, минимизация вреда природе, комфортный для человека микроклимат) с соответствующей сертификацией зданий. Федеральным агентством по техническому регулированию и метрологии (Росстандарт) 9 сентября 2022 утвержден национальный </w:t>
      </w:r>
      <w:r w:rsidRPr="0003362E">
        <w:rPr>
          <w:rFonts w:ascii="Times New Roman" w:eastAsia="Times New Roman" w:hAnsi="Times New Roman" w:cs="Times New Roman"/>
          <w:sz w:val="28"/>
          <w:szCs w:val="20"/>
        </w:rPr>
        <w:lastRenderedPageBreak/>
        <w:t>стандарт «зелёного» строительства многоквартирных жилых домов (ГОСТ Р), который начал действовать с 1 ноября 2022 года</w:t>
      </w:r>
      <w:r w:rsidRPr="0003362E">
        <w:rPr>
          <w:rFonts w:ascii="Times New Roman" w:eastAsia="Times New Roman" w:hAnsi="Times New Roman" w:cs="Times New Roman"/>
          <w:color w:val="000000"/>
          <w:sz w:val="28"/>
          <w:szCs w:val="20"/>
          <w:vertAlign w:val="superscript"/>
        </w:rPr>
        <w:footnoteReference w:id="67"/>
      </w:r>
      <w:r w:rsidRPr="0003362E">
        <w:rPr>
          <w:rFonts w:ascii="Times New Roman" w:eastAsia="Times New Roman" w:hAnsi="Times New Roman" w:cs="Times New Roman"/>
          <w:sz w:val="28"/>
          <w:szCs w:val="20"/>
        </w:rPr>
        <w:t xml:space="preserve"> и станет одним из инструментов реализации задачи по широкому внедрению передовых «зелёных» технологий строительства. Стандарт позволит проводить оценку как строящегося, так и уже введенного в эксплуатацию жилья. </w:t>
      </w:r>
    </w:p>
    <w:p w:rsidR="0003362E" w:rsidRPr="0003362E" w:rsidRDefault="0003362E" w:rsidP="0003362E">
      <w:pPr>
        <w:tabs>
          <w:tab w:val="left" w:pos="1134"/>
        </w:tabs>
        <w:spacing w:after="0" w:line="240" w:lineRule="auto"/>
        <w:ind w:firstLine="709"/>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Постановлением Правительства РФ в целях привлечения внебюджетных средств в проекты, направленные на реализацию национальных целей развития РФ в области зеленого финансирования и устойчивого развития установлены критерии проектов устойчивого (в том числе зеленого) развития и требования к системе верификации проектов устойчивого развития</w:t>
      </w:r>
      <w:r w:rsidRPr="0003362E">
        <w:rPr>
          <w:rFonts w:ascii="Times New Roman" w:eastAsia="Times New Roman" w:hAnsi="Times New Roman" w:cs="Times New Roman"/>
          <w:color w:val="000000"/>
          <w:sz w:val="28"/>
          <w:szCs w:val="20"/>
          <w:vertAlign w:val="superscript"/>
        </w:rPr>
        <w:footnoteReference w:id="68"/>
      </w:r>
      <w:r w:rsidRPr="0003362E">
        <w:rPr>
          <w:rFonts w:ascii="Times New Roman" w:eastAsia="Times New Roman" w:hAnsi="Times New Roman" w:cs="Times New Roman"/>
          <w:sz w:val="28"/>
          <w:szCs w:val="20"/>
        </w:rPr>
        <w:t>. Данные документы полезны не только с точки зрения принципов устойчивого развития, но и будут служить одним из ориентиров, который на практике показывает преимущества парадигмы перехода к единой системе управления объектами капитального строительства на всём протяжении жизненного цикла.</w:t>
      </w:r>
    </w:p>
    <w:p w:rsidR="0003362E" w:rsidRPr="003E3DE3" w:rsidRDefault="0003362E" w:rsidP="002970CF">
      <w:pPr>
        <w:numPr>
          <w:ilvl w:val="0"/>
          <w:numId w:val="3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Активное внедрение инновационных и композитных строительных материалов, улучшающих эксплуатационные характеристики зданий и увеличивающих темпы строительства</w:t>
      </w:r>
      <w:r w:rsidR="0056661D">
        <w:rPr>
          <w:rFonts w:ascii="Times New Roman" w:eastAsia="Times New Roman" w:hAnsi="Times New Roman" w:cs="Times New Roman"/>
          <w:color w:val="000000"/>
          <w:sz w:val="28"/>
          <w:szCs w:val="20"/>
        </w:rPr>
        <w:t>.</w:t>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Развитие строительного сектора экономики невозможно без</w:t>
      </w:r>
      <w:r w:rsidRPr="0003362E">
        <w:rPr>
          <w:rFonts w:ascii="Times New Roman" w:eastAsia="Times New Roman" w:hAnsi="Times New Roman" w:cs="Times New Roman"/>
          <w:color w:val="000000"/>
          <w:sz w:val="28"/>
          <w:szCs w:val="20"/>
        </w:rPr>
        <w:t xml:space="preserve"> производства и внедрения инновационных и эффективных строительных материалов. Среди новых строительных материалов пока преобладают традиционные материалы с усовершенствованными характеристиками. Рынки с наибольшим потенциалом роста – умные и «живые» материалы (самовосстанавливающийся цемент, умное стекло, материалы с фазовым переходом: используются для хранения тепла в скрытом виде и способны поглощать и аккумулировать избыточную тепловую энергию и выделять её в случае дефицита; материалы на основе фосфоресцирующих бактерий, которые поглощают солнечный свет, а в темное время суток дают равномерную подсветку - используются для освещения тротуаров, пешеходных переходов; самоочищающиеся материалы, которые препятствуют отложению загрязнений на своей поверхности и тем самым повышают прочностью зданий) и композиты. Но доля России на мировом рынке композитных материалов составляет всего 1% (1,1 млрд долл.) при масштабах рынка в 80 млрд долл.</w:t>
      </w:r>
      <w:r w:rsidRPr="0003362E">
        <w:rPr>
          <w:rFonts w:ascii="Times New Roman" w:eastAsia="Times New Roman" w:hAnsi="Times New Roman" w:cs="Times New Roman"/>
          <w:color w:val="000000"/>
          <w:sz w:val="28"/>
          <w:szCs w:val="20"/>
          <w:vertAlign w:val="superscript"/>
        </w:rPr>
        <w:footnoteReference w:id="69"/>
      </w:r>
    </w:p>
    <w:p w:rsidR="0003362E" w:rsidRPr="0003362E" w:rsidRDefault="0003362E" w:rsidP="0003362E">
      <w:pPr>
        <w:spacing w:after="0" w:line="240" w:lineRule="auto"/>
        <w:ind w:firstLine="709"/>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 xml:space="preserve">Модульное строительство – производство стандартных частей и блоков (модулей) здания на специальной производственной площадке, а затем сборка непосредственно на объекте. По прогнозам, медицинские </w:t>
      </w:r>
      <w:r w:rsidRPr="0003362E">
        <w:rPr>
          <w:rFonts w:ascii="Times New Roman" w:eastAsia="Times New Roman" w:hAnsi="Times New Roman" w:cs="Times New Roman"/>
          <w:color w:val="000000"/>
          <w:sz w:val="28"/>
          <w:szCs w:val="20"/>
        </w:rPr>
        <w:lastRenderedPageBreak/>
        <w:t>учреждения получат наибольшую выгоду  от модульного строительства и сборных конструкций в течение следующих трех лет</w:t>
      </w:r>
      <w:r w:rsidRPr="0003362E">
        <w:rPr>
          <w:rFonts w:ascii="Times New Roman" w:eastAsia="Times New Roman" w:hAnsi="Times New Roman" w:cs="Times New Roman"/>
          <w:color w:val="000000"/>
          <w:sz w:val="28"/>
          <w:szCs w:val="20"/>
          <w:vertAlign w:val="superscript"/>
        </w:rPr>
        <w:footnoteReference w:id="70"/>
      </w:r>
      <w:r w:rsidRPr="0003362E">
        <w:rPr>
          <w:rFonts w:ascii="Times New Roman" w:eastAsia="Times New Roman" w:hAnsi="Times New Roman" w:cs="Times New Roman"/>
          <w:color w:val="000000"/>
          <w:sz w:val="28"/>
          <w:szCs w:val="20"/>
        </w:rPr>
        <w:t xml:space="preserve">. Использование кирпичей из переработанного пластика и углекислого газа обеспечивает поддержку </w:t>
      </w:r>
      <w:r w:rsidRPr="0003362E">
        <w:rPr>
          <w:rFonts w:ascii="Times New Roman" w:eastAsia="Times New Roman" w:hAnsi="Times New Roman" w:cs="Times New Roman"/>
          <w:color w:val="000000"/>
          <w:sz w:val="28"/>
          <w:szCs w:val="20"/>
          <w:lang w:val="en-US"/>
        </w:rPr>
        <w:t>ESG</w:t>
      </w:r>
      <w:r w:rsidRPr="0003362E">
        <w:rPr>
          <w:rFonts w:ascii="Times New Roman" w:eastAsia="Times New Roman" w:hAnsi="Times New Roman" w:cs="Times New Roman"/>
          <w:color w:val="000000"/>
          <w:sz w:val="28"/>
          <w:szCs w:val="20"/>
        </w:rPr>
        <w:t>-повестки, обеспечивая экологичность и экономичность.</w:t>
      </w:r>
    </w:p>
    <w:p w:rsidR="0003362E" w:rsidRPr="003E3DE3" w:rsidRDefault="0003362E" w:rsidP="002970CF">
      <w:pPr>
        <w:numPr>
          <w:ilvl w:val="0"/>
          <w:numId w:val="3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E3DE3">
        <w:rPr>
          <w:rFonts w:ascii="Times New Roman" w:eastAsia="Times New Roman" w:hAnsi="Times New Roman" w:cs="Times New Roman"/>
          <w:color w:val="000000"/>
          <w:sz w:val="28"/>
          <w:szCs w:val="20"/>
        </w:rPr>
        <w:t>Повышение эффективности строительной деятельности за счет индустриализации</w:t>
      </w:r>
    </w:p>
    <w:p w:rsidR="0003362E" w:rsidRPr="0003362E" w:rsidRDefault="0003362E" w:rsidP="0003362E">
      <w:pPr>
        <w:tabs>
          <w:tab w:val="left" w:pos="1134"/>
        </w:tabs>
        <w:spacing w:after="0" w:line="240" w:lineRule="auto"/>
        <w:ind w:firstLine="709"/>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Перенос части технологических процессов со строительных площадок на промышленное производство, в стационарные условия производства с целью повышения сборности возводимых зданий и сооружений; улучшение технологических проектных решений зданий и сооружений, их дальнейшая типизация и унификация; механизированное поточное производство конструкций, изделий, деталей и материалов на заводах или в подсобных цехах строительных организаций с высокой степенью их строительной готовности; механизированное поточное выполнение технологических операций и процессов возведения зданий и сооружений, доставка строительных материалов и конструкций с целью обеспечения непрерывного производства строительных работ.</w:t>
      </w:r>
    </w:p>
    <w:p w:rsidR="0003362E" w:rsidRPr="0003362E" w:rsidRDefault="0003362E" w:rsidP="0003362E">
      <w:pPr>
        <w:spacing w:after="0" w:line="240" w:lineRule="auto"/>
        <w:jc w:val="both"/>
        <w:rPr>
          <w:rFonts w:ascii="Times New Roman" w:eastAsia="Times New Roman" w:hAnsi="Times New Roman" w:cs="Times New Roman"/>
          <w:color w:val="000000"/>
          <w:sz w:val="28"/>
          <w:szCs w:val="20"/>
        </w:rPr>
      </w:pPr>
    </w:p>
    <w:p w:rsidR="0003362E" w:rsidRPr="0003362E" w:rsidRDefault="0003362E" w:rsidP="0003362E">
      <w:pPr>
        <w:keepNext/>
        <w:spacing w:after="0" w:line="240" w:lineRule="auto"/>
        <w:contextualSpacing/>
        <w:jc w:val="center"/>
        <w:rPr>
          <w:rFonts w:ascii="Times New Roman" w:eastAsia="Times New Roman" w:hAnsi="Times New Roman" w:cs="Times New Roman"/>
          <w:b/>
          <w:color w:val="000000"/>
          <w:sz w:val="28"/>
          <w:szCs w:val="20"/>
        </w:rPr>
      </w:pPr>
      <w:r w:rsidRPr="0003362E">
        <w:rPr>
          <w:rFonts w:ascii="Times New Roman" w:eastAsia="Times New Roman" w:hAnsi="Times New Roman" w:cs="Times New Roman"/>
          <w:b/>
          <w:color w:val="000000"/>
          <w:sz w:val="28"/>
          <w:szCs w:val="20"/>
        </w:rPr>
        <w:t>Система целей и механизм реализации</w:t>
      </w:r>
    </w:p>
    <w:p w:rsidR="00594383" w:rsidRPr="0003362E" w:rsidRDefault="00B35126" w:rsidP="00594383">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Динамическая цель</w:t>
      </w:r>
    </w:p>
    <w:p w:rsidR="00594383" w:rsidRDefault="00594383" w:rsidP="00594383">
      <w:pPr>
        <w:keepNext/>
        <w:tabs>
          <w:tab w:val="left" w:pos="1276"/>
        </w:tabs>
        <w:spacing w:after="0" w:line="240" w:lineRule="auto"/>
        <w:ind w:firstLine="709"/>
        <w:jc w:val="both"/>
        <w:rPr>
          <w:rFonts w:ascii="Times New Roman" w:eastAsia="Times New Roman" w:hAnsi="Times New Roman" w:cs="Times New Roman"/>
          <w:sz w:val="28"/>
          <w:szCs w:val="20"/>
        </w:rPr>
      </w:pPr>
      <w:r w:rsidRPr="005928C2">
        <w:rPr>
          <w:rFonts w:ascii="Times New Roman" w:eastAsia="Times New Roman" w:hAnsi="Times New Roman" w:cs="Times New Roman"/>
          <w:sz w:val="28"/>
          <w:szCs w:val="20"/>
        </w:rPr>
        <w:t>Увеличение ежегодных объемов жилищного строительства</w:t>
      </w:r>
      <w:r>
        <w:rPr>
          <w:rFonts w:ascii="Times New Roman" w:eastAsia="Times New Roman" w:hAnsi="Times New Roman" w:cs="Times New Roman"/>
          <w:sz w:val="28"/>
          <w:szCs w:val="20"/>
        </w:rPr>
        <w:t>.</w:t>
      </w:r>
    </w:p>
    <w:p w:rsidR="002E226D" w:rsidRDefault="002E226D" w:rsidP="00594383">
      <w:pPr>
        <w:keepNext/>
        <w:tabs>
          <w:tab w:val="left" w:pos="1276"/>
        </w:tabs>
        <w:spacing w:after="0" w:line="240" w:lineRule="auto"/>
        <w:ind w:firstLine="709"/>
        <w:jc w:val="both"/>
        <w:rPr>
          <w:rFonts w:ascii="Times New Roman" w:eastAsia="Times New Roman" w:hAnsi="Times New Roman" w:cs="Times New Roman"/>
          <w:sz w:val="28"/>
          <w:szCs w:val="20"/>
        </w:rPr>
      </w:pPr>
    </w:p>
    <w:p w:rsidR="00594383" w:rsidRPr="005928C2" w:rsidRDefault="00594383" w:rsidP="00594383">
      <w:pPr>
        <w:keepNext/>
        <w:tabs>
          <w:tab w:val="left" w:pos="1276"/>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Индикатор 1. О</w:t>
      </w:r>
      <w:r w:rsidRPr="005928C2">
        <w:rPr>
          <w:rFonts w:ascii="Times New Roman" w:eastAsia="Times New Roman" w:hAnsi="Times New Roman" w:cs="Times New Roman"/>
          <w:sz w:val="28"/>
          <w:szCs w:val="20"/>
        </w:rPr>
        <w:t>бъем жилищного строительства (тыс. кв м):</w:t>
      </w:r>
    </w:p>
    <w:p w:rsidR="00594383" w:rsidRPr="00741AC7" w:rsidRDefault="00594383" w:rsidP="00594383">
      <w:pPr>
        <w:keepNext/>
        <w:tabs>
          <w:tab w:val="left" w:pos="1276"/>
        </w:tabs>
        <w:spacing w:after="0" w:line="240" w:lineRule="auto"/>
        <w:ind w:firstLine="709"/>
        <w:jc w:val="both"/>
        <w:rPr>
          <w:rFonts w:ascii="Times New Roman" w:eastAsia="Times New Roman" w:hAnsi="Times New Roman" w:cs="Times New Roman"/>
          <w:sz w:val="28"/>
          <w:szCs w:val="20"/>
        </w:rPr>
      </w:pPr>
      <w:r w:rsidRPr="00741AC7">
        <w:rPr>
          <w:rFonts w:ascii="Times New Roman" w:eastAsia="Times New Roman" w:hAnsi="Times New Roman" w:cs="Times New Roman"/>
          <w:sz w:val="28"/>
          <w:szCs w:val="20"/>
        </w:rPr>
        <w:t>2021 год – 0,039;</w:t>
      </w:r>
    </w:p>
    <w:p w:rsidR="00594383" w:rsidRPr="005928C2" w:rsidRDefault="00594383" w:rsidP="00594383">
      <w:pPr>
        <w:keepNext/>
        <w:tabs>
          <w:tab w:val="left" w:pos="1276"/>
        </w:tabs>
        <w:spacing w:after="0" w:line="240" w:lineRule="auto"/>
        <w:ind w:firstLine="709"/>
        <w:jc w:val="both"/>
        <w:rPr>
          <w:rFonts w:ascii="Times New Roman" w:eastAsia="Times New Roman" w:hAnsi="Times New Roman" w:cs="Times New Roman"/>
          <w:sz w:val="28"/>
          <w:szCs w:val="20"/>
        </w:rPr>
      </w:pPr>
      <w:r w:rsidRPr="005928C2">
        <w:rPr>
          <w:rFonts w:ascii="Times New Roman" w:eastAsia="Times New Roman" w:hAnsi="Times New Roman" w:cs="Times New Roman"/>
          <w:sz w:val="28"/>
          <w:szCs w:val="20"/>
        </w:rPr>
        <w:t>2024 год – 0,036;</w:t>
      </w:r>
    </w:p>
    <w:p w:rsidR="00594383" w:rsidRPr="005928C2" w:rsidRDefault="00594383" w:rsidP="00594383">
      <w:pPr>
        <w:keepNext/>
        <w:tabs>
          <w:tab w:val="left" w:pos="1276"/>
        </w:tabs>
        <w:spacing w:after="0" w:line="240" w:lineRule="auto"/>
        <w:ind w:firstLine="709"/>
        <w:jc w:val="both"/>
        <w:rPr>
          <w:rFonts w:ascii="Times New Roman" w:eastAsia="Times New Roman" w:hAnsi="Times New Roman" w:cs="Times New Roman"/>
          <w:sz w:val="28"/>
          <w:szCs w:val="20"/>
        </w:rPr>
      </w:pPr>
      <w:r w:rsidRPr="005928C2">
        <w:rPr>
          <w:rFonts w:ascii="Times New Roman" w:eastAsia="Times New Roman" w:hAnsi="Times New Roman" w:cs="Times New Roman"/>
          <w:sz w:val="28"/>
          <w:szCs w:val="20"/>
        </w:rPr>
        <w:t>2030 год – 0,043.</w:t>
      </w:r>
    </w:p>
    <w:p w:rsidR="00594383" w:rsidRPr="002E226D" w:rsidRDefault="00594383" w:rsidP="00594383">
      <w:pPr>
        <w:keepNext/>
        <w:tabs>
          <w:tab w:val="left" w:pos="1276"/>
        </w:tabs>
        <w:spacing w:after="0" w:line="240" w:lineRule="auto"/>
        <w:ind w:firstLine="709"/>
        <w:jc w:val="both"/>
        <w:rPr>
          <w:rFonts w:ascii="Times New Roman" w:eastAsia="Times New Roman" w:hAnsi="Times New Roman" w:cs="Times New Roman"/>
          <w:sz w:val="28"/>
          <w:szCs w:val="20"/>
        </w:rPr>
      </w:pPr>
    </w:p>
    <w:p w:rsidR="00594383" w:rsidRPr="002E226D" w:rsidRDefault="00B35126" w:rsidP="00594383">
      <w:pPr>
        <w:keepNext/>
        <w:tabs>
          <w:tab w:val="left" w:pos="1276"/>
        </w:tabs>
        <w:spacing w:after="0" w:line="240" w:lineRule="auto"/>
        <w:ind w:firstLine="709"/>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Структурн</w:t>
      </w:r>
      <w:r w:rsidR="005E5C9E">
        <w:rPr>
          <w:rFonts w:ascii="Times New Roman" w:eastAsia="Times New Roman" w:hAnsi="Times New Roman" w:cs="Times New Roman"/>
          <w:b/>
          <w:sz w:val="28"/>
          <w:szCs w:val="20"/>
        </w:rPr>
        <w:t>ые цели</w:t>
      </w:r>
    </w:p>
    <w:p w:rsidR="00594383" w:rsidRDefault="005E5C9E" w:rsidP="00594383">
      <w:pPr>
        <w:widowControl w:val="0"/>
        <w:tabs>
          <w:tab w:val="left" w:pos="327"/>
        </w:tabs>
        <w:spacing w:after="0" w:line="240" w:lineRule="auto"/>
        <w:ind w:firstLine="709"/>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1. </w:t>
      </w:r>
      <w:r w:rsidR="00594383" w:rsidRPr="002E226D">
        <w:rPr>
          <w:rFonts w:ascii="Times New Roman" w:eastAsia="Times New Roman" w:hAnsi="Times New Roman" w:cs="Times New Roman"/>
          <w:sz w:val="28"/>
          <w:szCs w:val="20"/>
        </w:rPr>
        <w:t>Увеличение доли индустриального жилищного строительства.</w:t>
      </w:r>
    </w:p>
    <w:p w:rsidR="002E226D" w:rsidRPr="002E226D" w:rsidRDefault="002E226D" w:rsidP="00594383">
      <w:pPr>
        <w:widowControl w:val="0"/>
        <w:tabs>
          <w:tab w:val="left" w:pos="327"/>
        </w:tabs>
        <w:spacing w:after="0" w:line="240" w:lineRule="auto"/>
        <w:ind w:firstLine="709"/>
        <w:contextualSpacing/>
        <w:jc w:val="both"/>
        <w:rPr>
          <w:rFonts w:ascii="Times New Roman" w:eastAsia="Times New Roman" w:hAnsi="Times New Roman" w:cs="Times New Roman"/>
          <w:sz w:val="28"/>
          <w:szCs w:val="20"/>
        </w:rPr>
      </w:pPr>
    </w:p>
    <w:p w:rsidR="00594383" w:rsidRPr="002E226D" w:rsidRDefault="00594383" w:rsidP="00594383">
      <w:pPr>
        <w:widowControl w:val="0"/>
        <w:tabs>
          <w:tab w:val="left" w:pos="327"/>
        </w:tabs>
        <w:spacing w:after="0" w:line="240" w:lineRule="auto"/>
        <w:ind w:firstLine="709"/>
        <w:contextualSpacing/>
        <w:jc w:val="both"/>
        <w:rPr>
          <w:rFonts w:ascii="Times New Roman" w:eastAsia="Times New Roman" w:hAnsi="Times New Roman" w:cs="Times New Roman"/>
          <w:sz w:val="28"/>
          <w:szCs w:val="20"/>
        </w:rPr>
      </w:pPr>
      <w:r w:rsidRPr="002E226D">
        <w:rPr>
          <w:rFonts w:ascii="Times New Roman" w:eastAsia="Times New Roman" w:hAnsi="Times New Roman" w:cs="Times New Roman"/>
          <w:sz w:val="28"/>
          <w:szCs w:val="20"/>
        </w:rPr>
        <w:t>Индикатор 2. Доля индустриального жилищного строительства, процентов:</w:t>
      </w:r>
    </w:p>
    <w:p w:rsidR="00594383" w:rsidRPr="002E226D" w:rsidRDefault="00594383" w:rsidP="00594383">
      <w:pPr>
        <w:tabs>
          <w:tab w:val="left" w:pos="1276"/>
        </w:tabs>
        <w:spacing w:after="0" w:line="240" w:lineRule="auto"/>
        <w:ind w:left="709"/>
        <w:contextualSpacing/>
        <w:jc w:val="both"/>
        <w:rPr>
          <w:rFonts w:ascii="Times New Roman" w:eastAsia="Times New Roman" w:hAnsi="Times New Roman" w:cs="Times New Roman"/>
          <w:sz w:val="28"/>
          <w:szCs w:val="20"/>
        </w:rPr>
      </w:pPr>
      <w:r w:rsidRPr="002E226D">
        <w:rPr>
          <w:rFonts w:ascii="Times New Roman" w:eastAsia="Times New Roman" w:hAnsi="Times New Roman" w:cs="Times New Roman"/>
          <w:sz w:val="28"/>
          <w:szCs w:val="20"/>
        </w:rPr>
        <w:t>2021 год – до 0,5;</w:t>
      </w:r>
    </w:p>
    <w:p w:rsidR="00594383" w:rsidRPr="002E226D" w:rsidRDefault="00594383" w:rsidP="00594383">
      <w:pPr>
        <w:tabs>
          <w:tab w:val="left" w:pos="1276"/>
        </w:tabs>
        <w:spacing w:after="0" w:line="240" w:lineRule="auto"/>
        <w:ind w:left="709"/>
        <w:contextualSpacing/>
        <w:jc w:val="both"/>
        <w:rPr>
          <w:rFonts w:ascii="Times New Roman" w:eastAsia="Times New Roman" w:hAnsi="Times New Roman" w:cs="Times New Roman"/>
          <w:sz w:val="28"/>
          <w:szCs w:val="20"/>
        </w:rPr>
      </w:pPr>
      <w:r w:rsidRPr="002E226D">
        <w:rPr>
          <w:rFonts w:ascii="Times New Roman" w:eastAsia="Times New Roman" w:hAnsi="Times New Roman" w:cs="Times New Roman"/>
          <w:sz w:val="28"/>
          <w:szCs w:val="20"/>
        </w:rPr>
        <w:t>2024 год – до 5</w:t>
      </w:r>
      <w:r w:rsidR="00E168E1">
        <w:rPr>
          <w:rFonts w:ascii="Times New Roman" w:eastAsia="Times New Roman" w:hAnsi="Times New Roman" w:cs="Times New Roman"/>
          <w:sz w:val="28"/>
          <w:szCs w:val="20"/>
        </w:rPr>
        <w:t>,0</w:t>
      </w:r>
      <w:r w:rsidRPr="002E226D">
        <w:rPr>
          <w:rFonts w:ascii="Times New Roman" w:eastAsia="Times New Roman" w:hAnsi="Times New Roman" w:cs="Times New Roman"/>
          <w:sz w:val="28"/>
          <w:szCs w:val="20"/>
        </w:rPr>
        <w:t>;</w:t>
      </w:r>
    </w:p>
    <w:p w:rsidR="00594383" w:rsidRPr="005E5C9E" w:rsidRDefault="00594383" w:rsidP="002970CF">
      <w:pPr>
        <w:pStyle w:val="a3"/>
        <w:numPr>
          <w:ilvl w:val="0"/>
          <w:numId w:val="157"/>
        </w:numPr>
        <w:tabs>
          <w:tab w:val="left" w:pos="1276"/>
        </w:tabs>
        <w:spacing w:after="0" w:line="240" w:lineRule="auto"/>
        <w:jc w:val="both"/>
        <w:rPr>
          <w:rFonts w:ascii="Times New Roman" w:eastAsia="Times New Roman" w:hAnsi="Times New Roman" w:cs="Times New Roman"/>
          <w:sz w:val="28"/>
          <w:szCs w:val="20"/>
        </w:rPr>
      </w:pPr>
      <w:r w:rsidRPr="005E5C9E">
        <w:rPr>
          <w:rFonts w:ascii="Times New Roman" w:eastAsia="Times New Roman" w:hAnsi="Times New Roman" w:cs="Times New Roman"/>
          <w:sz w:val="28"/>
          <w:szCs w:val="20"/>
        </w:rPr>
        <w:t xml:space="preserve"> – до 10</w:t>
      </w:r>
      <w:r w:rsidR="00E168E1">
        <w:rPr>
          <w:rFonts w:ascii="Times New Roman" w:eastAsia="Times New Roman" w:hAnsi="Times New Roman" w:cs="Times New Roman"/>
          <w:sz w:val="28"/>
          <w:szCs w:val="20"/>
        </w:rPr>
        <w:t>,0</w:t>
      </w:r>
      <w:r w:rsidRPr="005E5C9E">
        <w:rPr>
          <w:rFonts w:ascii="Times New Roman" w:eastAsia="Times New Roman" w:hAnsi="Times New Roman" w:cs="Times New Roman"/>
          <w:sz w:val="28"/>
          <w:szCs w:val="20"/>
        </w:rPr>
        <w:t>.</w:t>
      </w:r>
    </w:p>
    <w:p w:rsidR="003E3DE3" w:rsidRPr="002E226D" w:rsidRDefault="003E3DE3" w:rsidP="0003362E">
      <w:pPr>
        <w:tabs>
          <w:tab w:val="left" w:pos="1276"/>
        </w:tabs>
        <w:spacing w:after="0" w:line="240" w:lineRule="auto"/>
        <w:ind w:left="709"/>
        <w:contextualSpacing/>
        <w:jc w:val="both"/>
        <w:rPr>
          <w:rFonts w:ascii="Times New Roman" w:eastAsia="Times New Roman" w:hAnsi="Times New Roman" w:cs="Times New Roman"/>
          <w:sz w:val="28"/>
          <w:szCs w:val="20"/>
        </w:rPr>
      </w:pPr>
    </w:p>
    <w:p w:rsidR="00594383" w:rsidRPr="005E5C9E" w:rsidRDefault="005E5C9E" w:rsidP="005E5C9E">
      <w:pPr>
        <w:pStyle w:val="a3"/>
        <w:spacing w:after="0" w:line="240" w:lineRule="auto"/>
        <w:ind w:left="0"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2. </w:t>
      </w:r>
      <w:r w:rsidR="0003362E" w:rsidRPr="005E5C9E">
        <w:rPr>
          <w:rFonts w:ascii="Times New Roman" w:eastAsia="Times New Roman" w:hAnsi="Times New Roman" w:cs="Times New Roman"/>
          <w:color w:val="000000"/>
          <w:sz w:val="28"/>
          <w:szCs w:val="20"/>
        </w:rPr>
        <w:t>Использование современных инновационных технологий в строительстве.</w:t>
      </w:r>
    </w:p>
    <w:p w:rsidR="002E226D" w:rsidRPr="005F09EA" w:rsidRDefault="002E226D" w:rsidP="002E226D">
      <w:pPr>
        <w:spacing w:after="0" w:line="240" w:lineRule="auto"/>
        <w:ind w:firstLine="709"/>
        <w:jc w:val="both"/>
        <w:rPr>
          <w:rFonts w:ascii="Times New Roman" w:eastAsia="Times New Roman" w:hAnsi="Times New Roman" w:cs="Times New Roman"/>
          <w:color w:val="000000"/>
          <w:sz w:val="28"/>
          <w:szCs w:val="20"/>
        </w:rPr>
      </w:pPr>
    </w:p>
    <w:p w:rsidR="0003362E" w:rsidRPr="0003362E" w:rsidRDefault="0003362E" w:rsidP="0003362E">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r w:rsidRPr="0003362E">
        <w:rPr>
          <w:rFonts w:ascii="Times New Roman" w:eastAsia="Times New Roman" w:hAnsi="Times New Roman" w:cs="Times New Roman"/>
          <w:b/>
          <w:color w:val="000000"/>
          <w:sz w:val="28"/>
          <w:szCs w:val="20"/>
        </w:rPr>
        <w:lastRenderedPageBreak/>
        <w:t>Приоритетные за</w:t>
      </w:r>
      <w:r w:rsidR="00822111">
        <w:rPr>
          <w:rFonts w:ascii="Times New Roman" w:eastAsia="Times New Roman" w:hAnsi="Times New Roman" w:cs="Times New Roman"/>
          <w:b/>
          <w:color w:val="000000"/>
          <w:sz w:val="28"/>
          <w:szCs w:val="20"/>
        </w:rPr>
        <w:t>дачи, мероприятия и инструменты</w:t>
      </w:r>
    </w:p>
    <w:p w:rsidR="0003362E" w:rsidRPr="005F09EA" w:rsidRDefault="00E168E1" w:rsidP="0003362E">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w:t>
      </w:r>
      <w:r w:rsidR="005F09EA" w:rsidRPr="005F09EA">
        <w:rPr>
          <w:rFonts w:ascii="Times New Roman" w:eastAsia="Times New Roman" w:hAnsi="Times New Roman" w:cs="Times New Roman"/>
          <w:color w:val="000000"/>
          <w:sz w:val="28"/>
          <w:szCs w:val="20"/>
        </w:rPr>
        <w:t>1.</w:t>
      </w:r>
      <w:r w:rsidR="0003362E" w:rsidRPr="005F09EA">
        <w:rPr>
          <w:rFonts w:ascii="Times New Roman" w:eastAsia="Times New Roman" w:hAnsi="Times New Roman" w:cs="Times New Roman"/>
          <w:color w:val="000000"/>
          <w:sz w:val="28"/>
          <w:szCs w:val="20"/>
        </w:rPr>
        <w:t xml:space="preserve"> Разработка мер по оптимизации процесса проектного финансирования объектов, частично финансируемых за счет бюджетов всех уровней</w:t>
      </w:r>
      <w:r>
        <w:rPr>
          <w:rFonts w:ascii="Times New Roman" w:eastAsia="Times New Roman" w:hAnsi="Times New Roman" w:cs="Times New Roman"/>
          <w:color w:val="000000"/>
          <w:sz w:val="28"/>
          <w:szCs w:val="20"/>
        </w:rPr>
        <w:t>.</w:t>
      </w:r>
    </w:p>
    <w:p w:rsidR="0003362E" w:rsidRPr="005F09EA" w:rsidRDefault="00E168E1" w:rsidP="0003362E">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5F09EA" w:rsidRPr="005F09EA">
        <w:rPr>
          <w:rFonts w:ascii="Times New Roman" w:eastAsia="Times New Roman" w:hAnsi="Times New Roman" w:cs="Times New Roman"/>
          <w:color w:val="000000"/>
          <w:sz w:val="28"/>
          <w:szCs w:val="20"/>
        </w:rPr>
        <w:t>1.</w:t>
      </w:r>
      <w:r>
        <w:rPr>
          <w:rFonts w:ascii="Times New Roman" w:eastAsia="Times New Roman" w:hAnsi="Times New Roman" w:cs="Times New Roman"/>
          <w:color w:val="000000"/>
          <w:sz w:val="28"/>
          <w:szCs w:val="20"/>
        </w:rPr>
        <w:t>1.</w:t>
      </w:r>
      <w:r w:rsidR="0003362E" w:rsidRPr="005F09EA">
        <w:rPr>
          <w:rFonts w:ascii="Times New Roman" w:eastAsia="Times New Roman" w:hAnsi="Times New Roman" w:cs="Times New Roman"/>
          <w:color w:val="000000"/>
          <w:sz w:val="28"/>
          <w:szCs w:val="20"/>
        </w:rPr>
        <w:t xml:space="preserve"> Формирование списка банков и заключение с ними договоров на ведение проектного финансирования объектов, частично финансируемы</w:t>
      </w:r>
      <w:r>
        <w:rPr>
          <w:rFonts w:ascii="Times New Roman" w:eastAsia="Times New Roman" w:hAnsi="Times New Roman" w:cs="Times New Roman"/>
          <w:color w:val="000000"/>
          <w:sz w:val="28"/>
          <w:szCs w:val="20"/>
        </w:rPr>
        <w:t>х за счет бюджетов всех уровней;</w:t>
      </w:r>
    </w:p>
    <w:p w:rsidR="0003362E" w:rsidRPr="0003362E" w:rsidRDefault="00E168E1" w:rsidP="00E168E1">
      <w:pPr>
        <w:tabs>
          <w:tab w:val="left" w:pos="993"/>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 1.2. Ф</w:t>
      </w:r>
      <w:r w:rsidR="0003362E" w:rsidRPr="0003362E">
        <w:rPr>
          <w:rFonts w:ascii="Times New Roman" w:eastAsia="Times New Roman" w:hAnsi="Times New Roman" w:cs="Times New Roman"/>
          <w:color w:val="000000"/>
          <w:sz w:val="28"/>
          <w:szCs w:val="20"/>
        </w:rPr>
        <w:t>ормирование и оптимизация полного фактического перечня административных процедур и процессов, действующих в Мясниковском районе, по отбору проектов, частично финансируемых за счет бюджетов всех уровней;</w:t>
      </w:r>
    </w:p>
    <w:p w:rsidR="0003362E" w:rsidRPr="005F09EA" w:rsidRDefault="00E168E1" w:rsidP="0003362E">
      <w:pPr>
        <w:keepNext/>
        <w:tabs>
          <w:tab w:val="left" w:pos="1276"/>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Мероприятие </w:t>
      </w:r>
      <w:r w:rsidR="005F09EA" w:rsidRPr="005F09EA">
        <w:rPr>
          <w:rFonts w:ascii="Times New Roman" w:eastAsia="Times New Roman" w:hAnsi="Times New Roman" w:cs="Times New Roman"/>
          <w:sz w:val="28"/>
          <w:szCs w:val="20"/>
        </w:rPr>
        <w:t>1.3</w:t>
      </w:r>
      <w:r>
        <w:rPr>
          <w:rFonts w:ascii="Times New Roman" w:eastAsia="Times New Roman" w:hAnsi="Times New Roman" w:cs="Times New Roman"/>
          <w:sz w:val="28"/>
          <w:szCs w:val="20"/>
        </w:rPr>
        <w:t>.</w:t>
      </w:r>
      <w:r w:rsidR="0003362E" w:rsidRPr="005F09EA">
        <w:rPr>
          <w:rFonts w:ascii="Times New Roman" w:eastAsia="Times New Roman" w:hAnsi="Times New Roman" w:cs="Times New Roman"/>
          <w:sz w:val="28"/>
          <w:szCs w:val="20"/>
        </w:rPr>
        <w:t xml:space="preserve"> Создание «Территориально-распределенного информационно-аналитического комплекса «Муниципальная геоинформационная система Мясниковского района» на стандартизированном ядре:</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единый информационный ресурс, содержащий взаимоувязанные сведения об объектах и субъектах муниципального управления (базируется на реестре земельных участков и муниципального имущества на территории Мясниковского района) с визуализацией объектов на различных картографических слоях (с использованием космоснимков, аэросъемки) и прямым доступом к документам, СЭД «Дело», связанный с требующим принятия управленческого решения объектом;</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возможность совместной обработки данных об объектах управления подразделениями Администрации муниципального района и эффективного обмена данными – «горизонтального» межведомственного взаимодействия.</w:t>
      </w:r>
    </w:p>
    <w:p w:rsidR="0003362E" w:rsidRPr="005F09EA" w:rsidRDefault="00E168E1" w:rsidP="0003362E">
      <w:pPr>
        <w:keepNext/>
        <w:tabs>
          <w:tab w:val="left" w:pos="1276"/>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Задача </w:t>
      </w:r>
      <w:r w:rsidR="005F09EA" w:rsidRPr="005F09EA">
        <w:rPr>
          <w:rFonts w:ascii="Times New Roman" w:eastAsia="Times New Roman" w:hAnsi="Times New Roman" w:cs="Times New Roman"/>
          <w:sz w:val="28"/>
          <w:szCs w:val="20"/>
        </w:rPr>
        <w:t>2.</w:t>
      </w:r>
      <w:r w:rsidR="0003362E" w:rsidRPr="005F09EA">
        <w:rPr>
          <w:rFonts w:ascii="Times New Roman" w:eastAsia="Times New Roman" w:hAnsi="Times New Roman" w:cs="Times New Roman"/>
          <w:sz w:val="28"/>
          <w:szCs w:val="20"/>
        </w:rPr>
        <w:t xml:space="preserve"> Увеличение количества земельных участков, вовлекаемых в оборот за счет предоставления в аренду</w:t>
      </w:r>
      <w:r>
        <w:rPr>
          <w:rFonts w:ascii="Times New Roman" w:eastAsia="Times New Roman" w:hAnsi="Times New Roman" w:cs="Times New Roman"/>
          <w:sz w:val="28"/>
          <w:szCs w:val="20"/>
        </w:rPr>
        <w:t>.</w:t>
      </w:r>
    </w:p>
    <w:p w:rsidR="0003362E" w:rsidRPr="005F09EA" w:rsidRDefault="00E168E1" w:rsidP="0003362E">
      <w:pPr>
        <w:keepNext/>
        <w:keepLines/>
        <w:tabs>
          <w:tab w:val="left" w:pos="1276"/>
        </w:tabs>
        <w:spacing w:after="0" w:line="240" w:lineRule="auto"/>
        <w:ind w:firstLine="709"/>
        <w:contextualSpacing/>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Мероприятие </w:t>
      </w:r>
      <w:r w:rsidR="0003362E" w:rsidRPr="005F09EA">
        <w:rPr>
          <w:rFonts w:ascii="Times New Roman" w:eastAsia="Times New Roman" w:hAnsi="Times New Roman" w:cs="Times New Roman"/>
          <w:sz w:val="28"/>
          <w:szCs w:val="20"/>
        </w:rPr>
        <w:t>2.1</w:t>
      </w:r>
      <w:r>
        <w:rPr>
          <w:rFonts w:ascii="Times New Roman" w:eastAsia="Times New Roman" w:hAnsi="Times New Roman" w:cs="Times New Roman"/>
          <w:sz w:val="28"/>
          <w:szCs w:val="20"/>
        </w:rPr>
        <w:t>.</w:t>
      </w:r>
      <w:r w:rsidR="0003362E" w:rsidRPr="005F09EA">
        <w:rPr>
          <w:rFonts w:ascii="Times New Roman" w:eastAsia="Times New Roman" w:hAnsi="Times New Roman" w:cs="Times New Roman"/>
          <w:sz w:val="28"/>
          <w:szCs w:val="20"/>
        </w:rPr>
        <w:t xml:space="preserve"> Вовлечение в оборот земельных участков, передаваемых в муниципальную собственность:</w:t>
      </w:r>
    </w:p>
    <w:p w:rsidR="0003362E" w:rsidRPr="005F09EA"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5F09EA">
        <w:rPr>
          <w:rFonts w:ascii="Times New Roman" w:eastAsia="Times New Roman" w:hAnsi="Times New Roman" w:cs="Times New Roman"/>
          <w:sz w:val="28"/>
          <w:szCs w:val="20"/>
        </w:rPr>
        <w:t>определение поименного перечня земельных участков муниципальной собственности и муниципального недвижимого имущества, предназначенного к сдаче в аренду;</w:t>
      </w:r>
    </w:p>
    <w:p w:rsidR="0003362E" w:rsidRPr="005F09EA"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5F09EA">
        <w:rPr>
          <w:rFonts w:ascii="Times New Roman" w:eastAsia="Times New Roman" w:hAnsi="Times New Roman" w:cs="Times New Roman"/>
          <w:sz w:val="28"/>
          <w:szCs w:val="20"/>
        </w:rPr>
        <w:t>подготовка земельных участков муниципальной собственности к сдаче в аренду</w:t>
      </w:r>
    </w:p>
    <w:p w:rsidR="0003362E" w:rsidRPr="005F09EA" w:rsidRDefault="00E168E1" w:rsidP="0003362E">
      <w:pPr>
        <w:tabs>
          <w:tab w:val="left" w:pos="1276"/>
        </w:tabs>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Мероприятие</w:t>
      </w:r>
      <w:r w:rsidR="0003362E" w:rsidRPr="005F09EA">
        <w:rPr>
          <w:rFonts w:ascii="Times New Roman" w:eastAsia="Times New Roman" w:hAnsi="Times New Roman" w:cs="Times New Roman"/>
          <w:sz w:val="28"/>
          <w:szCs w:val="20"/>
        </w:rPr>
        <w:t>2.2</w:t>
      </w:r>
      <w:r>
        <w:rPr>
          <w:rFonts w:ascii="Times New Roman" w:eastAsia="Times New Roman" w:hAnsi="Times New Roman" w:cs="Times New Roman"/>
          <w:sz w:val="28"/>
          <w:szCs w:val="20"/>
        </w:rPr>
        <w:t>.</w:t>
      </w:r>
      <w:r w:rsidR="0003362E" w:rsidRPr="005F09EA">
        <w:rPr>
          <w:rFonts w:ascii="Times New Roman" w:eastAsia="Times New Roman" w:hAnsi="Times New Roman" w:cs="Times New Roman"/>
          <w:sz w:val="28"/>
          <w:szCs w:val="20"/>
        </w:rPr>
        <w:t xml:space="preserve"> Проведение мероприятий по вовлечению в экономический оборот неиспользуемых, бесхозяйных объектов недвижимости:</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выявление в ходе инвентаризации неиспользуемых, бесхозяйных объектов недвижимости и вовлечение их в экономический оборот.</w:t>
      </w:r>
    </w:p>
    <w:p w:rsidR="0003362E" w:rsidRPr="0003362E" w:rsidRDefault="0003362E" w:rsidP="0003362E">
      <w:pPr>
        <w:keepNext/>
        <w:keepLines/>
        <w:tabs>
          <w:tab w:val="left" w:pos="1276"/>
        </w:tabs>
        <w:spacing w:after="0" w:line="240" w:lineRule="auto"/>
        <w:ind w:firstLine="567"/>
        <w:jc w:val="both"/>
        <w:rPr>
          <w:rFonts w:ascii="Times New Roman" w:eastAsia="Times New Roman" w:hAnsi="Times New Roman" w:cs="Times New Roman"/>
          <w:b/>
          <w:sz w:val="28"/>
          <w:szCs w:val="20"/>
        </w:rPr>
      </w:pPr>
      <w:r w:rsidRPr="0003362E">
        <w:rPr>
          <w:rFonts w:ascii="Times New Roman" w:eastAsia="Times New Roman" w:hAnsi="Times New Roman" w:cs="Times New Roman"/>
          <w:b/>
          <w:sz w:val="28"/>
          <w:szCs w:val="20"/>
        </w:rPr>
        <w:t>Стратегическая про</w:t>
      </w:r>
      <w:r w:rsidR="00211780">
        <w:rPr>
          <w:rFonts w:ascii="Times New Roman" w:eastAsia="Times New Roman" w:hAnsi="Times New Roman" w:cs="Times New Roman"/>
          <w:b/>
          <w:sz w:val="28"/>
          <w:szCs w:val="20"/>
        </w:rPr>
        <w:t>ектная инициатива</w:t>
      </w:r>
    </w:p>
    <w:p w:rsidR="0003362E" w:rsidRPr="005F09EA" w:rsidRDefault="0003362E" w:rsidP="0003362E">
      <w:pPr>
        <w:keepNext/>
        <w:keepLines/>
        <w:tabs>
          <w:tab w:val="left" w:pos="1276"/>
        </w:tabs>
        <w:spacing w:after="0" w:line="240" w:lineRule="auto"/>
        <w:ind w:firstLine="567"/>
        <w:contextualSpacing/>
        <w:jc w:val="both"/>
        <w:rPr>
          <w:rFonts w:ascii="Times New Roman" w:eastAsia="Times New Roman" w:hAnsi="Times New Roman" w:cs="Times New Roman"/>
          <w:sz w:val="28"/>
          <w:szCs w:val="20"/>
        </w:rPr>
      </w:pPr>
      <w:r w:rsidRPr="005F09EA">
        <w:rPr>
          <w:rFonts w:ascii="Times New Roman" w:eastAsia="Times New Roman" w:hAnsi="Times New Roman" w:cs="Times New Roman"/>
          <w:sz w:val="28"/>
          <w:szCs w:val="20"/>
        </w:rPr>
        <w:t>Мясниковский район – район комплексной энергоэффективной застройки.</w:t>
      </w:r>
    </w:p>
    <w:p w:rsidR="0003362E" w:rsidRPr="0003362E" w:rsidRDefault="0003362E" w:rsidP="0003362E">
      <w:pPr>
        <w:keepNext/>
        <w:keepLines/>
        <w:tabs>
          <w:tab w:val="left" w:pos="1276"/>
        </w:tabs>
        <w:spacing w:after="0" w:line="240" w:lineRule="auto"/>
        <w:ind w:firstLine="709"/>
        <w:jc w:val="both"/>
        <w:rPr>
          <w:rFonts w:ascii="Times New Roman" w:eastAsia="Times New Roman" w:hAnsi="Times New Roman" w:cs="Times New Roman"/>
          <w:b/>
          <w:sz w:val="28"/>
          <w:szCs w:val="20"/>
        </w:rPr>
      </w:pPr>
      <w:r w:rsidRPr="0003362E">
        <w:rPr>
          <w:rFonts w:ascii="Times New Roman" w:eastAsia="Times New Roman" w:hAnsi="Times New Roman" w:cs="Times New Roman"/>
          <w:b/>
          <w:sz w:val="28"/>
          <w:szCs w:val="20"/>
        </w:rPr>
        <w:t>Возможности:</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t>повышение энергоэффективности объектов недвижимости;</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03362E">
        <w:rPr>
          <w:rFonts w:ascii="Times New Roman" w:eastAsia="Times New Roman" w:hAnsi="Times New Roman" w:cs="Times New Roman"/>
          <w:sz w:val="28"/>
          <w:szCs w:val="20"/>
        </w:rPr>
        <w:lastRenderedPageBreak/>
        <w:t>развитие комплексного жилищного строительства, сопровождающееся реконструкцией и строительством объектов социальной, инженерной и коммунально-бытовой инфраструктуры, разработкой архитектурно-строительных систем нового поколения с сохранением культурного и архитектурного наследия.</w:t>
      </w:r>
    </w:p>
    <w:p w:rsidR="0003362E" w:rsidRPr="0003362E" w:rsidRDefault="00211780" w:rsidP="0003362E">
      <w:pPr>
        <w:keepNext/>
        <w:tabs>
          <w:tab w:val="left" w:pos="1276"/>
        </w:tabs>
        <w:spacing w:after="0" w:line="240" w:lineRule="auto"/>
        <w:ind w:firstLine="709"/>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Механизм реализации</w:t>
      </w:r>
    </w:p>
    <w:p w:rsidR="0003362E" w:rsidRPr="005F09EA" w:rsidRDefault="0003362E" w:rsidP="002970CF">
      <w:pPr>
        <w:keepNext/>
        <w:widowControl w:val="0"/>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5F09EA">
        <w:rPr>
          <w:rFonts w:ascii="Times New Roman" w:eastAsia="Times New Roman" w:hAnsi="Times New Roman" w:cs="Times New Roman"/>
          <w:sz w:val="28"/>
          <w:szCs w:val="20"/>
        </w:rPr>
        <w:t>Проект «Повышение энергоэффективности»</w:t>
      </w:r>
      <w:r w:rsidR="00B34B69">
        <w:rPr>
          <w:rFonts w:ascii="Times New Roman" w:eastAsia="Times New Roman" w:hAnsi="Times New Roman" w:cs="Times New Roman"/>
          <w:sz w:val="28"/>
          <w:szCs w:val="20"/>
        </w:rPr>
        <w:t>:</w:t>
      </w:r>
    </w:p>
    <w:p w:rsidR="0003362E" w:rsidRPr="0003362E" w:rsidRDefault="005F09EA" w:rsidP="0003362E">
      <w:pPr>
        <w:widowControl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п</w:t>
      </w:r>
      <w:r w:rsidR="0003362E" w:rsidRPr="0003362E">
        <w:rPr>
          <w:rFonts w:ascii="Times New Roman" w:eastAsia="Times New Roman" w:hAnsi="Times New Roman" w:cs="Times New Roman"/>
          <w:sz w:val="28"/>
          <w:szCs w:val="20"/>
        </w:rPr>
        <w:t>оддержка инвестиционных проектов, предусматривающих закупку и установку энергосберегающего оборудования в процессе строительства или капитального ремонта объектов недвижимости (приоритет и льготные условия предоставления мун</w:t>
      </w:r>
      <w:r w:rsidR="00B34B69">
        <w:rPr>
          <w:rFonts w:ascii="Times New Roman" w:eastAsia="Times New Roman" w:hAnsi="Times New Roman" w:cs="Times New Roman"/>
          <w:sz w:val="28"/>
          <w:szCs w:val="20"/>
        </w:rPr>
        <w:t>иципального имущества в аренду);</w:t>
      </w:r>
    </w:p>
    <w:p w:rsidR="0003362E" w:rsidRPr="0003362E" w:rsidRDefault="005F09EA" w:rsidP="0003362E">
      <w:pPr>
        <w:widowControl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р</w:t>
      </w:r>
      <w:r w:rsidR="0003362E" w:rsidRPr="0003362E">
        <w:rPr>
          <w:rFonts w:ascii="Times New Roman" w:eastAsia="Times New Roman" w:hAnsi="Times New Roman" w:cs="Times New Roman"/>
          <w:sz w:val="28"/>
          <w:szCs w:val="20"/>
        </w:rPr>
        <w:t xml:space="preserve">азвитие системы управления отходами: экологически защищенные организация сбора и депонирование, переработка и </w:t>
      </w:r>
      <w:r w:rsidR="00B34B69">
        <w:rPr>
          <w:rFonts w:ascii="Times New Roman" w:eastAsia="Times New Roman" w:hAnsi="Times New Roman" w:cs="Times New Roman"/>
          <w:sz w:val="28"/>
          <w:szCs w:val="20"/>
        </w:rPr>
        <w:t>утилизация строительных отходов;</w:t>
      </w:r>
    </w:p>
    <w:p w:rsidR="0003362E" w:rsidRPr="0003362E" w:rsidRDefault="005F09EA" w:rsidP="0003362E">
      <w:pPr>
        <w:widowControl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п</w:t>
      </w:r>
      <w:r w:rsidR="0003362E" w:rsidRPr="0003362E">
        <w:rPr>
          <w:rFonts w:ascii="Times New Roman" w:eastAsia="Times New Roman" w:hAnsi="Times New Roman" w:cs="Times New Roman"/>
          <w:sz w:val="28"/>
          <w:szCs w:val="20"/>
        </w:rPr>
        <w:t>опуляризация заключения энергосервисных контрактов (предметом такого контракта выступают действия, направленные на повышение эффективности использования энергетических ресурсов)</w:t>
      </w:r>
      <w:r w:rsidR="0003362E" w:rsidRPr="0003362E">
        <w:rPr>
          <w:rFonts w:ascii="Times New Roman" w:eastAsia="Times New Roman" w:hAnsi="Times New Roman" w:cs="Times New Roman"/>
          <w:sz w:val="28"/>
          <w:szCs w:val="20"/>
          <w:vertAlign w:val="superscript"/>
        </w:rPr>
        <w:footnoteReference w:id="71"/>
      </w:r>
      <w:r w:rsidR="00B34B69">
        <w:rPr>
          <w:rFonts w:ascii="Times New Roman" w:eastAsia="Times New Roman" w:hAnsi="Times New Roman" w:cs="Times New Roman"/>
          <w:sz w:val="28"/>
          <w:szCs w:val="20"/>
        </w:rPr>
        <w:t>;</w:t>
      </w:r>
    </w:p>
    <w:p w:rsidR="0003362E" w:rsidRPr="0003362E" w:rsidRDefault="005F09EA" w:rsidP="0003362E">
      <w:pPr>
        <w:widowControl w:val="0"/>
        <w:spacing w:after="0" w:line="240" w:lineRule="auto"/>
        <w:ind w:firstLine="709"/>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о</w:t>
      </w:r>
      <w:r w:rsidR="0003362E" w:rsidRPr="0003362E">
        <w:rPr>
          <w:rFonts w:ascii="Times New Roman" w:eastAsia="Times New Roman" w:hAnsi="Times New Roman" w:cs="Times New Roman"/>
          <w:sz w:val="28"/>
          <w:szCs w:val="20"/>
        </w:rPr>
        <w:t>беспечение обязательного использования энергосберегающих технологий при строительстве и эксплуатации жилья за счет заключения контрактов жизненного цикла как одного из вариантов МЧП</w:t>
      </w:r>
      <w:r w:rsidR="0003362E" w:rsidRPr="0003362E">
        <w:rPr>
          <w:rFonts w:ascii="Times New Roman" w:eastAsia="Times New Roman" w:hAnsi="Times New Roman" w:cs="Times New Roman"/>
          <w:sz w:val="28"/>
          <w:szCs w:val="20"/>
          <w:vertAlign w:val="superscript"/>
        </w:rPr>
        <w:footnoteReference w:id="72"/>
      </w:r>
      <w:r w:rsidR="00B34B69">
        <w:rPr>
          <w:rFonts w:ascii="Times New Roman" w:eastAsia="Times New Roman" w:hAnsi="Times New Roman" w:cs="Times New Roman"/>
          <w:sz w:val="28"/>
          <w:szCs w:val="20"/>
        </w:rPr>
        <w:t>.</w:t>
      </w:r>
    </w:p>
    <w:p w:rsidR="0003362E" w:rsidRPr="005F09EA" w:rsidRDefault="0003362E" w:rsidP="002970CF">
      <w:pPr>
        <w:keepNext/>
        <w:widowControl w:val="0"/>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8"/>
          <w:szCs w:val="20"/>
        </w:rPr>
      </w:pPr>
      <w:r w:rsidRPr="005F09EA">
        <w:rPr>
          <w:rFonts w:ascii="Times New Roman" w:eastAsia="Times New Roman" w:hAnsi="Times New Roman" w:cs="Times New Roman"/>
          <w:sz w:val="28"/>
          <w:szCs w:val="20"/>
        </w:rPr>
        <w:t>Проект «Комплексное жилищное строительство»</w:t>
      </w:r>
      <w:r w:rsidR="00B34B69">
        <w:rPr>
          <w:rFonts w:ascii="Times New Roman" w:eastAsia="Times New Roman" w:hAnsi="Times New Roman" w:cs="Times New Roman"/>
          <w:sz w:val="28"/>
          <w:szCs w:val="20"/>
        </w:rPr>
        <w:t>.</w:t>
      </w:r>
    </w:p>
    <w:p w:rsidR="0003362E" w:rsidRPr="0003362E" w:rsidRDefault="0003362E" w:rsidP="0003362E">
      <w:pPr>
        <w:widowControl w:val="0"/>
        <w:tabs>
          <w:tab w:val="left" w:pos="327"/>
        </w:tabs>
        <w:spacing w:after="0" w:line="240" w:lineRule="auto"/>
        <w:ind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sz w:val="28"/>
          <w:szCs w:val="20"/>
        </w:rPr>
        <w:t>Интеграция исторически сложившейся застройки в общественно-</w:t>
      </w:r>
      <w:r w:rsidRPr="0003362E">
        <w:rPr>
          <w:rFonts w:ascii="Times New Roman" w:eastAsia="Times New Roman" w:hAnsi="Times New Roman" w:cs="Times New Roman"/>
          <w:color w:val="000000"/>
          <w:sz w:val="28"/>
          <w:szCs w:val="20"/>
        </w:rPr>
        <w:t>деловую и общественно-жилую зону: обеспечение единства архитектурно-пространственной среды, сохранение культурного и архитектурного наследия, разработка архитектурно-строительных систем нового поколения</w:t>
      </w:r>
      <w:r w:rsidR="005F09EA">
        <w:rPr>
          <w:rFonts w:ascii="Times New Roman" w:eastAsia="Times New Roman" w:hAnsi="Times New Roman" w:cs="Times New Roman"/>
          <w:color w:val="000000"/>
          <w:sz w:val="28"/>
          <w:szCs w:val="20"/>
        </w:rPr>
        <w:t>:</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разработка принципов и стандартов комплексного освоения территорий;</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анализ существующего потенциала земельных участков Мясниковского района на предмет наличия/отсутствия объектов социальной, инженерной и коммунальной инфраструктуры и возможности подключения к существующим сетям;</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подготовка и оформление земельных участков в целях комплексного жилищного строительства, проведение земельных аукционов;</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организация совместной работы с бизнесом по строительству объектов коммунальной, социальной и транспортной инфраструктуры в районах комплексной жилой застройки в рамках соглашений о муниципально-частном партнерстве;</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lastRenderedPageBreak/>
        <w:t>разработка инвестиционных программ комплексного развития коммунальной, транспортной и социальной инфраструктуры муниципального района;</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предоставление муниципальных гарантий по кредитованию строительных организаций, осуществляющих комплексную жилую застройку жилищного строительства на основе проектного финансирования.</w:t>
      </w:r>
    </w:p>
    <w:p w:rsidR="0003362E" w:rsidRPr="0003362E" w:rsidRDefault="0003362E" w:rsidP="0003362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03362E">
        <w:rPr>
          <w:rFonts w:ascii="Times New Roman" w:eastAsia="Times New Roman" w:hAnsi="Times New Roman" w:cs="Times New Roman"/>
          <w:b/>
          <w:color w:val="000000"/>
          <w:sz w:val="28"/>
          <w:szCs w:val="20"/>
        </w:rPr>
        <w:t>Ожидаемый трансформационный эффект для района:</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сокращение эксплуатационных расходов и создание более комфортных условий для проживания или работы в помещении;</w:t>
      </w:r>
    </w:p>
    <w:p w:rsidR="0003362E" w:rsidRPr="0003362E" w:rsidRDefault="0003362E" w:rsidP="002970CF">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03362E">
        <w:rPr>
          <w:rFonts w:ascii="Times New Roman" w:eastAsia="Times New Roman" w:hAnsi="Times New Roman" w:cs="Times New Roman"/>
          <w:color w:val="000000"/>
          <w:sz w:val="28"/>
          <w:szCs w:val="20"/>
        </w:rPr>
        <w:t>повышение уровня развития социальной, инженерной и коммунально-бытовой инфраструктуры.</w:t>
      </w:r>
    </w:p>
    <w:p w:rsidR="0003362E" w:rsidRPr="0003362E" w:rsidRDefault="0003362E" w:rsidP="0003362E">
      <w:pPr>
        <w:rPr>
          <w:rFonts w:ascii="Calibri" w:eastAsia="Times New Roman" w:hAnsi="Calibri" w:cs="Times New Roman"/>
          <w:color w:val="000000"/>
          <w:szCs w:val="20"/>
        </w:rPr>
      </w:pPr>
    </w:p>
    <w:p w:rsidR="00803E9D" w:rsidRPr="00803E9D" w:rsidRDefault="00803E9D" w:rsidP="002E226D">
      <w:pPr>
        <w:keepNext/>
        <w:keepLines/>
        <w:spacing w:before="120" w:after="120"/>
        <w:ind w:left="720"/>
        <w:jc w:val="center"/>
        <w:outlineLvl w:val="2"/>
        <w:rPr>
          <w:rFonts w:ascii="Times New Roman" w:eastAsia="Times New Roman" w:hAnsi="Times New Roman" w:cs="Times New Roman"/>
          <w:b/>
          <w:color w:val="000000"/>
          <w:sz w:val="28"/>
          <w:szCs w:val="20"/>
        </w:rPr>
      </w:pPr>
      <w:bookmarkStart w:id="50" w:name="__RefHeading___31"/>
      <w:bookmarkStart w:id="51" w:name="_Toc135000536"/>
      <w:bookmarkStart w:id="52" w:name="_Toc526139166"/>
      <w:bookmarkEnd w:id="49"/>
      <w:bookmarkEnd w:id="50"/>
      <w:r w:rsidRPr="00803E9D">
        <w:rPr>
          <w:rFonts w:ascii="Times New Roman" w:eastAsia="Times New Roman" w:hAnsi="Times New Roman" w:cs="Times New Roman"/>
          <w:b/>
          <w:color w:val="000000"/>
          <w:sz w:val="28"/>
          <w:szCs w:val="20"/>
        </w:rPr>
        <w:t>4.2.4 Малый и средний бизнес</w:t>
      </w:r>
      <w:bookmarkEnd w:id="51"/>
    </w:p>
    <w:p w:rsidR="00803E9D" w:rsidRPr="00803E9D" w:rsidRDefault="00803E9D" w:rsidP="002E226D">
      <w:pPr>
        <w:keepNext/>
        <w:tabs>
          <w:tab w:val="left" w:pos="1276"/>
        </w:tabs>
        <w:spacing w:after="0"/>
        <w:ind w:firstLine="709"/>
        <w:jc w:val="center"/>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Состояние и тренды развития</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Малый и средний бизнес является важным условием и конкурентным фактором, обеспечивающим устойчивое социально-экономическое развитие территории. Сектор малого и среднего предпринимательства (МСП) занимает существенное положение в структуре занятости экономики Мясниковского района и максимально представлен в таких отраслях, как: оптовая и розничная торговля, общественное питание, бытовое обслуживание населения.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highlight w:val="yellow"/>
        </w:rPr>
      </w:pPr>
      <w:r w:rsidRPr="00803E9D">
        <w:rPr>
          <w:rFonts w:ascii="Times New Roman" w:eastAsia="Times New Roman" w:hAnsi="Times New Roman" w:cs="Times New Roman"/>
          <w:color w:val="000000"/>
          <w:sz w:val="28"/>
          <w:szCs w:val="20"/>
        </w:rPr>
        <w:t>Поддержка субъектов малого и среднего бизнеса в Мясниковском районе обеспечивается посредством реализации Муниципальной долгосрочной целевой программы с 2009 года.</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Основные параметры развития малого и среднего предпринимательства в Мясниковском районе представлены в таблице 4.2</w:t>
      </w:r>
      <w:r w:rsidR="005F09EA">
        <w:rPr>
          <w:rFonts w:ascii="Times New Roman" w:eastAsia="Times New Roman" w:hAnsi="Times New Roman" w:cs="Times New Roman"/>
          <w:color w:val="000000"/>
          <w:sz w:val="28"/>
          <w:szCs w:val="20"/>
        </w:rPr>
        <w:t>5</w:t>
      </w:r>
      <w:r w:rsidRPr="00803E9D">
        <w:rPr>
          <w:rFonts w:ascii="Times New Roman" w:eastAsia="Times New Roman" w:hAnsi="Times New Roman" w:cs="Times New Roman"/>
          <w:color w:val="000000"/>
          <w:sz w:val="28"/>
          <w:szCs w:val="20"/>
        </w:rPr>
        <w:t>.</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p>
    <w:p w:rsidR="00405E63" w:rsidRDefault="00803E9D" w:rsidP="002E226D">
      <w:pPr>
        <w:spacing w:after="0" w:line="240" w:lineRule="auto"/>
        <w:ind w:firstLine="709"/>
        <w:jc w:val="center"/>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Таблица 4.2</w:t>
      </w:r>
      <w:r w:rsidR="005F09EA">
        <w:rPr>
          <w:rFonts w:ascii="Times New Roman" w:eastAsia="Times New Roman" w:hAnsi="Times New Roman" w:cs="Times New Roman"/>
          <w:color w:val="000000"/>
          <w:sz w:val="28"/>
          <w:szCs w:val="20"/>
        </w:rPr>
        <w:t>5</w:t>
      </w:r>
      <w:r w:rsidRPr="00803E9D">
        <w:rPr>
          <w:rFonts w:ascii="Times New Roman" w:eastAsia="Times New Roman" w:hAnsi="Times New Roman" w:cs="Times New Roman"/>
          <w:color w:val="000000"/>
          <w:sz w:val="28"/>
          <w:szCs w:val="20"/>
        </w:rPr>
        <w:t xml:space="preserve"> – Динамика ключевых показателей развития малого и среднего предпринимательства Ростовской области в 2017-2021 годах</w:t>
      </w:r>
      <w:r w:rsidRPr="00803E9D">
        <w:rPr>
          <w:rFonts w:ascii="Times New Roman" w:eastAsia="Times New Roman" w:hAnsi="Times New Roman" w:cs="Times New Roman"/>
          <w:color w:val="000000"/>
          <w:sz w:val="28"/>
          <w:szCs w:val="20"/>
          <w:vertAlign w:val="superscript"/>
        </w:rPr>
        <w:footnoteReference w:id="73"/>
      </w:r>
    </w:p>
    <w:p w:rsidR="002E226D" w:rsidRPr="00803E9D" w:rsidRDefault="002E226D" w:rsidP="002E226D">
      <w:pPr>
        <w:spacing w:after="0" w:line="240" w:lineRule="auto"/>
        <w:ind w:firstLine="709"/>
        <w:jc w:val="center"/>
        <w:rPr>
          <w:rFonts w:ascii="Times New Roman" w:eastAsia="Times New Roman" w:hAnsi="Times New Roman" w:cs="Times New Roman"/>
          <w:color w:val="000000"/>
          <w:sz w:val="28"/>
          <w:szCs w:val="20"/>
        </w:rPr>
      </w:pPr>
    </w:p>
    <w:tbl>
      <w:tblPr>
        <w:tblStyle w:val="4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834"/>
        <w:gridCol w:w="834"/>
        <w:gridCol w:w="834"/>
        <w:gridCol w:w="834"/>
        <w:gridCol w:w="834"/>
        <w:gridCol w:w="834"/>
        <w:gridCol w:w="834"/>
        <w:gridCol w:w="834"/>
      </w:tblGrid>
      <w:tr w:rsidR="00803E9D" w:rsidRPr="002E226D" w:rsidTr="00405E63">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 xml:space="preserve">Показатель </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2014</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2015</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2016</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2017</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2018</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2019</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2020</w:t>
            </w:r>
          </w:p>
        </w:tc>
        <w:tc>
          <w:tcPr>
            <w:tcW w:w="0" w:type="auto"/>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2021</w:t>
            </w:r>
          </w:p>
        </w:tc>
      </w:tr>
      <w:tr w:rsidR="00803E9D" w:rsidRPr="002E226D" w:rsidTr="00405E63">
        <w:trPr>
          <w:trHeight w:val="337"/>
        </w:trPr>
        <w:tc>
          <w:tcPr>
            <w:tcW w:w="0" w:type="auto"/>
            <w:gridSpan w:val="9"/>
            <w:vAlign w:val="center"/>
          </w:tcPr>
          <w:p w:rsidR="00803E9D" w:rsidRPr="002E226D" w:rsidRDefault="00803E9D" w:rsidP="00803E9D">
            <w:pPr>
              <w:spacing w:line="276" w:lineRule="auto"/>
              <w:ind w:left="-262"/>
              <w:jc w:val="center"/>
              <w:rPr>
                <w:rFonts w:ascii="Times New Roman" w:hAnsi="Times New Roman"/>
                <w:sz w:val="19"/>
                <w:szCs w:val="19"/>
              </w:rPr>
            </w:pPr>
            <w:r w:rsidRPr="002E226D">
              <w:rPr>
                <w:rFonts w:ascii="Times New Roman" w:hAnsi="Times New Roman"/>
                <w:sz w:val="19"/>
                <w:szCs w:val="19"/>
              </w:rPr>
              <w:t>Среднесписочная численность работников малых и средних предприятий, тыс. человек</w:t>
            </w:r>
          </w:p>
          <w:p w:rsidR="00803E9D" w:rsidRPr="002E226D" w:rsidRDefault="00803E9D" w:rsidP="00803E9D">
            <w:pPr>
              <w:widowControl w:val="0"/>
              <w:ind w:left="-262" w:firstLine="720"/>
              <w:jc w:val="center"/>
              <w:rPr>
                <w:rFonts w:ascii="Times New Roman" w:hAnsi="Times New Roman"/>
                <w:sz w:val="19"/>
                <w:szCs w:val="19"/>
              </w:rPr>
            </w:pPr>
            <w:r w:rsidRPr="002E226D">
              <w:rPr>
                <w:rFonts w:ascii="Times New Roman" w:hAnsi="Times New Roman"/>
                <w:sz w:val="19"/>
                <w:szCs w:val="19"/>
              </w:rPr>
              <w:t>(на конец года)</w:t>
            </w:r>
            <w:r w:rsidRPr="002E226D">
              <w:rPr>
                <w:rFonts w:ascii="Times New Roman" w:hAnsi="Times New Roman"/>
                <w:sz w:val="19"/>
                <w:szCs w:val="19"/>
                <w:vertAlign w:val="superscript"/>
              </w:rPr>
              <w:footnoteReference w:id="74"/>
            </w:r>
            <w:r w:rsidRPr="002E226D">
              <w:rPr>
                <w:rFonts w:ascii="Times New Roman" w:hAnsi="Times New Roman"/>
                <w:sz w:val="19"/>
                <w:szCs w:val="19"/>
              </w:rPr>
              <w:t>:</w:t>
            </w:r>
          </w:p>
        </w:tc>
      </w:tr>
      <w:tr w:rsidR="00803E9D" w:rsidRPr="002E226D" w:rsidTr="00405E63">
        <w:trPr>
          <w:trHeight w:val="337"/>
        </w:trPr>
        <w:tc>
          <w:tcPr>
            <w:tcW w:w="0" w:type="auto"/>
            <w:vAlign w:val="center"/>
          </w:tcPr>
          <w:p w:rsidR="00803E9D" w:rsidRPr="002E226D" w:rsidRDefault="00803E9D" w:rsidP="00803E9D">
            <w:pPr>
              <w:widowControl w:val="0"/>
              <w:spacing w:line="276" w:lineRule="auto"/>
              <w:rPr>
                <w:rFonts w:ascii="Times New Roman" w:hAnsi="Times New Roman"/>
                <w:sz w:val="19"/>
                <w:szCs w:val="19"/>
              </w:rPr>
            </w:pPr>
            <w:r w:rsidRPr="002E226D">
              <w:rPr>
                <w:rFonts w:ascii="Times New Roman" w:hAnsi="Times New Roman"/>
                <w:sz w:val="19"/>
                <w:szCs w:val="19"/>
              </w:rPr>
              <w:t>Мясниковский район</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3,914</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4,030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4,079</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4,260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4,281</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4,321</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4,902</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4,484</w:t>
            </w:r>
          </w:p>
        </w:tc>
      </w:tr>
      <w:tr w:rsidR="00803E9D" w:rsidRPr="002E226D" w:rsidTr="00405E63">
        <w:trPr>
          <w:trHeight w:val="248"/>
        </w:trPr>
        <w:tc>
          <w:tcPr>
            <w:tcW w:w="0" w:type="auto"/>
            <w:vAlign w:val="center"/>
          </w:tcPr>
          <w:p w:rsidR="00803E9D" w:rsidRPr="002E226D" w:rsidRDefault="00803E9D" w:rsidP="00803E9D">
            <w:pPr>
              <w:widowControl w:val="0"/>
              <w:spacing w:line="276" w:lineRule="auto"/>
              <w:rPr>
                <w:rFonts w:ascii="Times New Roman" w:hAnsi="Times New Roman"/>
                <w:sz w:val="19"/>
                <w:szCs w:val="19"/>
              </w:rPr>
            </w:pPr>
            <w:r w:rsidRPr="002E226D">
              <w:rPr>
                <w:rFonts w:ascii="Times New Roman" w:hAnsi="Times New Roman"/>
                <w:sz w:val="19"/>
                <w:szCs w:val="19"/>
              </w:rPr>
              <w:t>в т.ч. малых предприятий</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2,918</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3,093</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3,027</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3,245</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3,162</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3,36</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3,33</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3,08</w:t>
            </w:r>
          </w:p>
        </w:tc>
      </w:tr>
      <w:tr w:rsidR="00803E9D" w:rsidRPr="002E226D" w:rsidTr="00405E63">
        <w:tc>
          <w:tcPr>
            <w:tcW w:w="0" w:type="auto"/>
            <w:vAlign w:val="center"/>
          </w:tcPr>
          <w:p w:rsidR="00803E9D" w:rsidRPr="002E226D" w:rsidRDefault="00803E9D" w:rsidP="00803E9D">
            <w:pPr>
              <w:widowControl w:val="0"/>
              <w:rPr>
                <w:rFonts w:ascii="Times New Roman" w:hAnsi="Times New Roman"/>
                <w:sz w:val="19"/>
                <w:szCs w:val="19"/>
              </w:rPr>
            </w:pPr>
            <w:r w:rsidRPr="002E226D">
              <w:rPr>
                <w:rFonts w:ascii="Times New Roman" w:hAnsi="Times New Roman"/>
                <w:sz w:val="19"/>
                <w:szCs w:val="19"/>
              </w:rPr>
              <w:t>в т.ч. средних предприятий</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0,996</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0,937</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1,052</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1,015</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1,119</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0,961</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1,572</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1,404</w:t>
            </w:r>
          </w:p>
        </w:tc>
      </w:tr>
      <w:tr w:rsidR="00803E9D" w:rsidRPr="002E226D" w:rsidTr="00405E63">
        <w:tc>
          <w:tcPr>
            <w:tcW w:w="0" w:type="auto"/>
            <w:vAlign w:val="center"/>
          </w:tcPr>
          <w:p w:rsidR="00803E9D" w:rsidRPr="002E226D" w:rsidRDefault="00803E9D" w:rsidP="00803E9D">
            <w:pPr>
              <w:widowControl w:val="0"/>
              <w:rPr>
                <w:rFonts w:ascii="Times New Roman" w:hAnsi="Times New Roman"/>
                <w:sz w:val="19"/>
                <w:szCs w:val="19"/>
              </w:rPr>
            </w:pPr>
            <w:r w:rsidRPr="002E226D">
              <w:rPr>
                <w:rFonts w:ascii="Times New Roman" w:hAnsi="Times New Roman"/>
                <w:sz w:val="19"/>
                <w:szCs w:val="19"/>
              </w:rPr>
              <w:t>темп роста среднесписочной численности работников, в % к предыдущему году</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122,5</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0,94</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112,3</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96,5</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100,5</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100,9</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113,4</w:t>
            </w:r>
          </w:p>
        </w:tc>
        <w:tc>
          <w:tcPr>
            <w:tcW w:w="0" w:type="auto"/>
            <w:vAlign w:val="center"/>
          </w:tcPr>
          <w:p w:rsidR="00803E9D" w:rsidRPr="002E226D" w:rsidRDefault="00803E9D" w:rsidP="00803E9D">
            <w:pPr>
              <w:widowControl w:val="0"/>
              <w:spacing w:after="200" w:line="276" w:lineRule="auto"/>
              <w:jc w:val="center"/>
              <w:rPr>
                <w:rFonts w:ascii="Times New Roman" w:hAnsi="Times New Roman"/>
                <w:sz w:val="19"/>
                <w:szCs w:val="19"/>
              </w:rPr>
            </w:pPr>
            <w:r w:rsidRPr="002E226D">
              <w:rPr>
                <w:rFonts w:ascii="Times New Roman" w:hAnsi="Times New Roman"/>
                <w:sz w:val="19"/>
                <w:szCs w:val="19"/>
              </w:rPr>
              <w:t>91,5</w:t>
            </w:r>
          </w:p>
        </w:tc>
      </w:tr>
      <w:tr w:rsidR="00803E9D" w:rsidRPr="002E226D" w:rsidTr="00405E63">
        <w:tc>
          <w:tcPr>
            <w:tcW w:w="0" w:type="auto"/>
            <w:gridSpan w:val="9"/>
            <w:vAlign w:val="center"/>
          </w:tcPr>
          <w:p w:rsidR="00803E9D" w:rsidRPr="002E226D" w:rsidRDefault="00803E9D" w:rsidP="00803E9D">
            <w:pPr>
              <w:widowControl w:val="0"/>
              <w:jc w:val="center"/>
              <w:rPr>
                <w:rFonts w:ascii="Times New Roman" w:hAnsi="Times New Roman"/>
                <w:sz w:val="19"/>
                <w:szCs w:val="19"/>
              </w:rPr>
            </w:pPr>
            <w:r w:rsidRPr="002E226D">
              <w:rPr>
                <w:rFonts w:ascii="Times New Roman" w:hAnsi="Times New Roman"/>
                <w:sz w:val="19"/>
                <w:szCs w:val="19"/>
              </w:rPr>
              <w:lastRenderedPageBreak/>
              <w:t>Оборот, млн. рублей</w:t>
            </w:r>
          </w:p>
        </w:tc>
      </w:tr>
      <w:tr w:rsidR="00803E9D" w:rsidRPr="002E226D" w:rsidTr="00405E63">
        <w:tc>
          <w:tcPr>
            <w:tcW w:w="0" w:type="auto"/>
            <w:vAlign w:val="center"/>
          </w:tcPr>
          <w:p w:rsidR="00803E9D" w:rsidRPr="002E226D" w:rsidRDefault="00803E9D" w:rsidP="00803E9D">
            <w:pPr>
              <w:widowControl w:val="0"/>
              <w:spacing w:line="276" w:lineRule="auto"/>
              <w:rPr>
                <w:rFonts w:ascii="Times New Roman" w:hAnsi="Times New Roman"/>
                <w:sz w:val="19"/>
                <w:szCs w:val="19"/>
              </w:rPr>
            </w:pPr>
            <w:r w:rsidRPr="002E226D">
              <w:rPr>
                <w:rFonts w:ascii="Times New Roman" w:hAnsi="Times New Roman"/>
                <w:sz w:val="19"/>
                <w:szCs w:val="19"/>
              </w:rPr>
              <w:t>Малых и средних предприятий (включая микропредприятия)</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10930,5</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14673,0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17206,7</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20372,7</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22846,3</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26272</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29324,9</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29733,0</w:t>
            </w:r>
          </w:p>
        </w:tc>
      </w:tr>
      <w:tr w:rsidR="00803E9D" w:rsidRPr="002E226D" w:rsidTr="00405E63">
        <w:tc>
          <w:tcPr>
            <w:tcW w:w="0" w:type="auto"/>
            <w:vAlign w:val="center"/>
          </w:tcPr>
          <w:p w:rsidR="00803E9D" w:rsidRPr="002E226D" w:rsidRDefault="00803E9D" w:rsidP="00803E9D">
            <w:pPr>
              <w:widowControl w:val="0"/>
              <w:spacing w:line="276" w:lineRule="auto"/>
              <w:ind w:left="22"/>
              <w:rPr>
                <w:rFonts w:ascii="Times New Roman" w:hAnsi="Times New Roman"/>
                <w:sz w:val="19"/>
                <w:szCs w:val="19"/>
              </w:rPr>
            </w:pPr>
            <w:r w:rsidRPr="002E226D">
              <w:rPr>
                <w:rFonts w:ascii="Times New Roman" w:hAnsi="Times New Roman"/>
                <w:sz w:val="19"/>
                <w:szCs w:val="19"/>
              </w:rPr>
              <w:t>в т.ч. оборот малых предприятий</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8858,75</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9957,30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12500,1</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14177,6</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16182,4</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20367,7</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22598,1</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22290,7</w:t>
            </w:r>
          </w:p>
        </w:tc>
      </w:tr>
      <w:tr w:rsidR="00803E9D" w:rsidRPr="002E226D" w:rsidTr="00405E63">
        <w:tc>
          <w:tcPr>
            <w:tcW w:w="0" w:type="auto"/>
            <w:vAlign w:val="center"/>
          </w:tcPr>
          <w:p w:rsidR="00803E9D" w:rsidRPr="002E226D" w:rsidRDefault="00803E9D" w:rsidP="00803E9D">
            <w:pPr>
              <w:widowControl w:val="0"/>
              <w:spacing w:line="276" w:lineRule="auto"/>
              <w:ind w:left="22"/>
              <w:rPr>
                <w:rFonts w:ascii="Times New Roman" w:hAnsi="Times New Roman"/>
                <w:sz w:val="19"/>
                <w:szCs w:val="19"/>
              </w:rPr>
            </w:pPr>
            <w:r w:rsidRPr="002E226D">
              <w:rPr>
                <w:rFonts w:ascii="Times New Roman" w:hAnsi="Times New Roman"/>
                <w:sz w:val="19"/>
                <w:szCs w:val="19"/>
              </w:rPr>
              <w:t>в т.ч. оборот средних предприятий</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2072,15</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4833,00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4706,60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6195,1</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6663,99</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5904,3</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6726,8</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7442,3</w:t>
            </w:r>
          </w:p>
        </w:tc>
      </w:tr>
      <w:tr w:rsidR="00803E9D" w:rsidRPr="002E226D" w:rsidTr="00405E63">
        <w:tc>
          <w:tcPr>
            <w:tcW w:w="0" w:type="auto"/>
            <w:vAlign w:val="center"/>
          </w:tcPr>
          <w:p w:rsidR="00803E9D" w:rsidRPr="002E226D" w:rsidRDefault="00803E9D" w:rsidP="00803E9D">
            <w:pPr>
              <w:widowControl w:val="0"/>
              <w:rPr>
                <w:rFonts w:ascii="Times New Roman" w:hAnsi="Times New Roman"/>
                <w:sz w:val="19"/>
                <w:szCs w:val="19"/>
              </w:rPr>
            </w:pPr>
            <w:r w:rsidRPr="002E226D">
              <w:rPr>
                <w:rFonts w:ascii="Times New Roman" w:hAnsi="Times New Roman"/>
                <w:sz w:val="19"/>
                <w:szCs w:val="19"/>
              </w:rPr>
              <w:t>темп роста оборота МСП (включая микропредприятий), в % к предыдущему году</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118,4</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134,2</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136,9</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118,4</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112,1</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115,0</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111,6</w:t>
            </w:r>
          </w:p>
        </w:tc>
        <w:tc>
          <w:tcPr>
            <w:tcW w:w="0" w:type="auto"/>
            <w:vAlign w:val="center"/>
          </w:tcPr>
          <w:p w:rsidR="00803E9D" w:rsidRPr="002E226D" w:rsidRDefault="00803E9D" w:rsidP="00803E9D">
            <w:pPr>
              <w:widowControl w:val="0"/>
              <w:spacing w:line="276" w:lineRule="auto"/>
              <w:jc w:val="center"/>
              <w:rPr>
                <w:rFonts w:ascii="Times New Roman" w:hAnsi="Times New Roman"/>
                <w:sz w:val="19"/>
                <w:szCs w:val="19"/>
              </w:rPr>
            </w:pPr>
            <w:r w:rsidRPr="002E226D">
              <w:rPr>
                <w:rFonts w:ascii="Times New Roman" w:hAnsi="Times New Roman"/>
                <w:sz w:val="19"/>
                <w:szCs w:val="19"/>
              </w:rPr>
              <w:t>101,4</w:t>
            </w:r>
          </w:p>
        </w:tc>
      </w:tr>
      <w:tr w:rsidR="00803E9D" w:rsidRPr="002E226D" w:rsidTr="00405E63">
        <w:trPr>
          <w:trHeight w:val="274"/>
        </w:trPr>
        <w:tc>
          <w:tcPr>
            <w:tcW w:w="0" w:type="auto"/>
            <w:gridSpan w:val="9"/>
            <w:shd w:val="clear" w:color="auto" w:fill="FFFFFF"/>
          </w:tcPr>
          <w:p w:rsidR="00803E9D" w:rsidRPr="002E226D" w:rsidRDefault="00803E9D" w:rsidP="00803E9D">
            <w:pPr>
              <w:spacing w:line="276" w:lineRule="auto"/>
              <w:jc w:val="center"/>
              <w:rPr>
                <w:rFonts w:ascii="Times New Roman" w:hAnsi="Times New Roman"/>
                <w:sz w:val="19"/>
                <w:szCs w:val="19"/>
              </w:rPr>
            </w:pPr>
            <w:r w:rsidRPr="002E226D">
              <w:rPr>
                <w:rFonts w:ascii="Times New Roman" w:hAnsi="Times New Roman"/>
                <w:sz w:val="19"/>
                <w:szCs w:val="19"/>
              </w:rPr>
              <w:t>Количество предприятий, шт.</w:t>
            </w:r>
          </w:p>
        </w:tc>
      </w:tr>
      <w:tr w:rsidR="002E226D" w:rsidRPr="002E226D" w:rsidTr="002E226D">
        <w:tc>
          <w:tcPr>
            <w:tcW w:w="0" w:type="auto"/>
            <w:vAlign w:val="center"/>
          </w:tcPr>
          <w:p w:rsidR="002E226D" w:rsidRPr="002E226D" w:rsidRDefault="002E226D" w:rsidP="002E226D">
            <w:pPr>
              <w:widowControl w:val="0"/>
              <w:rPr>
                <w:rFonts w:ascii="Times New Roman" w:hAnsi="Times New Roman"/>
                <w:sz w:val="19"/>
                <w:szCs w:val="19"/>
              </w:rPr>
            </w:pPr>
            <w:r w:rsidRPr="002E226D">
              <w:rPr>
                <w:rFonts w:ascii="Times New Roman" w:hAnsi="Times New Roman"/>
                <w:sz w:val="19"/>
                <w:szCs w:val="19"/>
              </w:rPr>
              <w:t>предприятий -субъектов МСП (с учетом микропредприятий)</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418</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449</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481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464</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445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445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476</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471</w:t>
            </w:r>
          </w:p>
        </w:tc>
      </w:tr>
      <w:tr w:rsidR="002E226D" w:rsidRPr="002E226D" w:rsidTr="002E226D">
        <w:tc>
          <w:tcPr>
            <w:tcW w:w="0" w:type="auto"/>
            <w:vAlign w:val="center"/>
          </w:tcPr>
          <w:p w:rsidR="002E226D" w:rsidRPr="002E226D" w:rsidRDefault="002E226D" w:rsidP="002E226D">
            <w:pPr>
              <w:widowControl w:val="0"/>
              <w:spacing w:line="276" w:lineRule="auto"/>
              <w:rPr>
                <w:rFonts w:ascii="Times New Roman" w:hAnsi="Times New Roman"/>
                <w:sz w:val="19"/>
                <w:szCs w:val="19"/>
              </w:rPr>
            </w:pPr>
            <w:r w:rsidRPr="002E226D">
              <w:rPr>
                <w:rFonts w:ascii="Times New Roman" w:hAnsi="Times New Roman"/>
                <w:sz w:val="19"/>
                <w:szCs w:val="19"/>
              </w:rPr>
              <w:t>в т.ч. малых предприятий</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410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438</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470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452</w:t>
            </w:r>
          </w:p>
        </w:tc>
        <w:tc>
          <w:tcPr>
            <w:tcW w:w="0" w:type="auto"/>
            <w:vAlign w:val="center"/>
          </w:tcPr>
          <w:p w:rsidR="002E226D" w:rsidRPr="002E226D" w:rsidRDefault="002E226D" w:rsidP="002E226D">
            <w:pPr>
              <w:widowControl w:val="0"/>
              <w:tabs>
                <w:tab w:val="left" w:pos="1110"/>
              </w:tabs>
              <w:spacing w:line="276" w:lineRule="auto"/>
              <w:jc w:val="center"/>
              <w:rPr>
                <w:rFonts w:ascii="Times New Roman" w:hAnsi="Times New Roman"/>
                <w:sz w:val="19"/>
                <w:szCs w:val="19"/>
              </w:rPr>
            </w:pPr>
            <w:r w:rsidRPr="002E226D">
              <w:rPr>
                <w:rFonts w:ascii="Times New Roman" w:hAnsi="Times New Roman"/>
                <w:sz w:val="19"/>
                <w:szCs w:val="19"/>
              </w:rPr>
              <w:t>432</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435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461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458</w:t>
            </w:r>
          </w:p>
        </w:tc>
      </w:tr>
      <w:tr w:rsidR="002E226D" w:rsidRPr="002E226D" w:rsidTr="002E226D">
        <w:tc>
          <w:tcPr>
            <w:tcW w:w="0" w:type="auto"/>
            <w:vAlign w:val="center"/>
          </w:tcPr>
          <w:p w:rsidR="002E226D" w:rsidRPr="002E226D" w:rsidRDefault="002E226D" w:rsidP="002E226D">
            <w:pPr>
              <w:widowControl w:val="0"/>
              <w:spacing w:line="276" w:lineRule="auto"/>
              <w:rPr>
                <w:rFonts w:ascii="Times New Roman" w:hAnsi="Times New Roman"/>
                <w:sz w:val="19"/>
                <w:szCs w:val="19"/>
              </w:rPr>
            </w:pPr>
            <w:r w:rsidRPr="002E226D">
              <w:rPr>
                <w:rFonts w:ascii="Times New Roman" w:hAnsi="Times New Roman"/>
                <w:sz w:val="19"/>
                <w:szCs w:val="19"/>
              </w:rPr>
              <w:t>в т.ч. средних предприятий</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8</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12</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13</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13</w:t>
            </w:r>
          </w:p>
        </w:tc>
      </w:tr>
      <w:tr w:rsidR="002E226D" w:rsidRPr="002E226D" w:rsidTr="002E226D">
        <w:tc>
          <w:tcPr>
            <w:tcW w:w="0" w:type="auto"/>
            <w:vAlign w:val="center"/>
          </w:tcPr>
          <w:p w:rsidR="002E226D" w:rsidRPr="002E226D" w:rsidRDefault="002E226D" w:rsidP="002E226D">
            <w:pPr>
              <w:widowControl w:val="0"/>
              <w:spacing w:line="276" w:lineRule="auto"/>
              <w:rPr>
                <w:rFonts w:ascii="Times New Roman" w:hAnsi="Times New Roman"/>
                <w:sz w:val="19"/>
                <w:szCs w:val="19"/>
              </w:rPr>
            </w:pPr>
            <w:r w:rsidRPr="002E226D">
              <w:rPr>
                <w:rFonts w:ascii="Times New Roman" w:hAnsi="Times New Roman"/>
                <w:sz w:val="19"/>
                <w:szCs w:val="19"/>
              </w:rPr>
              <w:t>темп роста количества МСП, в % к предыдущему году</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93,7</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107,4</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107,1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101,0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95,9</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100,0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107,0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98,9</w:t>
            </w:r>
          </w:p>
        </w:tc>
      </w:tr>
      <w:tr w:rsidR="002E226D" w:rsidRPr="002E226D" w:rsidTr="002E226D">
        <w:tc>
          <w:tcPr>
            <w:tcW w:w="0" w:type="auto"/>
            <w:gridSpan w:val="9"/>
            <w:vAlign w:val="center"/>
          </w:tcPr>
          <w:p w:rsidR="002E226D" w:rsidRPr="002E226D" w:rsidRDefault="002E226D" w:rsidP="002E226D">
            <w:pPr>
              <w:widowControl w:val="0"/>
              <w:jc w:val="center"/>
              <w:rPr>
                <w:rFonts w:ascii="Times New Roman" w:hAnsi="Times New Roman"/>
                <w:sz w:val="19"/>
                <w:szCs w:val="19"/>
              </w:rPr>
            </w:pPr>
            <w:r w:rsidRPr="002E226D">
              <w:rPr>
                <w:rFonts w:ascii="Times New Roman" w:hAnsi="Times New Roman"/>
                <w:sz w:val="19"/>
                <w:szCs w:val="19"/>
              </w:rPr>
              <w:t>Объем инвестиций, млн.рублей</w:t>
            </w:r>
          </w:p>
        </w:tc>
      </w:tr>
      <w:tr w:rsidR="002E226D" w:rsidRPr="002E226D" w:rsidTr="002E226D">
        <w:tc>
          <w:tcPr>
            <w:tcW w:w="0" w:type="auto"/>
            <w:vAlign w:val="center"/>
          </w:tcPr>
          <w:p w:rsidR="002E226D" w:rsidRPr="002E226D" w:rsidRDefault="002E226D" w:rsidP="002E226D">
            <w:pPr>
              <w:widowControl w:val="0"/>
              <w:spacing w:line="276" w:lineRule="auto"/>
              <w:rPr>
                <w:rFonts w:ascii="Times New Roman" w:hAnsi="Times New Roman"/>
                <w:sz w:val="19"/>
                <w:szCs w:val="19"/>
              </w:rPr>
            </w:pPr>
            <w:r w:rsidRPr="002E226D">
              <w:rPr>
                <w:rFonts w:ascii="Times New Roman" w:hAnsi="Times New Roman"/>
                <w:sz w:val="19"/>
                <w:szCs w:val="19"/>
              </w:rPr>
              <w:t>в основной капитал субъектов МСП (с учетом микропредприятий)</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135,220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259,053</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475,444</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557,189</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852,14</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372,95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1301,2</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676,3</w:t>
            </w:r>
          </w:p>
        </w:tc>
      </w:tr>
      <w:tr w:rsidR="002E226D" w:rsidRPr="002E226D" w:rsidTr="002E226D">
        <w:tc>
          <w:tcPr>
            <w:tcW w:w="0" w:type="auto"/>
            <w:vAlign w:val="center"/>
          </w:tcPr>
          <w:p w:rsidR="002E226D" w:rsidRPr="002E226D" w:rsidRDefault="002E226D" w:rsidP="002E226D">
            <w:pPr>
              <w:widowControl w:val="0"/>
              <w:spacing w:line="276" w:lineRule="auto"/>
              <w:ind w:left="176"/>
              <w:rPr>
                <w:rFonts w:ascii="Times New Roman" w:hAnsi="Times New Roman"/>
                <w:sz w:val="19"/>
                <w:szCs w:val="19"/>
              </w:rPr>
            </w:pPr>
            <w:r w:rsidRPr="002E226D">
              <w:rPr>
                <w:rFonts w:ascii="Times New Roman" w:hAnsi="Times New Roman"/>
                <w:sz w:val="19"/>
                <w:szCs w:val="19"/>
              </w:rPr>
              <w:t>в т.ч. малых предприятий</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87,0</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151,5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368,655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474,01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734,147</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279,91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715,3</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289,3</w:t>
            </w:r>
          </w:p>
        </w:tc>
      </w:tr>
      <w:tr w:rsidR="002E226D" w:rsidRPr="002E226D" w:rsidTr="002E226D">
        <w:tc>
          <w:tcPr>
            <w:tcW w:w="0" w:type="auto"/>
            <w:vAlign w:val="center"/>
          </w:tcPr>
          <w:p w:rsidR="002E226D" w:rsidRPr="002E226D" w:rsidRDefault="002E226D" w:rsidP="002E226D">
            <w:pPr>
              <w:widowControl w:val="0"/>
              <w:spacing w:line="276" w:lineRule="auto"/>
              <w:ind w:left="176"/>
              <w:rPr>
                <w:rFonts w:ascii="Times New Roman" w:hAnsi="Times New Roman"/>
                <w:sz w:val="19"/>
                <w:szCs w:val="19"/>
              </w:rPr>
            </w:pPr>
            <w:r w:rsidRPr="002E226D">
              <w:rPr>
                <w:rFonts w:ascii="Times New Roman" w:hAnsi="Times New Roman"/>
                <w:sz w:val="19"/>
                <w:szCs w:val="19"/>
              </w:rPr>
              <w:t>в т.ч. средних предприятий</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48,22</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107,6</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111,6</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83,148</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117,994</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93,038</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585,9</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387,0</w:t>
            </w:r>
          </w:p>
        </w:tc>
      </w:tr>
      <w:tr w:rsidR="002E226D" w:rsidRPr="002E226D" w:rsidTr="002E226D">
        <w:tc>
          <w:tcPr>
            <w:tcW w:w="0" w:type="auto"/>
            <w:vAlign w:val="center"/>
          </w:tcPr>
          <w:p w:rsidR="002E226D" w:rsidRPr="002E226D" w:rsidRDefault="002E226D" w:rsidP="002E226D">
            <w:pPr>
              <w:widowControl w:val="0"/>
              <w:spacing w:line="276" w:lineRule="auto"/>
              <w:rPr>
                <w:rFonts w:ascii="Times New Roman" w:hAnsi="Times New Roman"/>
                <w:sz w:val="19"/>
                <w:szCs w:val="19"/>
              </w:rPr>
            </w:pPr>
            <w:r w:rsidRPr="002E226D">
              <w:rPr>
                <w:rFonts w:ascii="Times New Roman" w:hAnsi="Times New Roman"/>
                <w:sz w:val="19"/>
                <w:szCs w:val="19"/>
              </w:rPr>
              <w:t>темп роста объема инвестиций, в % к предыдущему году</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64,1</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191,6</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183,5</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117,2</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152,9</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43,8</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348,9</w:t>
            </w:r>
          </w:p>
        </w:tc>
        <w:tc>
          <w:tcPr>
            <w:tcW w:w="0" w:type="auto"/>
            <w:vAlign w:val="center"/>
          </w:tcPr>
          <w:p w:rsidR="002E226D" w:rsidRPr="002E226D" w:rsidRDefault="002E226D" w:rsidP="002E226D">
            <w:pPr>
              <w:widowControl w:val="0"/>
              <w:spacing w:line="276" w:lineRule="auto"/>
              <w:jc w:val="center"/>
              <w:rPr>
                <w:rFonts w:ascii="Times New Roman" w:hAnsi="Times New Roman"/>
                <w:sz w:val="19"/>
                <w:szCs w:val="19"/>
              </w:rPr>
            </w:pPr>
            <w:r w:rsidRPr="002E226D">
              <w:rPr>
                <w:rFonts w:ascii="Times New Roman" w:hAnsi="Times New Roman"/>
                <w:sz w:val="19"/>
                <w:szCs w:val="19"/>
              </w:rPr>
              <w:t>52,0</w:t>
            </w:r>
          </w:p>
        </w:tc>
      </w:tr>
    </w:tbl>
    <w:p w:rsidR="00803E9D" w:rsidRPr="002E226D" w:rsidRDefault="00803E9D" w:rsidP="00803E9D">
      <w:pPr>
        <w:widowControl w:val="0"/>
        <w:spacing w:after="0" w:line="240" w:lineRule="auto"/>
        <w:jc w:val="both"/>
        <w:rPr>
          <w:rFonts w:ascii="Times New Roman" w:eastAsia="Times New Roman" w:hAnsi="Times New Roman" w:cs="Times New Roman"/>
          <w:color w:val="000000"/>
          <w:sz w:val="19"/>
          <w:szCs w:val="19"/>
        </w:rPr>
      </w:pPr>
    </w:p>
    <w:p w:rsidR="00803E9D" w:rsidRPr="00803E9D" w:rsidRDefault="00803E9D" w:rsidP="00803E9D">
      <w:pPr>
        <w:widowControl w:val="0"/>
        <w:spacing w:after="0" w:line="240" w:lineRule="auto"/>
        <w:ind w:firstLine="720"/>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По состоянию на 1 января 2021 года в Мясниковском районе насчитывается 458 малых и микропредприятий, что на 3% меньше показателя предыдущего периода, 13 средних предприятий и 2100 индивидуальных предпринимателей. </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Количество малых предприятий за пять лет незначительно увеличилось, темп роста по отношению к 2021 году составил 101,3%. При этом наблюдается стабильное увеличение оборота субъектов МСП, за пять лет данный показатель вырос почти в 1,5 раза – темп его роста составил 145%</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sz w:val="28"/>
          <w:szCs w:val="28"/>
        </w:rPr>
        <w:t xml:space="preserve">Необходимо отметить, что Мясниковский район на протяжении более пяти лет </w:t>
      </w:r>
      <w:r w:rsidRPr="00803E9D">
        <w:rPr>
          <w:rFonts w:ascii="Times New Roman" w:eastAsia="Times New Roman" w:hAnsi="Times New Roman" w:cs="Times New Roman"/>
          <w:sz w:val="28"/>
          <w:szCs w:val="28"/>
          <w:shd w:val="clear" w:color="auto" w:fill="FFFFFF"/>
        </w:rPr>
        <w:t xml:space="preserve">входит в </w:t>
      </w:r>
      <w:r w:rsidRPr="00803E9D">
        <w:rPr>
          <w:rFonts w:ascii="Times New Roman" w:eastAsia="Times New Roman" w:hAnsi="Times New Roman" w:cs="Times New Roman"/>
          <w:bCs/>
          <w:sz w:val="28"/>
          <w:szCs w:val="28"/>
          <w:shd w:val="clear" w:color="auto" w:fill="FFFFFF"/>
        </w:rPr>
        <w:t xml:space="preserve">число </w:t>
      </w:r>
      <w:r w:rsidRPr="00803E9D">
        <w:rPr>
          <w:rFonts w:ascii="Times New Roman" w:eastAsia="Times New Roman" w:hAnsi="Times New Roman" w:cs="Times New Roman"/>
          <w:sz w:val="28"/>
          <w:szCs w:val="28"/>
          <w:shd w:val="clear" w:color="auto" w:fill="FFFFFF"/>
        </w:rPr>
        <w:t>наиболее экономически развитых территорий области</w:t>
      </w:r>
      <w:r w:rsidRPr="00803E9D">
        <w:rPr>
          <w:rFonts w:ascii="Times New Roman" w:eastAsia="Times New Roman" w:hAnsi="Times New Roman" w:cs="Times New Roman"/>
          <w:color w:val="000000"/>
          <w:sz w:val="28"/>
          <w:szCs w:val="20"/>
        </w:rPr>
        <w:t xml:space="preserve"> по количеству малых (включая микропредприятия) и средних предприятий в расчете на 10 тыс. человек населения. По количеству субъектов МСП (включая индивидуальных предпринимателей) в расчете на 10 тыс. человек населения показатель в 2021 году составлял 503,7 единиц. </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Оборот малых и средних предприятий района в 2021 году составил 29,7 млрд. рублей, что обеспечило району 3-е место в области. Общий объем инвестиций в основной капитал субъектов МСП вырос за пять лет на 21,3% и на конец 2021 года составил 676 млн. рублей, что обеспечило району 11 место по области. При этом рост был неравномерным – в 2018-2019 гг. наблюдалось снижение объема инвестиций почти вдвое, а в 2019-2020 – зафиксировано резкое увеличение – рост инвестиций в МСП составил 248%.</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 сфере малого и среднего предпринимательства Мясниковского района </w:t>
      </w:r>
      <w:proofErr w:type="gramStart"/>
      <w:r w:rsidRPr="00803E9D">
        <w:rPr>
          <w:rFonts w:ascii="Times New Roman" w:eastAsia="Times New Roman" w:hAnsi="Times New Roman" w:cs="Times New Roman"/>
          <w:color w:val="000000"/>
          <w:sz w:val="28"/>
          <w:szCs w:val="20"/>
        </w:rPr>
        <w:t>на конец</w:t>
      </w:r>
      <w:proofErr w:type="gramEnd"/>
      <w:r w:rsidRPr="00803E9D">
        <w:rPr>
          <w:rFonts w:ascii="Times New Roman" w:eastAsia="Times New Roman" w:hAnsi="Times New Roman" w:cs="Times New Roman"/>
          <w:color w:val="000000"/>
          <w:sz w:val="28"/>
          <w:szCs w:val="20"/>
        </w:rPr>
        <w:t xml:space="preserve"> 2021 года (включая работников, занятых у ИП) было занято 4,484 </w:t>
      </w:r>
      <w:r w:rsidRPr="00803E9D">
        <w:rPr>
          <w:rFonts w:ascii="Times New Roman" w:eastAsia="Times New Roman" w:hAnsi="Times New Roman" w:cs="Times New Roman"/>
          <w:color w:val="000000"/>
          <w:sz w:val="28"/>
          <w:szCs w:val="20"/>
        </w:rPr>
        <w:lastRenderedPageBreak/>
        <w:t xml:space="preserve">тысячи жителей, что соответствует 42,5% занятых в экономике района. За пять последних лет численность занятых в МСП выросла на 5,2%.  </w:t>
      </w:r>
    </w:p>
    <w:p w:rsidR="00803E9D" w:rsidRPr="00803E9D" w:rsidRDefault="005F09EA" w:rsidP="005F09EA">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проблемы</w:t>
      </w:r>
    </w:p>
    <w:p w:rsidR="00803E9D" w:rsidRPr="005F09EA" w:rsidRDefault="00803E9D" w:rsidP="0056661D">
      <w:pPr>
        <w:keepNext/>
        <w:numPr>
          <w:ilvl w:val="0"/>
          <w:numId w:val="59"/>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5F09EA">
        <w:rPr>
          <w:rFonts w:ascii="Times New Roman" w:eastAsia="Times New Roman" w:hAnsi="Times New Roman" w:cs="Times New Roman"/>
          <w:color w:val="000000"/>
          <w:sz w:val="28"/>
          <w:szCs w:val="20"/>
        </w:rPr>
        <w:t>Достаточно высокая стоимость энергоресурсов (электроэнергия и газ), отсутствие свободных мощностей и низкое качество электроснабжения.</w:t>
      </w:r>
    </w:p>
    <w:p w:rsidR="00803E9D" w:rsidRPr="005F09EA" w:rsidRDefault="00803E9D" w:rsidP="0056661D">
      <w:pPr>
        <w:keepNext/>
        <w:tabs>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5F09EA">
        <w:rPr>
          <w:rFonts w:ascii="Times New Roman" w:eastAsia="Times New Roman" w:hAnsi="Times New Roman" w:cs="Times New Roman"/>
          <w:color w:val="000000"/>
          <w:sz w:val="28"/>
          <w:szCs w:val="20"/>
        </w:rPr>
        <w:t xml:space="preserve">Отсутствие свободных мощностей и низкое качество электроснабжения </w:t>
      </w:r>
      <w:r w:rsidRPr="005F09EA">
        <w:rPr>
          <w:rFonts w:ascii="Times New Roman" w:eastAsia="Times New Roman" w:hAnsi="Times New Roman" w:cs="Times New Roman"/>
          <w:color w:val="000000"/>
          <w:sz w:val="28"/>
          <w:szCs w:val="28"/>
        </w:rPr>
        <w:t>препятствует появлению новых производств и развитию уже действующих предприятий, а также началу реализации крупных инвестиционных проектов.</w:t>
      </w:r>
    </w:p>
    <w:p w:rsidR="00803E9D" w:rsidRPr="005F09EA" w:rsidRDefault="00803E9D" w:rsidP="0056661D">
      <w:pPr>
        <w:keepNext/>
        <w:numPr>
          <w:ilvl w:val="0"/>
          <w:numId w:val="59"/>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5F09EA">
        <w:rPr>
          <w:rFonts w:ascii="Times New Roman" w:eastAsia="Times New Roman" w:hAnsi="Times New Roman" w:cs="Times New Roman"/>
          <w:color w:val="000000"/>
          <w:sz w:val="28"/>
          <w:szCs w:val="20"/>
        </w:rPr>
        <w:t>Дефицит квалифицированных кадров, особенно так называемых рабочих профессий.</w:t>
      </w:r>
    </w:p>
    <w:p w:rsidR="00803E9D" w:rsidRPr="005F09EA" w:rsidRDefault="00803E9D" w:rsidP="0056661D">
      <w:pPr>
        <w:keepNext/>
        <w:tabs>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5F09EA">
        <w:rPr>
          <w:rFonts w:ascii="Times New Roman" w:eastAsia="Times New Roman" w:hAnsi="Times New Roman" w:cs="Times New Roman"/>
          <w:color w:val="000000"/>
          <w:sz w:val="28"/>
          <w:szCs w:val="20"/>
        </w:rPr>
        <w:t>Проблемы с подбором персонала и высокая текучесть кадров являются факторами, сдерживающими развитие малого и среднего бизнеса. Работники, обладающие высокой квалификацией, предпочитают крупный и средний бизнес для осуществления своей трудовой деятельности, так как крупный бизнес предоставляет более привлекательные условия и социальные гарантии.</w:t>
      </w:r>
    </w:p>
    <w:p w:rsidR="00803E9D" w:rsidRPr="005F09EA" w:rsidRDefault="00803E9D" w:rsidP="0056661D">
      <w:pPr>
        <w:keepNext/>
        <w:numPr>
          <w:ilvl w:val="0"/>
          <w:numId w:val="59"/>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5F09EA">
        <w:rPr>
          <w:rFonts w:ascii="Times New Roman" w:eastAsia="Times New Roman" w:hAnsi="Times New Roman" w:cs="Times New Roman"/>
          <w:color w:val="000000"/>
          <w:sz w:val="28"/>
          <w:szCs w:val="20"/>
        </w:rPr>
        <w:t>Низкая доля субъектов малого и среднего предпринимательства в промышленных видах деятельности.</w:t>
      </w:r>
    </w:p>
    <w:p w:rsidR="00803E9D" w:rsidRPr="00803E9D" w:rsidRDefault="00803E9D" w:rsidP="0056661D">
      <w:pPr>
        <w:keepNext/>
        <w:tabs>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 xml:space="preserve">Сектор малого предпринимательства района сосредоточен в основном в сферах торговли и предоставления услуг населению. Средние предприятия в большей степени представлены в сферах с более высокой добавленной стоимостью - в обрабатывающей промышленности и сельском хозяйстве. </w:t>
      </w:r>
    </w:p>
    <w:p w:rsidR="00803E9D" w:rsidRPr="00803E9D" w:rsidRDefault="00803E9D" w:rsidP="0056661D">
      <w:pPr>
        <w:keepNext/>
        <w:tabs>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8"/>
        </w:rPr>
        <w:t>Индустриальный профиль района поддерживается сегодня предприятиями крупного и среднего бизнеса. На долю субъектов малого бизнеса в 2021 году приходилось 42,1% в общем объеме отгруженной продукции обрабатывающих производств, при этом снижение данного показателя с 2017 по 2021 год</w:t>
      </w:r>
      <w:r w:rsidRPr="00803E9D">
        <w:rPr>
          <w:rFonts w:ascii="Times New Roman" w:eastAsia="Times New Roman" w:hAnsi="Times New Roman" w:cs="Times New Roman"/>
          <w:color w:val="000000"/>
          <w:sz w:val="28"/>
          <w:szCs w:val="20"/>
        </w:rPr>
        <w:t xml:space="preserve"> составило 6%. </w:t>
      </w:r>
    </w:p>
    <w:p w:rsidR="00803E9D" w:rsidRPr="005F09EA" w:rsidRDefault="00803E9D" w:rsidP="0056661D">
      <w:pPr>
        <w:keepNext/>
        <w:numPr>
          <w:ilvl w:val="0"/>
          <w:numId w:val="59"/>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5F09EA">
        <w:rPr>
          <w:rFonts w:ascii="Times New Roman" w:eastAsia="Times New Roman" w:hAnsi="Times New Roman" w:cs="Times New Roman"/>
          <w:color w:val="000000"/>
          <w:sz w:val="28"/>
          <w:szCs w:val="20"/>
        </w:rPr>
        <w:t>Отсутствие кластерных проектов с участием крупных «якорных» предприятий, создающих спрос на деятельность субъектов МСП.</w:t>
      </w:r>
    </w:p>
    <w:p w:rsidR="00803E9D" w:rsidRPr="00803E9D" w:rsidRDefault="00803E9D" w:rsidP="0056661D">
      <w:pPr>
        <w:keepNext/>
        <w:tabs>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Исследования внутрирегиональных промышленных связей подтверждают проблему слабого взаимодействия между крупными компаниями и субъектами МСП, которые являются потенциальными контрагентами по поставке отдельных комплектующих.</w:t>
      </w:r>
    </w:p>
    <w:p w:rsidR="00803E9D" w:rsidRPr="00803E9D" w:rsidRDefault="00803E9D" w:rsidP="0056661D">
      <w:pPr>
        <w:keepNext/>
        <w:tabs>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Среди ключевых сдерживающих факторов выделяются:</w:t>
      </w:r>
    </w:p>
    <w:p w:rsidR="00803E9D" w:rsidRPr="00405E63" w:rsidRDefault="00803E9D" w:rsidP="0056661D">
      <w:pPr>
        <w:pStyle w:val="a3"/>
        <w:keepNext/>
        <w:numPr>
          <w:ilvl w:val="0"/>
          <w:numId w:val="135"/>
        </w:numPr>
        <w:tabs>
          <w:tab w:val="left" w:pos="567"/>
          <w:tab w:val="left" w:pos="993"/>
        </w:tabs>
        <w:spacing w:after="0" w:line="240" w:lineRule="auto"/>
        <w:ind w:left="0" w:firstLine="709"/>
        <w:jc w:val="both"/>
        <w:rPr>
          <w:rFonts w:ascii="Times New Roman" w:eastAsia="Times New Roman" w:hAnsi="Times New Roman" w:cs="Times New Roman"/>
          <w:color w:val="000000"/>
          <w:sz w:val="28"/>
          <w:szCs w:val="20"/>
        </w:rPr>
      </w:pPr>
      <w:r w:rsidRPr="00405E63">
        <w:rPr>
          <w:rFonts w:ascii="Times New Roman" w:eastAsia="Times New Roman" w:hAnsi="Times New Roman" w:cs="Times New Roman"/>
          <w:color w:val="000000"/>
          <w:sz w:val="28"/>
          <w:szCs w:val="20"/>
        </w:rPr>
        <w:t>недостаточная база районных МСП для крупных производителей, предпочитающих более известных контрагентов;</w:t>
      </w:r>
    </w:p>
    <w:p w:rsidR="00803E9D" w:rsidRDefault="00803E9D" w:rsidP="0056661D">
      <w:pPr>
        <w:pStyle w:val="a3"/>
        <w:keepNext/>
        <w:numPr>
          <w:ilvl w:val="0"/>
          <w:numId w:val="135"/>
        </w:numPr>
        <w:tabs>
          <w:tab w:val="left" w:pos="567"/>
          <w:tab w:val="left" w:pos="993"/>
        </w:tabs>
        <w:spacing w:after="0" w:line="240" w:lineRule="auto"/>
        <w:ind w:left="0" w:firstLine="709"/>
        <w:jc w:val="both"/>
        <w:rPr>
          <w:rFonts w:ascii="Times New Roman" w:eastAsia="Times New Roman" w:hAnsi="Times New Roman" w:cs="Times New Roman"/>
          <w:color w:val="000000"/>
          <w:sz w:val="28"/>
          <w:szCs w:val="20"/>
        </w:rPr>
      </w:pPr>
      <w:r w:rsidRPr="00405E63">
        <w:rPr>
          <w:rFonts w:ascii="Times New Roman" w:eastAsia="Times New Roman" w:hAnsi="Times New Roman" w:cs="Times New Roman"/>
          <w:color w:val="000000"/>
          <w:sz w:val="28"/>
          <w:szCs w:val="20"/>
        </w:rPr>
        <w:t>отсутствие у значительной части МСП системы менеджмента качества.</w:t>
      </w:r>
    </w:p>
    <w:p w:rsidR="0056661D" w:rsidRPr="00405E63" w:rsidRDefault="0056661D" w:rsidP="0056661D">
      <w:pPr>
        <w:pStyle w:val="a3"/>
        <w:keepNext/>
        <w:numPr>
          <w:ilvl w:val="0"/>
          <w:numId w:val="135"/>
        </w:numPr>
        <w:tabs>
          <w:tab w:val="left" w:pos="567"/>
          <w:tab w:val="left" w:pos="993"/>
        </w:tabs>
        <w:spacing w:after="0" w:line="240" w:lineRule="auto"/>
        <w:ind w:left="0" w:firstLine="709"/>
        <w:jc w:val="both"/>
        <w:rPr>
          <w:rFonts w:ascii="Times New Roman" w:eastAsia="Times New Roman" w:hAnsi="Times New Roman" w:cs="Times New Roman"/>
          <w:color w:val="000000"/>
          <w:sz w:val="28"/>
          <w:szCs w:val="20"/>
        </w:rPr>
      </w:pPr>
    </w:p>
    <w:p w:rsidR="00803E9D" w:rsidRPr="005F09EA" w:rsidRDefault="002E226D" w:rsidP="00246B35">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803E9D" w:rsidRPr="005F09EA" w:rsidRDefault="00803E9D" w:rsidP="002970CF">
      <w:pPr>
        <w:numPr>
          <w:ilvl w:val="0"/>
          <w:numId w:val="60"/>
        </w:numPr>
        <w:spacing w:after="0" w:line="240" w:lineRule="auto"/>
        <w:ind w:left="0" w:firstLine="709"/>
        <w:contextualSpacing/>
        <w:jc w:val="both"/>
        <w:rPr>
          <w:rFonts w:ascii="Times New Roman" w:eastAsia="Times New Roman" w:hAnsi="Times New Roman" w:cs="Times New Roman"/>
          <w:color w:val="000000"/>
          <w:sz w:val="28"/>
          <w:szCs w:val="28"/>
        </w:rPr>
      </w:pPr>
      <w:r w:rsidRPr="005F09EA">
        <w:rPr>
          <w:rFonts w:ascii="Times New Roman" w:eastAsia="Times New Roman" w:hAnsi="Times New Roman" w:cs="Times New Roman"/>
          <w:color w:val="000000"/>
          <w:sz w:val="28"/>
          <w:szCs w:val="28"/>
        </w:rPr>
        <w:t xml:space="preserve">Увеличение роли МСП как ключевого субъекта, оказывающего влияние на инновационное развитие экономики. </w:t>
      </w:r>
    </w:p>
    <w:p w:rsidR="00803E9D" w:rsidRPr="00803E9D" w:rsidRDefault="00803E9D" w:rsidP="00246B35">
      <w:pPr>
        <w:spacing w:after="0" w:line="240" w:lineRule="auto"/>
        <w:ind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 xml:space="preserve">Сейчас МСП становится драйвером развития фундаментальных инновационных технологий, например, искусственного интеллекта. Именно представители малого и среднего бизнеса формируют предложения для </w:t>
      </w:r>
      <w:r w:rsidRPr="00803E9D">
        <w:rPr>
          <w:rFonts w:ascii="Times New Roman" w:eastAsia="Times New Roman" w:hAnsi="Times New Roman" w:cs="Times New Roman"/>
          <w:color w:val="000000"/>
          <w:sz w:val="28"/>
          <w:szCs w:val="28"/>
        </w:rPr>
        <w:lastRenderedPageBreak/>
        <w:t>крупного бизнеса. Это видно на примере удачных кейсов таких компаний как ЦРТ, Visionlabs, Botkin AI и иных поставщиков отечественных ИИ-решений</w:t>
      </w:r>
      <w:r w:rsidRPr="00803E9D">
        <w:rPr>
          <w:rFonts w:ascii="Times New Roman" w:eastAsia="Times New Roman" w:hAnsi="Times New Roman" w:cs="Times New Roman"/>
          <w:color w:val="000000"/>
          <w:sz w:val="28"/>
          <w:szCs w:val="20"/>
          <w:vertAlign w:val="superscript"/>
        </w:rPr>
        <w:footnoteReference w:id="75"/>
      </w:r>
      <w:r w:rsidRPr="00803E9D">
        <w:rPr>
          <w:rFonts w:ascii="Times New Roman" w:eastAsia="Times New Roman" w:hAnsi="Times New Roman" w:cs="Times New Roman"/>
          <w:color w:val="000000"/>
          <w:sz w:val="28"/>
          <w:szCs w:val="28"/>
        </w:rPr>
        <w:t>.</w:t>
      </w:r>
    </w:p>
    <w:p w:rsidR="00803E9D" w:rsidRPr="00246B35" w:rsidRDefault="00803E9D" w:rsidP="002970CF">
      <w:pPr>
        <w:numPr>
          <w:ilvl w:val="0"/>
          <w:numId w:val="60"/>
        </w:numPr>
        <w:tabs>
          <w:tab w:val="left" w:pos="567"/>
        </w:tabs>
        <w:spacing w:line="240" w:lineRule="auto"/>
        <w:ind w:left="0" w:firstLine="709"/>
        <w:contextualSpacing/>
        <w:jc w:val="both"/>
        <w:rPr>
          <w:rFonts w:ascii="Times New Roman" w:eastAsia="Times New Roman" w:hAnsi="Times New Roman" w:cs="Times New Roman"/>
          <w:color w:val="000000"/>
          <w:sz w:val="28"/>
          <w:szCs w:val="28"/>
        </w:rPr>
      </w:pPr>
      <w:r w:rsidRPr="00246B35">
        <w:rPr>
          <w:rFonts w:ascii="Times New Roman" w:eastAsia="Times New Roman" w:hAnsi="Times New Roman" w:cs="Times New Roman"/>
          <w:color w:val="000000"/>
          <w:sz w:val="28"/>
          <w:szCs w:val="28"/>
        </w:rPr>
        <w:t xml:space="preserve">Увеличение потребности в получении персонализированных услуг. Потребители сосредотачиваются на личном росте и благосостоянии, стремясь к получению таких услуг, которые могут существенно улучшить их жизнь. </w:t>
      </w:r>
    </w:p>
    <w:p w:rsidR="00803E9D" w:rsidRPr="00246B35" w:rsidRDefault="00803E9D" w:rsidP="002970CF">
      <w:pPr>
        <w:numPr>
          <w:ilvl w:val="0"/>
          <w:numId w:val="60"/>
        </w:numPr>
        <w:tabs>
          <w:tab w:val="left" w:pos="567"/>
        </w:tabs>
        <w:spacing w:line="240" w:lineRule="auto"/>
        <w:ind w:left="0" w:firstLine="709"/>
        <w:contextualSpacing/>
        <w:jc w:val="both"/>
        <w:rPr>
          <w:rFonts w:ascii="Times New Roman" w:eastAsia="Times New Roman" w:hAnsi="Times New Roman" w:cs="Times New Roman"/>
          <w:color w:val="000000"/>
          <w:sz w:val="28"/>
          <w:szCs w:val="28"/>
        </w:rPr>
      </w:pPr>
      <w:r w:rsidRPr="00246B35">
        <w:rPr>
          <w:rFonts w:ascii="Times New Roman" w:eastAsia="Times New Roman" w:hAnsi="Times New Roman" w:cs="Times New Roman"/>
          <w:color w:val="000000"/>
          <w:sz w:val="28"/>
          <w:szCs w:val="28"/>
        </w:rPr>
        <w:t xml:space="preserve">Ослабление лояльности к привычным брендам, а также поиск альтернатив для тех товаров и услуг, получение которых оказалось невозможным из-за глобального сбоя поставок. </w:t>
      </w:r>
    </w:p>
    <w:p w:rsidR="00803E9D" w:rsidRPr="00246B35" w:rsidRDefault="00803E9D" w:rsidP="00246B35">
      <w:pPr>
        <w:tabs>
          <w:tab w:val="left" w:pos="567"/>
        </w:tabs>
        <w:spacing w:line="240" w:lineRule="auto"/>
        <w:ind w:firstLine="709"/>
        <w:contextualSpacing/>
        <w:jc w:val="both"/>
        <w:rPr>
          <w:rFonts w:ascii="Times New Roman" w:eastAsia="Times New Roman" w:hAnsi="Times New Roman" w:cs="Times New Roman"/>
          <w:color w:val="000000"/>
          <w:sz w:val="28"/>
          <w:szCs w:val="28"/>
        </w:rPr>
      </w:pPr>
      <w:r w:rsidRPr="00246B35">
        <w:rPr>
          <w:rFonts w:ascii="Times New Roman" w:eastAsia="Times New Roman" w:hAnsi="Times New Roman" w:cs="Times New Roman"/>
          <w:color w:val="000000"/>
          <w:sz w:val="28"/>
          <w:szCs w:val="28"/>
        </w:rPr>
        <w:t>Согласно данным аналитического центра НАФИ 45% респондентов отметили, что их отношение к зарубежным брендам ухудшилось, а 67% не сожалеют о приостановке работы их компаний</w:t>
      </w:r>
      <w:r w:rsidRPr="00246B35">
        <w:rPr>
          <w:rFonts w:ascii="Times New Roman" w:eastAsia="Times New Roman" w:hAnsi="Times New Roman" w:cs="Times New Roman"/>
          <w:color w:val="000000"/>
          <w:sz w:val="28"/>
          <w:szCs w:val="20"/>
          <w:vertAlign w:val="superscript"/>
        </w:rPr>
        <w:footnoteReference w:id="76"/>
      </w:r>
      <w:r w:rsidRPr="00246B35">
        <w:rPr>
          <w:rFonts w:ascii="Times New Roman" w:eastAsia="Times New Roman" w:hAnsi="Times New Roman" w:cs="Times New Roman"/>
          <w:color w:val="000000"/>
          <w:sz w:val="28"/>
          <w:szCs w:val="28"/>
        </w:rPr>
        <w:t>.</w:t>
      </w:r>
    </w:p>
    <w:p w:rsidR="00803E9D" w:rsidRPr="00246B35" w:rsidRDefault="00803E9D" w:rsidP="002970CF">
      <w:pPr>
        <w:numPr>
          <w:ilvl w:val="0"/>
          <w:numId w:val="60"/>
        </w:numPr>
        <w:tabs>
          <w:tab w:val="left" w:pos="567"/>
        </w:tabs>
        <w:spacing w:line="240" w:lineRule="auto"/>
        <w:ind w:left="0" w:firstLine="709"/>
        <w:contextualSpacing/>
        <w:jc w:val="both"/>
        <w:rPr>
          <w:rFonts w:ascii="Times New Roman" w:eastAsia="Times New Roman" w:hAnsi="Times New Roman" w:cs="Times New Roman"/>
          <w:color w:val="000000"/>
          <w:sz w:val="28"/>
          <w:szCs w:val="28"/>
        </w:rPr>
      </w:pPr>
      <w:r w:rsidRPr="00246B35">
        <w:rPr>
          <w:rFonts w:ascii="Times New Roman" w:eastAsia="Times New Roman" w:hAnsi="Times New Roman" w:cs="Times New Roman"/>
          <w:color w:val="000000"/>
          <w:sz w:val="28"/>
          <w:szCs w:val="28"/>
        </w:rPr>
        <w:t xml:space="preserve">Увеличение представителей МСП на современных финансовых платформах (маркетплейсах), рост оборота электронной торговли. </w:t>
      </w:r>
    </w:p>
    <w:p w:rsidR="00803E9D" w:rsidRPr="00803E9D" w:rsidRDefault="00803E9D" w:rsidP="00246B35">
      <w:pPr>
        <w:tabs>
          <w:tab w:val="left" w:pos="567"/>
        </w:tabs>
        <w:spacing w:line="240" w:lineRule="auto"/>
        <w:ind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Объем рынка онлайн-продаж в России с учетом трансграничной торговли по итогам 2022 года вырос на 38,8% и составил 5,69 трлн рублей. В частности, продажи трансграничного сегмента за год снизились на 11,1%, до 400 млрд рублей, в то время как продажи в российских интернет-магазинах выросли на 45%, до 5,29 трлн рублей</w:t>
      </w:r>
      <w:r w:rsidRPr="00803E9D">
        <w:rPr>
          <w:rFonts w:ascii="Times New Roman" w:eastAsia="Times New Roman" w:hAnsi="Times New Roman" w:cs="Times New Roman"/>
          <w:color w:val="000000"/>
          <w:sz w:val="28"/>
          <w:szCs w:val="28"/>
          <w:vertAlign w:val="superscript"/>
        </w:rPr>
        <w:footnoteReference w:id="77"/>
      </w:r>
      <w:r w:rsidRPr="00803E9D">
        <w:rPr>
          <w:rFonts w:ascii="Times New Roman" w:eastAsia="Times New Roman" w:hAnsi="Times New Roman" w:cs="Times New Roman"/>
          <w:color w:val="000000"/>
          <w:sz w:val="28"/>
          <w:szCs w:val="28"/>
        </w:rPr>
        <w:t>.</w:t>
      </w:r>
    </w:p>
    <w:p w:rsidR="00803E9D" w:rsidRPr="00246B35" w:rsidRDefault="00803E9D" w:rsidP="002970CF">
      <w:pPr>
        <w:numPr>
          <w:ilvl w:val="0"/>
          <w:numId w:val="60"/>
        </w:numPr>
        <w:tabs>
          <w:tab w:val="left" w:pos="567"/>
        </w:tabs>
        <w:spacing w:line="240" w:lineRule="auto"/>
        <w:ind w:left="0" w:firstLine="709"/>
        <w:contextualSpacing/>
        <w:jc w:val="both"/>
        <w:rPr>
          <w:rFonts w:ascii="Times New Roman" w:eastAsia="Times New Roman" w:hAnsi="Times New Roman" w:cs="Times New Roman"/>
          <w:color w:val="000000"/>
          <w:sz w:val="28"/>
          <w:szCs w:val="28"/>
        </w:rPr>
      </w:pPr>
      <w:r w:rsidRPr="00246B35">
        <w:rPr>
          <w:rFonts w:ascii="Times New Roman" w:eastAsia="Times New Roman" w:hAnsi="Times New Roman" w:cs="Times New Roman"/>
          <w:color w:val="000000"/>
          <w:sz w:val="28"/>
          <w:szCs w:val="28"/>
        </w:rPr>
        <w:t>Увеличение роли МСП в решении социальных проблем.</w:t>
      </w:r>
    </w:p>
    <w:p w:rsidR="00803E9D" w:rsidRPr="00803E9D" w:rsidRDefault="00803E9D" w:rsidP="00246B35">
      <w:pPr>
        <w:tabs>
          <w:tab w:val="left" w:pos="567"/>
        </w:tabs>
        <w:spacing w:line="240" w:lineRule="auto"/>
        <w:ind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Минэкономразвития России совместно с субъектами Российской Федерации реализует мероприятия по поддержке субъектов МСП, осуществляющих деятельность в области социального предпринимательства. По итогам 2019 года государственную поддержку получили 5,5 тыс. предпринимателей, было проведено 16,2 тыс. мероприятий и консультаций для субъектов МСП, создано 622 новых рабочих места, а также 863 социальных проекта было реализовано при поддержке специализированной инфраструктуры</w:t>
      </w:r>
      <w:r w:rsidRPr="00803E9D">
        <w:rPr>
          <w:rFonts w:ascii="Times New Roman" w:eastAsia="Times New Roman" w:hAnsi="Times New Roman" w:cs="Times New Roman"/>
          <w:color w:val="000000"/>
          <w:sz w:val="28"/>
          <w:szCs w:val="20"/>
          <w:vertAlign w:val="superscript"/>
        </w:rPr>
        <w:footnoteReference w:id="78"/>
      </w:r>
      <w:r w:rsidRPr="00803E9D">
        <w:rPr>
          <w:rFonts w:ascii="Times New Roman" w:eastAsia="Times New Roman" w:hAnsi="Times New Roman" w:cs="Times New Roman"/>
          <w:color w:val="000000"/>
          <w:sz w:val="28"/>
          <w:szCs w:val="28"/>
        </w:rPr>
        <w:t>.</w:t>
      </w:r>
    </w:p>
    <w:p w:rsidR="00803E9D" w:rsidRPr="00803E9D" w:rsidRDefault="00803E9D" w:rsidP="00803E9D">
      <w:pPr>
        <w:tabs>
          <w:tab w:val="left" w:pos="567"/>
        </w:tabs>
        <w:contextualSpacing/>
        <w:jc w:val="both"/>
        <w:rPr>
          <w:rFonts w:ascii="Times New Roman" w:eastAsia="Times New Roman" w:hAnsi="Times New Roman" w:cs="Times New Roman"/>
          <w:color w:val="000000"/>
          <w:sz w:val="28"/>
          <w:szCs w:val="28"/>
        </w:rPr>
      </w:pPr>
    </w:p>
    <w:p w:rsidR="00803E9D" w:rsidRPr="00803E9D" w:rsidRDefault="00803E9D" w:rsidP="00803E9D">
      <w:pPr>
        <w:keepNext/>
        <w:spacing w:after="0" w:line="240" w:lineRule="auto"/>
        <w:contextualSpacing/>
        <w:jc w:val="center"/>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Система целей и механизм реализации</w:t>
      </w:r>
    </w:p>
    <w:p w:rsidR="002E226D" w:rsidRPr="00803E9D" w:rsidRDefault="00D60E31" w:rsidP="002E226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Динамические цели</w:t>
      </w:r>
    </w:p>
    <w:p w:rsidR="002E226D" w:rsidRDefault="002E226D" w:rsidP="002E226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1. Увеличение количества малых и средних предприятий</w:t>
      </w:r>
      <w:r>
        <w:rPr>
          <w:rFonts w:ascii="Times New Roman" w:eastAsia="Times New Roman" w:hAnsi="Times New Roman" w:cs="Times New Roman"/>
          <w:color w:val="000000"/>
          <w:sz w:val="28"/>
          <w:szCs w:val="20"/>
        </w:rPr>
        <w:t>.</w:t>
      </w:r>
    </w:p>
    <w:p w:rsidR="002E226D" w:rsidRDefault="002E226D" w:rsidP="002E226D">
      <w:pPr>
        <w:keepNext/>
        <w:tabs>
          <w:tab w:val="left" w:pos="1276"/>
        </w:tabs>
        <w:spacing w:after="0" w:line="240" w:lineRule="auto"/>
        <w:ind w:firstLine="709"/>
        <w:jc w:val="both"/>
        <w:rPr>
          <w:rFonts w:ascii="Times New Roman" w:eastAsia="Times New Roman" w:hAnsi="Times New Roman" w:cs="Times New Roman"/>
          <w:color w:val="000000"/>
          <w:sz w:val="28"/>
          <w:szCs w:val="20"/>
        </w:rPr>
      </w:pPr>
    </w:p>
    <w:p w:rsidR="002E226D" w:rsidRPr="00246B35" w:rsidRDefault="002E226D" w:rsidP="002E226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1. Количество</w:t>
      </w:r>
      <w:r w:rsidRPr="00246B35">
        <w:rPr>
          <w:rFonts w:ascii="Times New Roman" w:eastAsia="Times New Roman" w:hAnsi="Times New Roman" w:cs="Times New Roman"/>
          <w:color w:val="000000"/>
          <w:sz w:val="28"/>
          <w:szCs w:val="20"/>
        </w:rPr>
        <w:t xml:space="preserve"> малых и средних предприятий на 10 тысяч населения, всего по состоянию на конец года, субъектов:</w:t>
      </w:r>
    </w:p>
    <w:p w:rsidR="002E226D" w:rsidRPr="00803E9D" w:rsidRDefault="002E226D" w:rsidP="002E226D">
      <w:pPr>
        <w:tabs>
          <w:tab w:val="left" w:pos="1276"/>
        </w:tabs>
        <w:spacing w:after="0" w:line="240" w:lineRule="auto"/>
        <w:ind w:left="709"/>
        <w:contextualSpacing/>
        <w:jc w:val="both"/>
        <w:rPr>
          <w:rFonts w:ascii="Times New Roman" w:eastAsia="Times New Roman" w:hAnsi="Times New Roman" w:cs="Times New Roman"/>
          <w:color w:val="000000"/>
          <w:sz w:val="36"/>
          <w:szCs w:val="20"/>
        </w:rPr>
      </w:pPr>
      <w:r w:rsidRPr="00803E9D">
        <w:rPr>
          <w:rFonts w:ascii="Times New Roman" w:eastAsia="Times New Roman" w:hAnsi="Times New Roman" w:cs="Times New Roman"/>
          <w:color w:val="000000"/>
          <w:sz w:val="28"/>
          <w:szCs w:val="20"/>
        </w:rPr>
        <w:t>2021 год – 503,7;</w:t>
      </w:r>
    </w:p>
    <w:p w:rsidR="002E226D" w:rsidRPr="00803E9D" w:rsidRDefault="002E226D" w:rsidP="002E226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2024 год – 544,0 (рост на 8%);</w:t>
      </w:r>
    </w:p>
    <w:p w:rsidR="002E226D" w:rsidRDefault="002E226D" w:rsidP="002E226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2030 год – 584,2 (рост на 16%).</w:t>
      </w:r>
    </w:p>
    <w:p w:rsidR="00D60E31" w:rsidRDefault="00D60E31" w:rsidP="002E226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p>
    <w:p w:rsidR="002E226D" w:rsidRDefault="002E226D" w:rsidP="002E226D">
      <w:pPr>
        <w:tabs>
          <w:tab w:val="left" w:pos="1276"/>
        </w:tabs>
        <w:spacing w:after="0" w:line="240" w:lineRule="auto"/>
        <w:ind w:firstLine="709"/>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 Увеличение численности занятых в сфере малого и среднего предпринимательства, включая индивидуальных предпринимателей и самозанятых граждан</w:t>
      </w:r>
      <w:r>
        <w:rPr>
          <w:rFonts w:ascii="Times New Roman" w:eastAsia="Times New Roman" w:hAnsi="Times New Roman" w:cs="Times New Roman"/>
          <w:color w:val="000000"/>
          <w:sz w:val="28"/>
          <w:szCs w:val="20"/>
        </w:rPr>
        <w:t>.</w:t>
      </w:r>
    </w:p>
    <w:p w:rsidR="00D60E31" w:rsidRDefault="00D60E31" w:rsidP="002E226D">
      <w:pPr>
        <w:tabs>
          <w:tab w:val="left" w:pos="1276"/>
        </w:tabs>
        <w:spacing w:after="0" w:line="240" w:lineRule="auto"/>
        <w:ind w:firstLine="709"/>
        <w:jc w:val="both"/>
        <w:rPr>
          <w:rFonts w:ascii="Times New Roman" w:eastAsia="Times New Roman" w:hAnsi="Times New Roman" w:cs="Times New Roman"/>
          <w:color w:val="000000"/>
          <w:sz w:val="28"/>
          <w:szCs w:val="20"/>
        </w:rPr>
      </w:pPr>
    </w:p>
    <w:p w:rsidR="00D60E31" w:rsidRPr="00246B35" w:rsidRDefault="002E226D" w:rsidP="00D60E31">
      <w:pPr>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2. Численность</w:t>
      </w:r>
      <w:r w:rsidRPr="00246B35">
        <w:rPr>
          <w:rFonts w:ascii="Times New Roman" w:eastAsia="Times New Roman" w:hAnsi="Times New Roman" w:cs="Times New Roman"/>
          <w:color w:val="000000"/>
          <w:sz w:val="28"/>
          <w:szCs w:val="20"/>
        </w:rPr>
        <w:t xml:space="preserve"> занятых в сфере малого и среднего предпринимательства, включая индивидуальных предпринимателей и самозанятых граждан, тыс. человек:</w:t>
      </w:r>
    </w:p>
    <w:p w:rsidR="002E226D" w:rsidRPr="00246B35" w:rsidRDefault="002E226D" w:rsidP="002E226D">
      <w:pPr>
        <w:tabs>
          <w:tab w:val="left" w:pos="1276"/>
        </w:tabs>
        <w:spacing w:after="0" w:line="240" w:lineRule="auto"/>
        <w:ind w:left="709"/>
        <w:contextualSpacing/>
        <w:jc w:val="both"/>
        <w:rPr>
          <w:rFonts w:ascii="Times New Roman" w:eastAsia="Times New Roman" w:hAnsi="Times New Roman" w:cs="Times New Roman"/>
          <w:color w:val="000000"/>
          <w:sz w:val="36"/>
          <w:szCs w:val="20"/>
        </w:rPr>
      </w:pPr>
      <w:r w:rsidRPr="00246B35">
        <w:rPr>
          <w:rFonts w:ascii="Times New Roman" w:eastAsia="Times New Roman" w:hAnsi="Times New Roman" w:cs="Times New Roman"/>
          <w:color w:val="000000"/>
          <w:sz w:val="28"/>
          <w:szCs w:val="20"/>
        </w:rPr>
        <w:t>2021 год – 9,2;</w:t>
      </w:r>
    </w:p>
    <w:p w:rsidR="002E226D" w:rsidRPr="00246B35" w:rsidRDefault="002E226D" w:rsidP="002E226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2024 год – 10,1 (рост на 10%);</w:t>
      </w:r>
    </w:p>
    <w:p w:rsidR="00803E9D" w:rsidRDefault="002E226D" w:rsidP="002E226D">
      <w:pPr>
        <w:keepNext/>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2030 год – 10,6 (рост на 15%).</w:t>
      </w:r>
    </w:p>
    <w:p w:rsidR="00D60E31" w:rsidRPr="00803E9D" w:rsidRDefault="00D60E31" w:rsidP="002E226D">
      <w:pPr>
        <w:keepNext/>
        <w:tabs>
          <w:tab w:val="left" w:pos="1276"/>
        </w:tabs>
        <w:spacing w:after="0" w:line="240" w:lineRule="auto"/>
        <w:ind w:left="709"/>
        <w:contextualSpacing/>
        <w:jc w:val="both"/>
        <w:rPr>
          <w:rFonts w:ascii="Times New Roman" w:eastAsia="Times New Roman" w:hAnsi="Times New Roman" w:cs="Times New Roman"/>
          <w:b/>
          <w:color w:val="000000"/>
          <w:sz w:val="28"/>
          <w:szCs w:val="20"/>
        </w:rPr>
      </w:pPr>
    </w:p>
    <w:p w:rsidR="00D60E31" w:rsidRPr="00803E9D" w:rsidRDefault="00CA2250" w:rsidP="00D60E31">
      <w:pPr>
        <w:keepNext/>
        <w:tabs>
          <w:tab w:val="left" w:pos="1276"/>
        </w:tabs>
        <w:spacing w:after="0" w:line="240" w:lineRule="auto"/>
        <w:ind w:left="709"/>
        <w:contextualSpacing/>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Структурные цели</w:t>
      </w:r>
    </w:p>
    <w:p w:rsidR="00D60E31" w:rsidRDefault="00D60E31" w:rsidP="00D60E31">
      <w:pPr>
        <w:tabs>
          <w:tab w:val="left" w:pos="1276"/>
        </w:tabs>
        <w:spacing w:after="0" w:line="240" w:lineRule="auto"/>
        <w:ind w:firstLine="709"/>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1. Увеличение доли численности занятых на малых и средних предприятиях по виду экономической деятельности «Обрабатывающие производства» в общей численности занятых в сфере МСП</w:t>
      </w:r>
      <w:r>
        <w:rPr>
          <w:rFonts w:ascii="Times New Roman" w:eastAsia="Times New Roman" w:hAnsi="Times New Roman" w:cs="Times New Roman"/>
          <w:color w:val="000000"/>
          <w:sz w:val="28"/>
          <w:szCs w:val="20"/>
        </w:rPr>
        <w:t>.</w:t>
      </w:r>
    </w:p>
    <w:p w:rsidR="00D60E31" w:rsidRDefault="00D60E31" w:rsidP="00D60E31">
      <w:pPr>
        <w:tabs>
          <w:tab w:val="left" w:pos="1276"/>
        </w:tabs>
        <w:spacing w:after="0" w:line="240" w:lineRule="auto"/>
        <w:ind w:firstLine="709"/>
        <w:jc w:val="both"/>
        <w:rPr>
          <w:rFonts w:ascii="Times New Roman" w:eastAsia="Times New Roman" w:hAnsi="Times New Roman" w:cs="Times New Roman"/>
          <w:color w:val="000000"/>
          <w:sz w:val="28"/>
          <w:szCs w:val="20"/>
        </w:rPr>
      </w:pPr>
    </w:p>
    <w:p w:rsidR="00D60E31" w:rsidRPr="00246B35" w:rsidRDefault="00D60E31" w:rsidP="00D60E31">
      <w:pPr>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3. Д</w:t>
      </w:r>
      <w:r w:rsidRPr="00246B35">
        <w:rPr>
          <w:rFonts w:ascii="Times New Roman" w:eastAsia="Times New Roman" w:hAnsi="Times New Roman" w:cs="Times New Roman"/>
          <w:color w:val="000000"/>
          <w:sz w:val="28"/>
          <w:szCs w:val="20"/>
        </w:rPr>
        <w:t>ол</w:t>
      </w:r>
      <w:r>
        <w:rPr>
          <w:rFonts w:ascii="Times New Roman" w:eastAsia="Times New Roman" w:hAnsi="Times New Roman" w:cs="Times New Roman"/>
          <w:color w:val="000000"/>
          <w:sz w:val="28"/>
          <w:szCs w:val="20"/>
        </w:rPr>
        <w:t>я</w:t>
      </w:r>
      <w:r w:rsidRPr="00246B35">
        <w:rPr>
          <w:rFonts w:ascii="Times New Roman" w:eastAsia="Times New Roman" w:hAnsi="Times New Roman" w:cs="Times New Roman"/>
          <w:color w:val="000000"/>
          <w:sz w:val="28"/>
          <w:szCs w:val="20"/>
        </w:rPr>
        <w:t xml:space="preserve"> занятых на малых и средних предприятиях по виду экономической деятельности «Обрабатывающие производства» в общей численности занятых в сфере МСП (без учета индивидуальных предпринимателей), процентов:</w:t>
      </w:r>
    </w:p>
    <w:p w:rsidR="00D60E31" w:rsidRPr="00246B35" w:rsidRDefault="00D60E31" w:rsidP="00D60E31">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2021 год – 32,2;</w:t>
      </w:r>
    </w:p>
    <w:p w:rsidR="00D60E31" w:rsidRPr="00246B35" w:rsidRDefault="00D60E31" w:rsidP="00D60E31">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 xml:space="preserve">2024 год – 35,0; </w:t>
      </w:r>
    </w:p>
    <w:p w:rsidR="00D60E31" w:rsidRDefault="00D60E31" w:rsidP="00D60E31">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2030 год – 37,0.</w:t>
      </w:r>
    </w:p>
    <w:p w:rsidR="00CA2250" w:rsidRDefault="00CA2250" w:rsidP="00D60E3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0"/>
        </w:rPr>
      </w:pPr>
    </w:p>
    <w:p w:rsidR="00D60E31" w:rsidRDefault="00D60E31" w:rsidP="00D60E3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 Увеличение доли численности занятых на малых и средних предприятиях по видам экономической деятельности «</w:t>
      </w:r>
      <w:r w:rsidRPr="00246B35">
        <w:rPr>
          <w:rFonts w:ascii="Times New Roman" w:eastAsia="Calibri" w:hAnsi="Times New Roman" w:cs="Times New Roman"/>
          <w:sz w:val="28"/>
          <w:szCs w:val="28"/>
          <w:lang w:eastAsia="en-US"/>
        </w:rPr>
        <w:t>Образование», «Деятельность в области здравоохранения и социальных услуг», «Деятельность в области культуры, спорта, организации досуга и развлечений»</w:t>
      </w:r>
      <w:r w:rsidRPr="00246B35">
        <w:rPr>
          <w:rFonts w:ascii="Times New Roman" w:eastAsia="Times New Roman" w:hAnsi="Times New Roman" w:cs="Times New Roman"/>
          <w:color w:val="000000"/>
          <w:sz w:val="28"/>
          <w:szCs w:val="20"/>
        </w:rPr>
        <w:t xml:space="preserve"> в общей численности занятых в</w:t>
      </w:r>
      <w:r>
        <w:rPr>
          <w:rFonts w:ascii="Times New Roman" w:eastAsia="Times New Roman" w:hAnsi="Times New Roman" w:cs="Times New Roman"/>
          <w:color w:val="000000"/>
          <w:sz w:val="28"/>
          <w:szCs w:val="20"/>
        </w:rPr>
        <w:t xml:space="preserve"> сфере МСП.</w:t>
      </w:r>
    </w:p>
    <w:p w:rsidR="00D60E31" w:rsidRDefault="00D60E31" w:rsidP="00D60E3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0"/>
        </w:rPr>
      </w:pPr>
    </w:p>
    <w:p w:rsidR="00D60E31" w:rsidRPr="00246B35" w:rsidRDefault="00D60E31" w:rsidP="00D60E31">
      <w:pPr>
        <w:autoSpaceDE w:val="0"/>
        <w:autoSpaceDN w:val="0"/>
        <w:adjustRightInd w:val="0"/>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4. Доля</w:t>
      </w:r>
      <w:r w:rsidRPr="00246B35">
        <w:rPr>
          <w:rFonts w:ascii="Times New Roman" w:eastAsia="Times New Roman" w:hAnsi="Times New Roman" w:cs="Times New Roman"/>
          <w:color w:val="000000"/>
          <w:sz w:val="28"/>
          <w:szCs w:val="20"/>
        </w:rPr>
        <w:t xml:space="preserve"> занятых на малых и средних предприятиях по видам экономической деятельности «</w:t>
      </w:r>
      <w:r w:rsidRPr="00246B35">
        <w:rPr>
          <w:rFonts w:ascii="Times New Roman" w:eastAsia="Calibri" w:hAnsi="Times New Roman" w:cs="Times New Roman"/>
          <w:sz w:val="28"/>
          <w:szCs w:val="28"/>
          <w:lang w:eastAsia="en-US"/>
        </w:rPr>
        <w:t>Образование», «Деятельность в области здравоохранения и социальных услуг», «Деятельность в области культуры, спорта, организации досуга и развлечений»</w:t>
      </w:r>
      <w:r w:rsidRPr="00246B35">
        <w:rPr>
          <w:rFonts w:ascii="Times New Roman" w:eastAsia="Times New Roman" w:hAnsi="Times New Roman" w:cs="Times New Roman"/>
          <w:color w:val="000000"/>
          <w:sz w:val="28"/>
          <w:szCs w:val="20"/>
        </w:rPr>
        <w:t xml:space="preserve"> в общей численности занятых в сфере МСП (без учета индивидуальных предпринимателей), процентов</w:t>
      </w:r>
      <w:r>
        <w:rPr>
          <w:rFonts w:ascii="Times New Roman" w:eastAsia="Times New Roman" w:hAnsi="Times New Roman" w:cs="Times New Roman"/>
          <w:color w:val="000000"/>
          <w:sz w:val="28"/>
          <w:szCs w:val="20"/>
        </w:rPr>
        <w:t>:</w:t>
      </w:r>
    </w:p>
    <w:p w:rsidR="00D60E31" w:rsidRPr="00246B35" w:rsidRDefault="00D60E31" w:rsidP="00D60E31">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2021 год – 0,7;</w:t>
      </w:r>
    </w:p>
    <w:p w:rsidR="00D60E31" w:rsidRPr="00246B35" w:rsidRDefault="00D60E31" w:rsidP="00D60E31">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246B35">
        <w:rPr>
          <w:rFonts w:ascii="Times New Roman" w:eastAsia="Times New Roman" w:hAnsi="Times New Roman" w:cs="Times New Roman"/>
          <w:color w:val="000000"/>
          <w:sz w:val="28"/>
          <w:szCs w:val="20"/>
        </w:rPr>
        <w:t xml:space="preserve">2024 год – 1,0; </w:t>
      </w:r>
    </w:p>
    <w:p w:rsidR="00D60E31" w:rsidRPr="00803E9D" w:rsidRDefault="00D60E31" w:rsidP="00D60E31">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2030 год – 1,5.</w:t>
      </w:r>
    </w:p>
    <w:p w:rsidR="00803E9D" w:rsidRPr="00803E9D" w:rsidRDefault="00803E9D" w:rsidP="00803E9D">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p>
    <w:p w:rsidR="00803E9D" w:rsidRPr="00803E9D" w:rsidRDefault="00803E9D" w:rsidP="00803E9D">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Приоритетные за</w:t>
      </w:r>
      <w:r w:rsidR="006F10FE">
        <w:rPr>
          <w:rFonts w:ascii="Times New Roman" w:eastAsia="Times New Roman" w:hAnsi="Times New Roman" w:cs="Times New Roman"/>
          <w:b/>
          <w:color w:val="000000"/>
          <w:sz w:val="28"/>
          <w:szCs w:val="20"/>
        </w:rPr>
        <w:t>дачи, мероприятия и инструменты</w:t>
      </w:r>
    </w:p>
    <w:p w:rsidR="00803E9D" w:rsidRPr="003469A4" w:rsidRDefault="00CA2250" w:rsidP="006C45F2">
      <w:pPr>
        <w:widowControl w:val="0"/>
        <w:tabs>
          <w:tab w:val="left" w:pos="993"/>
        </w:tabs>
        <w:autoSpaceDE w:val="0"/>
        <w:autoSpaceDN w:val="0"/>
        <w:spacing w:before="200" w:after="0" w:line="240" w:lineRule="auto"/>
        <w:ind w:firstLine="709"/>
        <w:jc w:val="both"/>
        <w:rPr>
          <w:rFonts w:ascii="Times New Roman" w:eastAsia="Times New Roman" w:hAnsi="Times New Roman" w:cs="Times New Roman"/>
          <w:sz w:val="28"/>
          <w:szCs w:val="28"/>
        </w:rPr>
      </w:pPr>
      <w:r w:rsidRPr="003469A4">
        <w:rPr>
          <w:rFonts w:ascii="Times New Roman" w:eastAsia="Times New Roman" w:hAnsi="Times New Roman" w:cs="Times New Roman"/>
          <w:sz w:val="28"/>
          <w:szCs w:val="28"/>
        </w:rPr>
        <w:t xml:space="preserve">Задача 1. </w:t>
      </w:r>
      <w:r w:rsidR="00803E9D" w:rsidRPr="003469A4">
        <w:rPr>
          <w:rFonts w:ascii="Times New Roman" w:eastAsia="Times New Roman" w:hAnsi="Times New Roman" w:cs="Times New Roman"/>
          <w:sz w:val="28"/>
          <w:szCs w:val="28"/>
        </w:rPr>
        <w:t>Увеличение доли занятых в сфере МСП, включая индивидуальных предпринимателей и самозанятых граждан, в общей структуре занятых Мясниковского района</w:t>
      </w:r>
      <w:r w:rsidR="006C45F2" w:rsidRPr="003469A4">
        <w:rPr>
          <w:rFonts w:ascii="Times New Roman" w:eastAsia="Times New Roman" w:hAnsi="Times New Roman" w:cs="Times New Roman"/>
          <w:sz w:val="28"/>
          <w:szCs w:val="28"/>
        </w:rPr>
        <w:t>.</w:t>
      </w:r>
    </w:p>
    <w:p w:rsidR="00803E9D" w:rsidRPr="003469A4" w:rsidRDefault="00E44A4D" w:rsidP="006C45F2">
      <w:pPr>
        <w:keepNext/>
        <w:tabs>
          <w:tab w:val="left" w:pos="993"/>
          <w:tab w:val="left" w:pos="1276"/>
        </w:tabs>
        <w:spacing w:after="0" w:line="240" w:lineRule="auto"/>
        <w:ind w:firstLine="709"/>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lastRenderedPageBreak/>
        <w:t xml:space="preserve">Мерпориятие 1.1. Развитие инфраструктуры по вовлечению населения в предпринимательскую (в том числе, производственную и инновационную) деятельность </w:t>
      </w:r>
      <w:r w:rsidR="00A57FE6" w:rsidRPr="003469A4">
        <w:rPr>
          <w:rFonts w:ascii="Times New Roman" w:eastAsia="Times New Roman" w:hAnsi="Times New Roman" w:cs="Times New Roman"/>
          <w:color w:val="000000"/>
          <w:sz w:val="28"/>
          <w:szCs w:val="20"/>
        </w:rPr>
        <w:t>по следующим направлениям</w:t>
      </w:r>
      <w:r w:rsidR="006C45F2" w:rsidRPr="003469A4">
        <w:rPr>
          <w:rFonts w:ascii="Times New Roman" w:eastAsia="Times New Roman" w:hAnsi="Times New Roman" w:cs="Times New Roman"/>
          <w:color w:val="000000"/>
          <w:sz w:val="28"/>
          <w:szCs w:val="20"/>
        </w:rPr>
        <w:t>:</w:t>
      </w:r>
    </w:p>
    <w:p w:rsidR="00803E9D" w:rsidRPr="003469A4" w:rsidRDefault="006C45F2" w:rsidP="002970CF">
      <w:pPr>
        <w:pStyle w:val="a3"/>
        <w:keepNext/>
        <w:keepLines/>
        <w:numPr>
          <w:ilvl w:val="0"/>
          <w:numId w:val="159"/>
        </w:numPr>
        <w:tabs>
          <w:tab w:val="left" w:pos="993"/>
        </w:tabs>
        <w:spacing w:after="0" w:line="240" w:lineRule="auto"/>
        <w:ind w:left="0" w:firstLine="709"/>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у</w:t>
      </w:r>
      <w:r w:rsidR="00803E9D" w:rsidRPr="003469A4">
        <w:rPr>
          <w:rFonts w:ascii="Times New Roman" w:eastAsia="Times New Roman" w:hAnsi="Times New Roman" w:cs="Times New Roman"/>
          <w:color w:val="000000"/>
          <w:sz w:val="28"/>
          <w:szCs w:val="20"/>
        </w:rPr>
        <w:t>лучшение информационно-технологической инфраструктуры образовательных учреждений района, которые станут научной базой, необходимой для подготовки стартапов. Привлечение и вовлечение в данный процесс представителей областных бизнес-структур, аналитических центров, а также представителей экспертного сообщества.Создание комфортной бизнес-среды для представителей предпринимательских структур района, предполагающей взаимодействие с представителями вузов, частных компаний, некоммерческих организаций. Создание оптимальных условий, позволяющих создавать новую и совершенствовать существующую деловую инфраструктуру, необходимую для выращивания новых предпринимательских проектов, в том числе в контексте венчурного предпринимательства (бизнес-инкубаторы, акселераторы, технопарки, коворкинги). Предоставление возможности приоритетного использования муниципального имуществен</w:t>
      </w:r>
      <w:r w:rsidRPr="003469A4">
        <w:rPr>
          <w:rFonts w:ascii="Times New Roman" w:eastAsia="Times New Roman" w:hAnsi="Times New Roman" w:cs="Times New Roman"/>
          <w:color w:val="000000"/>
          <w:sz w:val="28"/>
          <w:szCs w:val="20"/>
        </w:rPr>
        <w:t>ного фонда, муниципальных льгот;</w:t>
      </w:r>
    </w:p>
    <w:p w:rsidR="00803E9D" w:rsidRPr="003469A4" w:rsidRDefault="006C45F2" w:rsidP="002970CF">
      <w:pPr>
        <w:pStyle w:val="a3"/>
        <w:keepNext/>
        <w:keepLines/>
        <w:numPr>
          <w:ilvl w:val="0"/>
          <w:numId w:val="158"/>
        </w:numPr>
        <w:tabs>
          <w:tab w:val="left" w:pos="993"/>
          <w:tab w:val="left" w:pos="1276"/>
        </w:tabs>
        <w:spacing w:after="0" w:line="240" w:lineRule="auto"/>
        <w:ind w:left="0" w:firstLine="709"/>
        <w:jc w:val="both"/>
        <w:rPr>
          <w:rFonts w:ascii="Times New Roman" w:eastAsia="Times New Roman" w:hAnsi="Times New Roman" w:cs="Times New Roman"/>
          <w:color w:val="000000"/>
          <w:sz w:val="32"/>
          <w:szCs w:val="20"/>
        </w:rPr>
      </w:pPr>
      <w:r w:rsidRPr="003469A4">
        <w:rPr>
          <w:rFonts w:ascii="Times New Roman" w:eastAsia="Times New Roman" w:hAnsi="Times New Roman" w:cs="Times New Roman"/>
          <w:color w:val="000000"/>
          <w:sz w:val="28"/>
          <w:szCs w:val="20"/>
        </w:rPr>
        <w:t>р</w:t>
      </w:r>
      <w:r w:rsidR="00803E9D" w:rsidRPr="003469A4">
        <w:rPr>
          <w:rFonts w:ascii="Times New Roman" w:eastAsia="Times New Roman" w:hAnsi="Times New Roman" w:cs="Times New Roman"/>
          <w:color w:val="000000"/>
          <w:sz w:val="28"/>
          <w:szCs w:val="20"/>
        </w:rPr>
        <w:t>асширение доступа к информационно-аналитическим технологиям поддержки принятия решений в сфере МСП</w:t>
      </w:r>
      <w:r w:rsidRPr="003469A4">
        <w:rPr>
          <w:rFonts w:ascii="Times New Roman" w:eastAsia="Times New Roman" w:hAnsi="Times New Roman" w:cs="Times New Roman"/>
          <w:color w:val="000000"/>
          <w:sz w:val="28"/>
          <w:szCs w:val="20"/>
        </w:rPr>
        <w:t xml:space="preserve">. </w:t>
      </w:r>
      <w:r w:rsidR="00803E9D" w:rsidRPr="003469A4">
        <w:rPr>
          <w:rFonts w:ascii="Times New Roman" w:eastAsia="Times New Roman" w:hAnsi="Times New Roman" w:cs="Times New Roman"/>
          <w:color w:val="000000"/>
          <w:sz w:val="28"/>
          <w:szCs w:val="20"/>
        </w:rPr>
        <w:t>Аналитическая поддержка предпринимателей обеспечивается посредством предоставления актуальных рыночных и отраслевых исследований, бизнес-планов создания и продвижения перспективных продуктов. Формирование банка информации о «неудачных практиках» успешных предпринимателей позволяет организовать преемственность предпринимательского опыта и избежание типовых ошибок молодых организаций, что существенно снижает неформальные институциональные барьеры создания и развития МСП.</w:t>
      </w:r>
    </w:p>
    <w:p w:rsidR="00803E9D" w:rsidRPr="003469A4" w:rsidRDefault="006C45F2"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Мероприятие 1.2</w:t>
      </w:r>
      <w:r w:rsidR="00803E9D" w:rsidRPr="003469A4">
        <w:rPr>
          <w:rFonts w:ascii="Times New Roman" w:eastAsia="Times New Roman" w:hAnsi="Times New Roman" w:cs="Times New Roman"/>
          <w:color w:val="000000"/>
          <w:sz w:val="28"/>
          <w:szCs w:val="20"/>
        </w:rPr>
        <w:t>. Создание акселерационной инфраструктуры для МСП, направленной на системное повышение предпринимательских компетенций и уве</w:t>
      </w:r>
      <w:r w:rsidR="00A57FE6" w:rsidRPr="003469A4">
        <w:rPr>
          <w:rFonts w:ascii="Times New Roman" w:eastAsia="Times New Roman" w:hAnsi="Times New Roman" w:cs="Times New Roman"/>
          <w:color w:val="000000"/>
          <w:sz w:val="28"/>
          <w:szCs w:val="20"/>
        </w:rPr>
        <w:t>личение числа растущих компаний.</w:t>
      </w:r>
    </w:p>
    <w:p w:rsidR="00803E9D" w:rsidRPr="003469A4" w:rsidRDefault="00A57FE6" w:rsidP="00A57FE6">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3469A4">
        <w:rPr>
          <w:rFonts w:ascii="Times New Roman" w:eastAsia="Calibri" w:hAnsi="Times New Roman" w:cs="Times New Roman"/>
          <w:bCs/>
          <w:sz w:val="28"/>
          <w:szCs w:val="28"/>
          <w:lang w:eastAsia="en-US"/>
        </w:rPr>
        <w:t xml:space="preserve">Мероприятие 1.3. </w:t>
      </w:r>
      <w:r w:rsidR="00803E9D" w:rsidRPr="003469A4">
        <w:rPr>
          <w:rFonts w:ascii="Times New Roman" w:eastAsia="Calibri" w:hAnsi="Times New Roman" w:cs="Times New Roman"/>
          <w:bCs/>
          <w:sz w:val="28"/>
          <w:szCs w:val="28"/>
          <w:lang w:eastAsia="en-US"/>
        </w:rPr>
        <w:t>Развитие компетенций начинающих предпринимателей в сфере маркетинга и бережливого производства.</w:t>
      </w:r>
    </w:p>
    <w:p w:rsidR="00803E9D" w:rsidRPr="003469A4" w:rsidRDefault="00A57FE6" w:rsidP="00803E9D">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 xml:space="preserve">Мероприятие 1.4. </w:t>
      </w:r>
      <w:r w:rsidR="00803E9D" w:rsidRPr="003469A4">
        <w:rPr>
          <w:rFonts w:ascii="Times New Roman" w:eastAsia="Times New Roman" w:hAnsi="Times New Roman" w:cs="Times New Roman"/>
          <w:color w:val="000000"/>
          <w:sz w:val="28"/>
          <w:szCs w:val="20"/>
        </w:rPr>
        <w:t>Привлечение агентов разного рода (вузы, частные компании, некоммерческие организации), способных и готовых предоставлять комплексные образовательные продукты и услуги, направленные на приобретение компетенций, необходимых для эффективного развития малого и среднего бизнеса.</w:t>
      </w:r>
    </w:p>
    <w:p w:rsidR="00803E9D" w:rsidRPr="003469A4" w:rsidRDefault="00D70486" w:rsidP="00803E9D">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 xml:space="preserve">Задача 2. </w:t>
      </w:r>
      <w:r w:rsidR="00803E9D" w:rsidRPr="003469A4">
        <w:rPr>
          <w:rFonts w:ascii="Times New Roman" w:eastAsia="Times New Roman" w:hAnsi="Times New Roman" w:cs="Times New Roman"/>
          <w:color w:val="000000"/>
          <w:sz w:val="28"/>
          <w:szCs w:val="20"/>
        </w:rPr>
        <w:t>Запуск «пилотных» кластерных проектов в приоритетных сферах в контексте становления технологического суверенитета</w:t>
      </w:r>
      <w:r w:rsidR="0056661D" w:rsidRPr="003469A4">
        <w:rPr>
          <w:rFonts w:ascii="Times New Roman" w:eastAsia="Times New Roman" w:hAnsi="Times New Roman" w:cs="Times New Roman"/>
          <w:color w:val="000000"/>
          <w:sz w:val="28"/>
          <w:szCs w:val="20"/>
        </w:rPr>
        <w:t>.</w:t>
      </w:r>
    </w:p>
    <w:p w:rsidR="00803E9D" w:rsidRPr="003469A4" w:rsidRDefault="00D70486" w:rsidP="00803E9D">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 xml:space="preserve">Мероприятие 2.1. </w:t>
      </w:r>
      <w:r w:rsidR="00803E9D" w:rsidRPr="003469A4">
        <w:rPr>
          <w:rFonts w:ascii="Times New Roman" w:eastAsia="Times New Roman" w:hAnsi="Times New Roman" w:cs="Times New Roman"/>
          <w:color w:val="000000"/>
          <w:sz w:val="28"/>
          <w:szCs w:val="20"/>
        </w:rPr>
        <w:t xml:space="preserve">Запуск проектов кластера в сферах пищевой промышленности и цифровых медиакоммуникаций. Эти отрасли представлены компаниями всех категорий и имеют огромный потенциал развития кооперационных связей. Необходимо создание организационной структуры, управляющей кластером как платформой для партнерств. </w:t>
      </w:r>
      <w:r w:rsidR="00803E9D" w:rsidRPr="003469A4">
        <w:rPr>
          <w:rFonts w:ascii="Times New Roman" w:eastAsia="Times New Roman" w:hAnsi="Times New Roman" w:cs="Times New Roman"/>
          <w:color w:val="000000"/>
          <w:sz w:val="28"/>
          <w:szCs w:val="20"/>
        </w:rPr>
        <w:lastRenderedPageBreak/>
        <w:t>Основной показатель эффективности – объем транзакций между участниками кластера, рост членов кластера, количество новых партнеров.</w:t>
      </w:r>
    </w:p>
    <w:p w:rsidR="00803E9D" w:rsidRPr="003469A4" w:rsidRDefault="00D70486"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Задача 3.</w:t>
      </w:r>
      <w:r w:rsidR="00803E9D" w:rsidRPr="003469A4">
        <w:rPr>
          <w:rFonts w:ascii="Times New Roman" w:eastAsia="Times New Roman" w:hAnsi="Times New Roman" w:cs="Times New Roman"/>
          <w:color w:val="000000"/>
          <w:sz w:val="28"/>
          <w:szCs w:val="20"/>
        </w:rPr>
        <w:t xml:space="preserve"> Активизация системы кадрового обеспечения малого и среднего предпринимательства</w:t>
      </w:r>
      <w:r w:rsidR="00D60E31" w:rsidRPr="003469A4">
        <w:rPr>
          <w:rFonts w:ascii="Times New Roman" w:eastAsia="Times New Roman" w:hAnsi="Times New Roman" w:cs="Times New Roman"/>
          <w:color w:val="000000"/>
          <w:sz w:val="28"/>
          <w:szCs w:val="20"/>
        </w:rPr>
        <w:t>.</w:t>
      </w:r>
    </w:p>
    <w:p w:rsidR="00803E9D" w:rsidRPr="003469A4" w:rsidRDefault="00D70486" w:rsidP="00803E9D">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 xml:space="preserve">Мероприятие </w:t>
      </w:r>
      <w:r w:rsidR="00803E9D" w:rsidRPr="003469A4">
        <w:rPr>
          <w:rFonts w:ascii="Times New Roman" w:eastAsia="Times New Roman" w:hAnsi="Times New Roman" w:cs="Times New Roman"/>
          <w:color w:val="000000"/>
          <w:sz w:val="28"/>
          <w:szCs w:val="20"/>
        </w:rPr>
        <w:t>3.1</w:t>
      </w:r>
      <w:r w:rsidR="00A57FE6" w:rsidRPr="003469A4">
        <w:rPr>
          <w:rFonts w:ascii="Times New Roman" w:eastAsia="Times New Roman" w:hAnsi="Times New Roman" w:cs="Times New Roman"/>
          <w:color w:val="000000"/>
          <w:sz w:val="28"/>
          <w:szCs w:val="20"/>
        </w:rPr>
        <w:t>.</w:t>
      </w:r>
      <w:r w:rsidR="00803E9D" w:rsidRPr="003469A4">
        <w:rPr>
          <w:rFonts w:ascii="Times New Roman" w:eastAsia="Times New Roman" w:hAnsi="Times New Roman" w:cs="Times New Roman"/>
          <w:color w:val="000000"/>
          <w:sz w:val="28"/>
          <w:szCs w:val="20"/>
        </w:rPr>
        <w:t xml:space="preserve"> Организация ярмарок вакансий для субъектов малого и среднего предпринимательства</w:t>
      </w:r>
      <w:r w:rsidR="00A57FE6" w:rsidRPr="003469A4">
        <w:rPr>
          <w:rFonts w:ascii="Times New Roman" w:eastAsia="Times New Roman" w:hAnsi="Times New Roman" w:cs="Times New Roman"/>
          <w:color w:val="000000"/>
          <w:sz w:val="28"/>
          <w:szCs w:val="20"/>
        </w:rPr>
        <w:t xml:space="preserve"> по следующим направлениям</w:t>
      </w:r>
      <w:r w:rsidR="00803E9D" w:rsidRPr="003469A4">
        <w:rPr>
          <w:rFonts w:ascii="Times New Roman" w:eastAsia="Times New Roman" w:hAnsi="Times New Roman" w:cs="Times New Roman"/>
          <w:color w:val="000000"/>
          <w:sz w:val="28"/>
          <w:szCs w:val="20"/>
        </w:rPr>
        <w:t>:</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специализированные мероприятия – для таких групп населения, как: выпускники профессиональных учебных заведений, граждане, испытывающие трудности в поиске работы, молодежь, женщины;</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отраслевые мероприятия – для предприятий различных сфер деятельности: промышленности, строительства, торговли, сферы услуг и др.;</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индивидуальные мероприятия – по заявкам предприятий и организаций, испытывающих большую потребность в кадрах.</w:t>
      </w:r>
    </w:p>
    <w:p w:rsidR="00803E9D" w:rsidRPr="003469A4" w:rsidRDefault="00D70486" w:rsidP="00803E9D">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 xml:space="preserve">Мероприятие </w:t>
      </w:r>
      <w:r w:rsidR="00803E9D" w:rsidRPr="003469A4">
        <w:rPr>
          <w:rFonts w:ascii="Times New Roman" w:eastAsia="Times New Roman" w:hAnsi="Times New Roman" w:cs="Times New Roman"/>
          <w:color w:val="000000"/>
          <w:sz w:val="28"/>
          <w:szCs w:val="20"/>
        </w:rPr>
        <w:t>3.2</w:t>
      </w:r>
      <w:r w:rsidR="00A57FE6" w:rsidRPr="003469A4">
        <w:rPr>
          <w:rFonts w:ascii="Times New Roman" w:eastAsia="Times New Roman" w:hAnsi="Times New Roman" w:cs="Times New Roman"/>
          <w:color w:val="000000"/>
          <w:sz w:val="28"/>
          <w:szCs w:val="20"/>
        </w:rPr>
        <w:t>.</w:t>
      </w:r>
      <w:r w:rsidR="00803E9D" w:rsidRPr="003469A4">
        <w:rPr>
          <w:rFonts w:ascii="Times New Roman" w:eastAsia="Times New Roman" w:hAnsi="Times New Roman" w:cs="Times New Roman"/>
          <w:color w:val="000000"/>
          <w:sz w:val="28"/>
          <w:szCs w:val="20"/>
        </w:rPr>
        <w:t xml:space="preserve"> Поощрение самозанятости:</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Calibri" w:hAnsi="Times New Roman" w:cs="Times New Roman"/>
          <w:sz w:val="28"/>
          <w:szCs w:val="28"/>
          <w:lang w:eastAsia="en-US"/>
        </w:rPr>
        <w:t>информирование граждан о выгодах и возможностях применения льготного режима налогообложения (специальный налоговый режим "Налог на профессиональный доход");</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тестирование для выявления способностей к осуществлению предпринимательской деятельности;</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оказание организационно-консультационных услуг по вопросам организации собственного дела;</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обучение безработных граждан по заключенным государственным контрактам в соответствии с ФЗ № 44 основам ведения предпринимательской деятельности;</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 xml:space="preserve">оказание единовременной государственной социальной помощи гражданам,признанным в установленном порядке малоимущими, </w:t>
      </w:r>
      <w:r w:rsidRPr="003469A4">
        <w:rPr>
          <w:rFonts w:ascii="Times New Roman" w:eastAsia="Times New Roman" w:hAnsi="Times New Roman" w:cs="Times New Roman"/>
          <w:color w:val="000000"/>
          <w:spacing w:val="-4"/>
          <w:sz w:val="28"/>
          <w:szCs w:val="28"/>
        </w:rPr>
        <w:t>на основании государственного контракта на организацию индивидуальной предпринимательской деятельности</w:t>
      </w:r>
      <w:r w:rsidRPr="003469A4">
        <w:rPr>
          <w:rFonts w:ascii="Times New Roman" w:eastAsia="Times New Roman" w:hAnsi="Times New Roman" w:cs="Times New Roman"/>
          <w:color w:val="000000"/>
          <w:sz w:val="28"/>
          <w:szCs w:val="20"/>
        </w:rPr>
        <w:t xml:space="preserve"> и самозанятости;</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безработными, при государственной регистрации в качестве юридического лица, индивидуального предпринимателя либо крестьянского (фермерского) хозяйства на подготовку документов для соответствующей государственной регистрации;</w:t>
      </w:r>
    </w:p>
    <w:p w:rsidR="00803E9D" w:rsidRPr="003469A4" w:rsidRDefault="00803E9D" w:rsidP="002970CF">
      <w:pPr>
        <w:numPr>
          <w:ilvl w:val="0"/>
          <w:numId w:val="6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содействие в подготовке необходимых документов для участия в областных и муниципальных программах развития субъектов МСП.</w:t>
      </w:r>
    </w:p>
    <w:p w:rsidR="00D70486" w:rsidRPr="003469A4" w:rsidRDefault="00D70486" w:rsidP="00803E9D">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Задача 4</w:t>
      </w:r>
      <w:r w:rsidR="00A57FE6" w:rsidRPr="003469A4">
        <w:rPr>
          <w:rFonts w:ascii="Times New Roman" w:eastAsia="Times New Roman" w:hAnsi="Times New Roman" w:cs="Times New Roman"/>
          <w:color w:val="000000"/>
          <w:sz w:val="28"/>
          <w:szCs w:val="20"/>
        </w:rPr>
        <w:t>.</w:t>
      </w:r>
      <w:r w:rsidR="00803E9D" w:rsidRPr="003469A4">
        <w:rPr>
          <w:rFonts w:ascii="Times New Roman" w:eastAsia="Times New Roman" w:hAnsi="Times New Roman" w:cs="Times New Roman"/>
          <w:color w:val="000000"/>
          <w:sz w:val="28"/>
          <w:szCs w:val="20"/>
        </w:rPr>
        <w:t xml:space="preserve"> Развитие интернет-ресурсов, направленных на поддержку бизнеса в Мясниковском районе</w:t>
      </w:r>
      <w:r w:rsidRPr="003469A4">
        <w:rPr>
          <w:rFonts w:ascii="Times New Roman" w:eastAsia="Times New Roman" w:hAnsi="Times New Roman" w:cs="Times New Roman"/>
          <w:color w:val="000000"/>
          <w:sz w:val="28"/>
          <w:szCs w:val="20"/>
        </w:rPr>
        <w:t>.</w:t>
      </w:r>
    </w:p>
    <w:p w:rsidR="00803E9D" w:rsidRPr="003469A4" w:rsidRDefault="00A57FE6" w:rsidP="00A57FE6">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Мероприятие 4.1 П</w:t>
      </w:r>
      <w:r w:rsidR="00803E9D" w:rsidRPr="003469A4">
        <w:rPr>
          <w:rFonts w:ascii="Times New Roman" w:eastAsia="Times New Roman" w:hAnsi="Times New Roman" w:cs="Times New Roman"/>
          <w:color w:val="000000"/>
          <w:sz w:val="28"/>
          <w:szCs w:val="20"/>
        </w:rPr>
        <w:t>опуляризации результатов мониторинга развития и функционирования МСП территории по различным критериям: виды господдержки; отраслевые секторы МСП; виды субъектов МСП (микропредприятия, малые, средние); фаза жизненного цикла предприятия (вновь образованные, действующие и т.д.);</w:t>
      </w:r>
    </w:p>
    <w:p w:rsidR="00803E9D" w:rsidRPr="003469A4" w:rsidRDefault="00A57FE6" w:rsidP="00A57FE6">
      <w:pPr>
        <w:tabs>
          <w:tab w:val="left" w:pos="709"/>
        </w:tabs>
        <w:spacing w:after="0" w:line="240" w:lineRule="auto"/>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ab/>
        <w:t>Мероприятие 4.2 С</w:t>
      </w:r>
      <w:r w:rsidR="00803E9D" w:rsidRPr="003469A4">
        <w:rPr>
          <w:rFonts w:ascii="Times New Roman" w:eastAsia="Times New Roman" w:hAnsi="Times New Roman" w:cs="Times New Roman"/>
          <w:color w:val="000000"/>
          <w:sz w:val="28"/>
          <w:szCs w:val="20"/>
        </w:rPr>
        <w:t>оздание единой базы данных о грантовой поддержке и субсидировании субъектов МСП.</w:t>
      </w:r>
    </w:p>
    <w:p w:rsidR="00803E9D" w:rsidRPr="003469A4" w:rsidRDefault="00A57FE6" w:rsidP="00803E9D">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lastRenderedPageBreak/>
        <w:t>Задача 5</w:t>
      </w:r>
      <w:r w:rsidR="00803E9D" w:rsidRPr="003469A4">
        <w:rPr>
          <w:rFonts w:ascii="Times New Roman" w:eastAsia="Times New Roman" w:hAnsi="Times New Roman" w:cs="Times New Roman"/>
          <w:color w:val="000000"/>
          <w:sz w:val="28"/>
          <w:szCs w:val="20"/>
        </w:rPr>
        <w:t>. Популяризация предпринимательской деятельности и стимулирование предпринимательской активности среди молодого поколения</w:t>
      </w:r>
      <w:r w:rsidR="00D70486" w:rsidRPr="003469A4">
        <w:rPr>
          <w:rFonts w:ascii="Times New Roman" w:eastAsia="Times New Roman" w:hAnsi="Times New Roman" w:cs="Times New Roman"/>
          <w:color w:val="000000"/>
          <w:sz w:val="28"/>
          <w:szCs w:val="20"/>
        </w:rPr>
        <w:t>.</w:t>
      </w:r>
    </w:p>
    <w:p w:rsidR="00803E9D" w:rsidRPr="003469A4" w:rsidRDefault="00A57FE6" w:rsidP="00803E9D">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Мероприятие 5.1. П</w:t>
      </w:r>
      <w:r w:rsidR="00803E9D" w:rsidRPr="003469A4">
        <w:rPr>
          <w:rFonts w:ascii="Times New Roman" w:eastAsia="Times New Roman" w:hAnsi="Times New Roman" w:cs="Times New Roman"/>
          <w:color w:val="000000"/>
          <w:sz w:val="28"/>
          <w:szCs w:val="20"/>
        </w:rPr>
        <w:t>опуляризаци</w:t>
      </w:r>
      <w:r w:rsidR="003469A4" w:rsidRPr="003469A4">
        <w:rPr>
          <w:rFonts w:ascii="Times New Roman" w:eastAsia="Times New Roman" w:hAnsi="Times New Roman" w:cs="Times New Roman"/>
          <w:color w:val="000000"/>
          <w:sz w:val="28"/>
          <w:szCs w:val="20"/>
        </w:rPr>
        <w:t>я</w:t>
      </w:r>
      <w:r w:rsidR="00803E9D" w:rsidRPr="003469A4">
        <w:rPr>
          <w:rFonts w:ascii="Times New Roman" w:eastAsia="Times New Roman" w:hAnsi="Times New Roman" w:cs="Times New Roman"/>
          <w:color w:val="000000"/>
          <w:sz w:val="28"/>
          <w:szCs w:val="20"/>
        </w:rPr>
        <w:t xml:space="preserve"> предпринимательства и </w:t>
      </w:r>
      <w:r w:rsidR="003469A4" w:rsidRPr="003469A4">
        <w:rPr>
          <w:rFonts w:ascii="Times New Roman" w:eastAsia="Times New Roman" w:hAnsi="Times New Roman" w:cs="Times New Roman"/>
          <w:color w:val="000000"/>
          <w:sz w:val="28"/>
          <w:szCs w:val="20"/>
        </w:rPr>
        <w:t>стимулирование предпринимательской активности среди молодого поколения</w:t>
      </w:r>
      <w:r w:rsidRPr="003469A4">
        <w:rPr>
          <w:rFonts w:ascii="Times New Roman" w:eastAsia="Times New Roman" w:hAnsi="Times New Roman" w:cs="Times New Roman"/>
          <w:color w:val="000000"/>
          <w:sz w:val="28"/>
          <w:szCs w:val="20"/>
        </w:rPr>
        <w:t xml:space="preserve"> по следующим направлениям</w:t>
      </w:r>
      <w:r w:rsidR="00803E9D" w:rsidRPr="003469A4">
        <w:rPr>
          <w:rFonts w:ascii="Times New Roman" w:eastAsia="Times New Roman" w:hAnsi="Times New Roman" w:cs="Times New Roman"/>
          <w:color w:val="000000"/>
          <w:sz w:val="28"/>
          <w:szCs w:val="20"/>
        </w:rPr>
        <w:t>:</w:t>
      </w:r>
    </w:p>
    <w:p w:rsidR="00803E9D" w:rsidRPr="003469A4" w:rsidRDefault="00803E9D" w:rsidP="002970CF">
      <w:pPr>
        <w:numPr>
          <w:ilvl w:val="0"/>
          <w:numId w:val="6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реализация в общеобразовательных организациях курса (модуля) «Основы предпринимательской деятельности» в рамках части учебного плана, формируемого участниками образовательного процесса, или внеурочной деятельности (по решению общеобразовательной организации);</w:t>
      </w:r>
    </w:p>
    <w:p w:rsidR="00803E9D" w:rsidRPr="003469A4" w:rsidRDefault="00803E9D" w:rsidP="002970CF">
      <w:pPr>
        <w:numPr>
          <w:ilvl w:val="0"/>
          <w:numId w:val="65"/>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формирование предпринимательской среды для студентов, выпускников учебных заведений и других категорий молодежи в возрасте от 14 до 35 лет;</w:t>
      </w:r>
    </w:p>
    <w:p w:rsidR="00803E9D" w:rsidRPr="003469A4" w:rsidRDefault="00803E9D" w:rsidP="002970CF">
      <w:pPr>
        <w:numPr>
          <w:ilvl w:val="0"/>
          <w:numId w:val="65"/>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масштабное информирование о лучших практиках предпринимательства в регионе, а также активное привлечение лиц в возрасте от 14 до 35 лет для работы в малом и среднем предпринимательстве;</w:t>
      </w:r>
    </w:p>
    <w:p w:rsidR="00803E9D" w:rsidRPr="003469A4" w:rsidRDefault="00803E9D" w:rsidP="002970CF">
      <w:pPr>
        <w:numPr>
          <w:ilvl w:val="0"/>
          <w:numId w:val="6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3469A4">
        <w:rPr>
          <w:rFonts w:ascii="Times New Roman" w:eastAsia="Times New Roman" w:hAnsi="Times New Roman" w:cs="Times New Roman"/>
          <w:color w:val="000000"/>
          <w:sz w:val="28"/>
          <w:szCs w:val="20"/>
        </w:rPr>
        <w:t>информирование и привлечение лиц в возрасте от 14 до 35 лет</w:t>
      </w:r>
      <w:r w:rsidRPr="003469A4">
        <w:rPr>
          <w:rFonts w:ascii="Times New Roman" w:eastAsia="Calibri" w:hAnsi="Times New Roman" w:cs="Times New Roman"/>
          <w:sz w:val="28"/>
          <w:szCs w:val="28"/>
          <w:lang w:eastAsia="en-US"/>
        </w:rPr>
        <w:t xml:space="preserve"> к участию в мероприятиях в рамках бизнес-лаборатории "Масштаб" на базе АНО МФК «РРАПП» в целях взращивания стартапов - от идеи до готового бизнеса;</w:t>
      </w:r>
    </w:p>
    <w:p w:rsidR="00803E9D" w:rsidRPr="003469A4" w:rsidRDefault="00803E9D" w:rsidP="002970CF">
      <w:pPr>
        <w:numPr>
          <w:ilvl w:val="0"/>
          <w:numId w:val="65"/>
        </w:numPr>
        <w:tabs>
          <w:tab w:val="left" w:pos="567"/>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3469A4">
        <w:rPr>
          <w:rFonts w:ascii="Times New Roman" w:eastAsia="Times New Roman" w:hAnsi="Times New Roman" w:cs="Times New Roman"/>
          <w:color w:val="000000"/>
          <w:sz w:val="28"/>
          <w:szCs w:val="20"/>
        </w:rPr>
        <w:t xml:space="preserve">вовлечение действующих успешных представителей бизнес-структур в диалог с молодежью с целью популяризации предпринимательской деятельности посредством </w:t>
      </w:r>
      <w:r w:rsidRPr="003469A4">
        <w:rPr>
          <w:rFonts w:ascii="Times New Roman" w:eastAsia="Calibri" w:hAnsi="Times New Roman" w:cs="Times New Roman"/>
          <w:sz w:val="28"/>
          <w:szCs w:val="28"/>
          <w:lang w:eastAsia="en-US"/>
        </w:rPr>
        <w:t>создания и развития института стажерства и наставничества на предприятиях малого и среднего бизнеса;</w:t>
      </w:r>
    </w:p>
    <w:p w:rsidR="00803E9D" w:rsidRPr="003469A4" w:rsidRDefault="00803E9D" w:rsidP="002970CF">
      <w:pPr>
        <w:numPr>
          <w:ilvl w:val="0"/>
          <w:numId w:val="6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информирование органами власти, региональными институтами развития субъектов МСП и самозанятых граждан о мерах государственной поддержки.</w:t>
      </w:r>
    </w:p>
    <w:p w:rsidR="00803E9D" w:rsidRPr="003469A4" w:rsidRDefault="00A57FE6"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Задача 6</w:t>
      </w:r>
      <w:r w:rsidR="003469A4" w:rsidRPr="003469A4">
        <w:rPr>
          <w:rFonts w:ascii="Times New Roman" w:eastAsia="Times New Roman" w:hAnsi="Times New Roman" w:cs="Times New Roman"/>
          <w:color w:val="000000"/>
          <w:sz w:val="28"/>
          <w:szCs w:val="20"/>
        </w:rPr>
        <w:t>.</w:t>
      </w:r>
      <w:r w:rsidR="00803E9D" w:rsidRPr="003469A4">
        <w:rPr>
          <w:rFonts w:ascii="Times New Roman" w:eastAsia="Times New Roman" w:hAnsi="Times New Roman" w:cs="Times New Roman"/>
          <w:color w:val="000000"/>
          <w:sz w:val="28"/>
          <w:szCs w:val="20"/>
        </w:rPr>
        <w:t>Создание механизма для увеличения доли субъектов МСП в размещении муниципального заказа и повышения доступа субъектов МСП к участию в закупках товаров, рабо</w:t>
      </w:r>
      <w:r w:rsidRPr="003469A4">
        <w:rPr>
          <w:rFonts w:ascii="Times New Roman" w:eastAsia="Times New Roman" w:hAnsi="Times New Roman" w:cs="Times New Roman"/>
          <w:color w:val="000000"/>
          <w:sz w:val="28"/>
          <w:szCs w:val="20"/>
        </w:rPr>
        <w:t>т, услуг для муниципальных нужд.</w:t>
      </w:r>
    </w:p>
    <w:p w:rsidR="00803E9D" w:rsidRPr="003469A4" w:rsidRDefault="00A57FE6" w:rsidP="0056661D">
      <w:pPr>
        <w:tabs>
          <w:tab w:val="left" w:pos="709"/>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Мероприятие 6.1. У</w:t>
      </w:r>
      <w:r w:rsidR="00803E9D" w:rsidRPr="003469A4">
        <w:rPr>
          <w:rFonts w:ascii="Times New Roman" w:eastAsia="Times New Roman" w:hAnsi="Times New Roman" w:cs="Times New Roman"/>
          <w:color w:val="000000"/>
          <w:sz w:val="28"/>
          <w:szCs w:val="20"/>
        </w:rPr>
        <w:t>лучшение качества закупочной деятельности муниципальных заказчиков;</w:t>
      </w:r>
    </w:p>
    <w:p w:rsidR="00803E9D" w:rsidRPr="003469A4" w:rsidRDefault="00A57FE6" w:rsidP="0056661D">
      <w:pPr>
        <w:tabs>
          <w:tab w:val="left" w:pos="709"/>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Мерпорияти 6.2. С</w:t>
      </w:r>
      <w:r w:rsidR="00803E9D" w:rsidRPr="003469A4">
        <w:rPr>
          <w:rFonts w:ascii="Times New Roman" w:eastAsia="Calibri" w:hAnsi="Times New Roman" w:cs="Times New Roman"/>
          <w:sz w:val="28"/>
          <w:szCs w:val="28"/>
          <w:lang w:eastAsia="en-US"/>
        </w:rPr>
        <w:t>одействие увеличению числа пользователей регионального портала закупок малого объема из числа субъектов малого и среднего предпринимательства</w:t>
      </w:r>
      <w:r w:rsidRPr="003469A4">
        <w:rPr>
          <w:rFonts w:ascii="Times New Roman" w:eastAsia="Calibri" w:hAnsi="Times New Roman" w:cs="Times New Roman"/>
          <w:sz w:val="28"/>
          <w:szCs w:val="28"/>
          <w:lang w:eastAsia="en-US"/>
        </w:rPr>
        <w:t xml:space="preserve">, а также </w:t>
      </w:r>
      <w:r w:rsidR="00803E9D" w:rsidRPr="003469A4">
        <w:rPr>
          <w:rFonts w:ascii="Times New Roman" w:eastAsia="Times New Roman" w:hAnsi="Times New Roman" w:cs="Times New Roman"/>
          <w:color w:val="000000"/>
          <w:sz w:val="28"/>
          <w:szCs w:val="20"/>
        </w:rPr>
        <w:t xml:space="preserve">повышение информированности о закупках (проведение совместно с крупнейшими заказчиками обучающих семинаров; размещение актуальной информации на информационных порталах района </w:t>
      </w:r>
      <w:hyperlink r:id="rId31" w:history="1">
        <w:r w:rsidR="00803E9D" w:rsidRPr="003469A4">
          <w:rPr>
            <w:rFonts w:ascii="Times New Roman" w:eastAsia="Times New Roman" w:hAnsi="Times New Roman" w:cs="Times New Roman"/>
            <w:color w:val="000000"/>
            <w:sz w:val="28"/>
            <w:szCs w:val="20"/>
          </w:rPr>
          <w:t>http://investrostov.ru/</w:t>
        </w:r>
      </w:hyperlink>
      <w:r w:rsidR="00803E9D" w:rsidRPr="003469A4">
        <w:rPr>
          <w:rFonts w:ascii="Times New Roman" w:eastAsia="Times New Roman" w:hAnsi="Times New Roman" w:cs="Times New Roman"/>
          <w:color w:val="000000"/>
          <w:sz w:val="28"/>
          <w:szCs w:val="20"/>
        </w:rPr>
        <w:t xml:space="preserve">, </w:t>
      </w:r>
      <w:hyperlink r:id="rId32" w:history="1">
        <w:r w:rsidR="00803E9D" w:rsidRPr="003469A4">
          <w:rPr>
            <w:rFonts w:ascii="Times New Roman" w:eastAsia="Times New Roman" w:hAnsi="Times New Roman" w:cs="Times New Roman"/>
            <w:color w:val="000000"/>
            <w:sz w:val="28"/>
            <w:szCs w:val="20"/>
          </w:rPr>
          <w:t>http://ростовбизнес.рф</w:t>
        </w:r>
      </w:hyperlink>
      <w:r w:rsidR="00803E9D" w:rsidRPr="003469A4">
        <w:rPr>
          <w:rFonts w:ascii="Times New Roman" w:eastAsia="Times New Roman" w:hAnsi="Times New Roman" w:cs="Times New Roman"/>
          <w:color w:val="000000"/>
          <w:sz w:val="28"/>
          <w:szCs w:val="20"/>
        </w:rPr>
        <w:t xml:space="preserve">, </w:t>
      </w:r>
      <w:hyperlink r:id="rId33" w:history="1">
        <w:r w:rsidR="00803E9D" w:rsidRPr="003469A4">
          <w:rPr>
            <w:rFonts w:ascii="Times New Roman" w:eastAsia="Times New Roman" w:hAnsi="Times New Roman" w:cs="Times New Roman"/>
            <w:color w:val="000000"/>
            <w:sz w:val="28"/>
            <w:szCs w:val="20"/>
          </w:rPr>
          <w:t>http://подкрышей.рф/</w:t>
        </w:r>
      </w:hyperlink>
      <w:r w:rsidR="00803E9D" w:rsidRPr="003469A4">
        <w:rPr>
          <w:rFonts w:ascii="Times New Roman" w:eastAsia="Times New Roman" w:hAnsi="Times New Roman" w:cs="Times New Roman"/>
          <w:color w:val="000000"/>
          <w:sz w:val="28"/>
          <w:szCs w:val="20"/>
        </w:rPr>
        <w:t>);</w:t>
      </w:r>
    </w:p>
    <w:p w:rsidR="00803E9D" w:rsidRPr="003469A4" w:rsidRDefault="00A57FE6" w:rsidP="0056661D">
      <w:pPr>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Мероприятие 6.3 Р</w:t>
      </w:r>
      <w:r w:rsidR="00803E9D" w:rsidRPr="003469A4">
        <w:rPr>
          <w:rFonts w:ascii="Times New Roman" w:eastAsia="Times New Roman" w:hAnsi="Times New Roman" w:cs="Times New Roman"/>
          <w:color w:val="000000"/>
          <w:sz w:val="28"/>
          <w:szCs w:val="20"/>
        </w:rPr>
        <w:t xml:space="preserve">азвитие системы промышленной кооперации в Мясниковском районе совместно с Торгово-промышленной палатой Ростовской области на базе Центра Субконтрактации, в том числе, оказание на безвозмездной основе консультационно-информационной поддержки субъектам МСП по вопросам продвижения промышленной продукции, </w:t>
      </w:r>
      <w:r w:rsidR="00803E9D" w:rsidRPr="003469A4">
        <w:rPr>
          <w:rFonts w:ascii="Times New Roman" w:eastAsia="Times New Roman" w:hAnsi="Times New Roman" w:cs="Times New Roman"/>
          <w:color w:val="000000"/>
          <w:sz w:val="28"/>
          <w:szCs w:val="20"/>
        </w:rPr>
        <w:lastRenderedPageBreak/>
        <w:t>реализации инвестиционных проектов, организации и расширения производства, участия в государственных закупках и фор</w:t>
      </w:r>
      <w:r w:rsidRPr="003469A4">
        <w:rPr>
          <w:rFonts w:ascii="Times New Roman" w:eastAsia="Times New Roman" w:hAnsi="Times New Roman" w:cs="Times New Roman"/>
          <w:color w:val="000000"/>
          <w:sz w:val="28"/>
          <w:szCs w:val="20"/>
        </w:rPr>
        <w:t>мировании кооперационных связей.</w:t>
      </w:r>
    </w:p>
    <w:p w:rsidR="00803E9D" w:rsidRPr="003469A4" w:rsidRDefault="00A57FE6" w:rsidP="0056661D">
      <w:pPr>
        <w:tabs>
          <w:tab w:val="left" w:pos="709"/>
        </w:tabs>
        <w:spacing w:after="0" w:line="240" w:lineRule="auto"/>
        <w:ind w:firstLine="709"/>
        <w:contextualSpacing/>
        <w:jc w:val="both"/>
        <w:rPr>
          <w:rFonts w:ascii="Times New Roman" w:eastAsia="Times New Roman" w:hAnsi="Times New Roman" w:cs="Times New Roman"/>
          <w:color w:val="000000"/>
          <w:sz w:val="28"/>
          <w:szCs w:val="20"/>
        </w:rPr>
      </w:pPr>
      <w:r w:rsidRPr="003469A4">
        <w:rPr>
          <w:rFonts w:ascii="Times New Roman" w:eastAsia="Times New Roman" w:hAnsi="Times New Roman" w:cs="Times New Roman"/>
          <w:color w:val="000000"/>
          <w:sz w:val="28"/>
          <w:szCs w:val="20"/>
        </w:rPr>
        <w:t>Мероприятие 6.4. С</w:t>
      </w:r>
      <w:r w:rsidR="00803E9D" w:rsidRPr="003469A4">
        <w:rPr>
          <w:rFonts w:ascii="Times New Roman" w:eastAsia="Times New Roman" w:hAnsi="Times New Roman" w:cs="Times New Roman"/>
          <w:color w:val="000000"/>
          <w:sz w:val="28"/>
          <w:szCs w:val="20"/>
        </w:rPr>
        <w:t>оздание механизма организационной поддержки предприятий приоритетных отраслей промышленности Мясниковского района, решающих задачи импортозамещения и вовлекающих в эту деятельность субъекты малого предпринимательства.</w:t>
      </w:r>
    </w:p>
    <w:p w:rsidR="00803E9D" w:rsidRPr="003469A4" w:rsidRDefault="00A57FE6" w:rsidP="0056661D">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 xml:space="preserve">Задача 7. </w:t>
      </w:r>
      <w:r w:rsidR="00803E9D" w:rsidRPr="003469A4">
        <w:rPr>
          <w:rFonts w:ascii="Times New Roman" w:eastAsia="Calibri" w:hAnsi="Times New Roman" w:cs="Times New Roman"/>
          <w:sz w:val="28"/>
          <w:szCs w:val="28"/>
          <w:lang w:eastAsia="en-US"/>
        </w:rPr>
        <w:t>Реализация мероприятий по проведению реформы контрольно-надзорной деятельности.</w:t>
      </w:r>
    </w:p>
    <w:p w:rsidR="00803E9D" w:rsidRPr="003469A4" w:rsidRDefault="003C0074" w:rsidP="0056661D">
      <w:pPr>
        <w:tabs>
          <w:tab w:val="left" w:pos="993"/>
        </w:tabs>
        <w:autoSpaceDE w:val="0"/>
        <w:autoSpaceDN w:val="0"/>
        <w:adjustRightInd w:val="0"/>
        <w:spacing w:before="280" w:after="0" w:line="240" w:lineRule="auto"/>
        <w:ind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Мероприятие 7.1. П</w:t>
      </w:r>
      <w:r w:rsidR="00803E9D" w:rsidRPr="003469A4">
        <w:rPr>
          <w:rFonts w:ascii="Times New Roman" w:eastAsia="Calibri" w:hAnsi="Times New Roman" w:cs="Times New Roman"/>
          <w:sz w:val="28"/>
          <w:szCs w:val="28"/>
          <w:lang w:eastAsia="en-US"/>
        </w:rPr>
        <w:t>рименение дистанционных методов контроля в контрольно-надзорной деятельности;</w:t>
      </w:r>
    </w:p>
    <w:p w:rsidR="00803E9D" w:rsidRPr="003469A4" w:rsidRDefault="00A57FE6" w:rsidP="0056661D">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w:t>
      </w:r>
      <w:r w:rsidR="003C0074" w:rsidRPr="003469A4">
        <w:rPr>
          <w:rFonts w:ascii="Times New Roman" w:eastAsia="Calibri" w:hAnsi="Times New Roman" w:cs="Times New Roman"/>
          <w:sz w:val="28"/>
          <w:szCs w:val="28"/>
          <w:lang w:eastAsia="en-US"/>
        </w:rPr>
        <w:t>ероприятие 7.2</w:t>
      </w:r>
      <w:r w:rsidRPr="003469A4">
        <w:rPr>
          <w:rFonts w:ascii="Times New Roman" w:eastAsia="Calibri" w:hAnsi="Times New Roman" w:cs="Times New Roman"/>
          <w:sz w:val="28"/>
          <w:szCs w:val="28"/>
          <w:lang w:eastAsia="en-US"/>
        </w:rPr>
        <w:t>. В</w:t>
      </w:r>
      <w:r w:rsidR="00803E9D" w:rsidRPr="003469A4">
        <w:rPr>
          <w:rFonts w:ascii="Times New Roman" w:eastAsia="Calibri" w:hAnsi="Times New Roman" w:cs="Times New Roman"/>
          <w:sz w:val="28"/>
          <w:szCs w:val="28"/>
          <w:lang w:eastAsia="en-US"/>
        </w:rPr>
        <w:t>недрение механизма досудебного обжалования решений контрольных (надзорных) органов, действий (бездействия) их должностных лиц при осуществлении муниципального контроля;</w:t>
      </w:r>
    </w:p>
    <w:p w:rsidR="00803E9D" w:rsidRPr="003469A4" w:rsidRDefault="00A57FE6" w:rsidP="0056661D">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Мероприяти</w:t>
      </w:r>
      <w:r w:rsidR="003C0074" w:rsidRPr="003469A4">
        <w:rPr>
          <w:rFonts w:ascii="Times New Roman" w:eastAsia="Calibri" w:hAnsi="Times New Roman" w:cs="Times New Roman"/>
          <w:sz w:val="28"/>
          <w:szCs w:val="28"/>
          <w:lang w:eastAsia="en-US"/>
        </w:rPr>
        <w:t>е 7.3</w:t>
      </w:r>
      <w:r w:rsidRPr="003469A4">
        <w:rPr>
          <w:rFonts w:ascii="Times New Roman" w:eastAsia="Calibri" w:hAnsi="Times New Roman" w:cs="Times New Roman"/>
          <w:sz w:val="28"/>
          <w:szCs w:val="28"/>
          <w:lang w:eastAsia="en-US"/>
        </w:rPr>
        <w:t>. О</w:t>
      </w:r>
      <w:r w:rsidR="00803E9D" w:rsidRPr="003469A4">
        <w:rPr>
          <w:rFonts w:ascii="Times New Roman" w:eastAsia="Calibri" w:hAnsi="Times New Roman" w:cs="Times New Roman"/>
          <w:sz w:val="28"/>
          <w:szCs w:val="28"/>
          <w:lang w:eastAsia="en-US"/>
        </w:rPr>
        <w:t>беспечение подготовки муниципальных контрольных (надзорных) органов к электронному документообороту.</w:t>
      </w:r>
    </w:p>
    <w:p w:rsidR="00803E9D" w:rsidRPr="003469A4" w:rsidRDefault="00A57FE6" w:rsidP="0056661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 xml:space="preserve">Задача 8. </w:t>
      </w:r>
      <w:r w:rsidR="00803E9D" w:rsidRPr="003469A4">
        <w:rPr>
          <w:rFonts w:ascii="Times New Roman" w:eastAsia="Calibri" w:hAnsi="Times New Roman" w:cs="Times New Roman"/>
          <w:sz w:val="28"/>
          <w:szCs w:val="28"/>
          <w:lang w:eastAsia="en-US"/>
        </w:rPr>
        <w:t>Развитие конкуренции на товарных рынках района</w:t>
      </w:r>
      <w:r w:rsidRPr="003469A4">
        <w:rPr>
          <w:rFonts w:ascii="Times New Roman" w:eastAsia="Calibri" w:hAnsi="Times New Roman" w:cs="Times New Roman"/>
          <w:sz w:val="28"/>
          <w:szCs w:val="28"/>
          <w:lang w:eastAsia="en-US"/>
        </w:rPr>
        <w:t>.</w:t>
      </w:r>
    </w:p>
    <w:p w:rsidR="00803E9D" w:rsidRPr="003469A4" w:rsidRDefault="00A57FE6" w:rsidP="0056661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Мероприятие 8.1. Р</w:t>
      </w:r>
      <w:r w:rsidR="00803E9D" w:rsidRPr="003469A4">
        <w:rPr>
          <w:rFonts w:ascii="Times New Roman" w:eastAsia="Calibri" w:hAnsi="Times New Roman" w:cs="Times New Roman"/>
          <w:sz w:val="28"/>
          <w:szCs w:val="28"/>
          <w:lang w:eastAsia="en-US"/>
        </w:rPr>
        <w:t>еализации и актуализации плана мероприятий (</w:t>
      </w:r>
      <w:r w:rsidR="003246BC">
        <w:rPr>
          <w:rFonts w:ascii="Times New Roman" w:eastAsia="Calibri" w:hAnsi="Times New Roman" w:cs="Times New Roman"/>
          <w:sz w:val="28"/>
          <w:szCs w:val="28"/>
          <w:lang w:eastAsia="en-US"/>
        </w:rPr>
        <w:t>«</w:t>
      </w:r>
      <w:r w:rsidR="00803E9D" w:rsidRPr="003469A4">
        <w:rPr>
          <w:rFonts w:ascii="Times New Roman" w:eastAsia="Calibri" w:hAnsi="Times New Roman" w:cs="Times New Roman"/>
          <w:sz w:val="28"/>
          <w:szCs w:val="28"/>
          <w:lang w:eastAsia="en-US"/>
        </w:rPr>
        <w:t>дорожной карты</w:t>
      </w:r>
      <w:r w:rsidR="003246BC">
        <w:rPr>
          <w:rFonts w:ascii="Times New Roman" w:eastAsia="Calibri" w:hAnsi="Times New Roman" w:cs="Times New Roman"/>
          <w:sz w:val="28"/>
          <w:szCs w:val="28"/>
          <w:lang w:eastAsia="en-US"/>
        </w:rPr>
        <w:t>»</w:t>
      </w:r>
      <w:r w:rsidR="00803E9D" w:rsidRPr="003469A4">
        <w:rPr>
          <w:rFonts w:ascii="Times New Roman" w:eastAsia="Calibri" w:hAnsi="Times New Roman" w:cs="Times New Roman"/>
          <w:sz w:val="28"/>
          <w:szCs w:val="28"/>
          <w:lang w:eastAsia="en-US"/>
        </w:rPr>
        <w:t>) по содействи</w:t>
      </w:r>
      <w:r w:rsidRPr="003469A4">
        <w:rPr>
          <w:rFonts w:ascii="Times New Roman" w:eastAsia="Calibri" w:hAnsi="Times New Roman" w:cs="Times New Roman"/>
          <w:sz w:val="28"/>
          <w:szCs w:val="28"/>
          <w:lang w:eastAsia="en-US"/>
        </w:rPr>
        <w:t>ю развитию конкуренции в районе.</w:t>
      </w:r>
    </w:p>
    <w:p w:rsidR="00803E9D" w:rsidRPr="003469A4" w:rsidRDefault="00A57FE6" w:rsidP="0056661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Мероприятие 8.2</w:t>
      </w:r>
      <w:r w:rsidR="003469A4" w:rsidRPr="003469A4">
        <w:rPr>
          <w:rFonts w:ascii="Times New Roman" w:eastAsia="Calibri" w:hAnsi="Times New Roman" w:cs="Times New Roman"/>
          <w:sz w:val="28"/>
          <w:szCs w:val="28"/>
          <w:lang w:eastAsia="en-US"/>
        </w:rPr>
        <w:t>.</w:t>
      </w:r>
      <w:r w:rsidRPr="003469A4">
        <w:rPr>
          <w:rFonts w:ascii="Times New Roman" w:eastAsia="Calibri" w:hAnsi="Times New Roman" w:cs="Times New Roman"/>
          <w:sz w:val="28"/>
          <w:szCs w:val="28"/>
          <w:lang w:eastAsia="en-US"/>
        </w:rPr>
        <w:t xml:space="preserve"> Проведение </w:t>
      </w:r>
      <w:r w:rsidR="00803E9D" w:rsidRPr="003469A4">
        <w:rPr>
          <w:rFonts w:ascii="Times New Roman" w:eastAsia="Calibri" w:hAnsi="Times New Roman" w:cs="Times New Roman"/>
          <w:sz w:val="28"/>
          <w:szCs w:val="28"/>
          <w:lang w:eastAsia="en-US"/>
        </w:rPr>
        <w:t>ежегодного мониторинга состояния конкурентной среды н</w:t>
      </w:r>
      <w:r w:rsidRPr="003469A4">
        <w:rPr>
          <w:rFonts w:ascii="Times New Roman" w:eastAsia="Calibri" w:hAnsi="Times New Roman" w:cs="Times New Roman"/>
          <w:sz w:val="28"/>
          <w:szCs w:val="28"/>
          <w:lang w:eastAsia="en-US"/>
        </w:rPr>
        <w:t>а рынках товаров и услуг района и информирование</w:t>
      </w:r>
      <w:r w:rsidR="00803E9D" w:rsidRPr="003469A4">
        <w:rPr>
          <w:rFonts w:ascii="Times New Roman" w:eastAsia="Calibri" w:hAnsi="Times New Roman" w:cs="Times New Roman"/>
          <w:sz w:val="28"/>
          <w:szCs w:val="28"/>
          <w:lang w:eastAsia="en-US"/>
        </w:rPr>
        <w:t xml:space="preserve">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районе;</w:t>
      </w:r>
    </w:p>
    <w:p w:rsidR="00803E9D" w:rsidRPr="00803E9D" w:rsidRDefault="00A57FE6" w:rsidP="00803E9D">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3469A4">
        <w:rPr>
          <w:rFonts w:ascii="Times New Roman" w:eastAsia="Calibri" w:hAnsi="Times New Roman" w:cs="Times New Roman"/>
          <w:sz w:val="28"/>
          <w:szCs w:val="28"/>
          <w:lang w:eastAsia="en-US"/>
        </w:rPr>
        <w:t>Мероприятие 8.3. П</w:t>
      </w:r>
      <w:r w:rsidR="00803E9D" w:rsidRPr="003469A4">
        <w:rPr>
          <w:rFonts w:ascii="Times New Roman" w:eastAsia="Calibri" w:hAnsi="Times New Roman" w:cs="Times New Roman"/>
          <w:sz w:val="28"/>
          <w:szCs w:val="28"/>
          <w:lang w:eastAsia="en-US"/>
        </w:rPr>
        <w:t>одготовка и размещение доклада о состоянии и развитии конкурентной среды на территории Мясниковского района.</w:t>
      </w:r>
    </w:p>
    <w:p w:rsidR="00803E9D" w:rsidRPr="00803E9D" w:rsidRDefault="00803E9D" w:rsidP="00803E9D">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803E9D" w:rsidRPr="00803E9D" w:rsidRDefault="00803E9D" w:rsidP="008777D1">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Стра</w:t>
      </w:r>
      <w:r w:rsidR="00D60E31">
        <w:rPr>
          <w:rFonts w:ascii="Times New Roman" w:eastAsia="Times New Roman" w:hAnsi="Times New Roman" w:cs="Times New Roman"/>
          <w:b/>
          <w:color w:val="000000"/>
          <w:sz w:val="28"/>
          <w:szCs w:val="20"/>
        </w:rPr>
        <w:t>тегические проектные инициативы</w:t>
      </w:r>
    </w:p>
    <w:p w:rsidR="00803E9D" w:rsidRPr="00246B35" w:rsidRDefault="00803E9D" w:rsidP="008777D1">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proofErr w:type="gramStart"/>
      <w:r w:rsidRPr="00246B35">
        <w:rPr>
          <w:rFonts w:ascii="Times New Roman" w:eastAsia="Times New Roman" w:hAnsi="Times New Roman" w:cs="Times New Roman"/>
          <w:color w:val="000000"/>
          <w:sz w:val="28"/>
          <w:szCs w:val="20"/>
        </w:rPr>
        <w:t>Территориальная</w:t>
      </w:r>
      <w:proofErr w:type="gramEnd"/>
      <w:r w:rsidRPr="00246B35">
        <w:rPr>
          <w:rFonts w:ascii="Times New Roman" w:eastAsia="Times New Roman" w:hAnsi="Times New Roman" w:cs="Times New Roman"/>
          <w:color w:val="000000"/>
          <w:sz w:val="28"/>
          <w:szCs w:val="20"/>
        </w:rPr>
        <w:t xml:space="preserve"> бизнес-экосистема субъектов малого и среднего предпринимательств</w:t>
      </w:r>
      <w:r w:rsidR="008777D1" w:rsidRPr="00246B35">
        <w:rPr>
          <w:rFonts w:ascii="Times New Roman" w:eastAsia="Times New Roman" w:hAnsi="Times New Roman" w:cs="Times New Roman"/>
          <w:color w:val="000000"/>
          <w:sz w:val="28"/>
          <w:szCs w:val="20"/>
        </w:rPr>
        <w:t>а в высокотехнологичном секторе</w:t>
      </w:r>
      <w:r w:rsidR="0056661D">
        <w:rPr>
          <w:rFonts w:ascii="Times New Roman" w:eastAsia="Times New Roman" w:hAnsi="Times New Roman" w:cs="Times New Roman"/>
          <w:color w:val="000000"/>
          <w:sz w:val="28"/>
          <w:szCs w:val="20"/>
        </w:rPr>
        <w:t>.</w:t>
      </w:r>
    </w:p>
    <w:p w:rsidR="00803E9D" w:rsidRPr="00803E9D" w:rsidRDefault="00803E9D" w:rsidP="008777D1">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Возможности:</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развитие высокотехнологичного сектора экономики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укрепление экспортного потенциала экономики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активизация креативных и предприимчивых слоев населения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рост числа высокопроизводительных рабочих мест;</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укрепление деловой репутации района как промышленного центра Юга России.</w:t>
      </w:r>
    </w:p>
    <w:p w:rsidR="00803E9D" w:rsidRPr="00803E9D" w:rsidRDefault="00803E9D" w:rsidP="0056661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Механизм р</w:t>
      </w:r>
      <w:r w:rsidR="00373A8D">
        <w:rPr>
          <w:rFonts w:ascii="Times New Roman" w:eastAsia="Times New Roman" w:hAnsi="Times New Roman" w:cs="Times New Roman"/>
          <w:b/>
          <w:color w:val="000000"/>
          <w:sz w:val="28"/>
          <w:szCs w:val="20"/>
        </w:rPr>
        <w:t>еализации</w:t>
      </w:r>
    </w:p>
    <w:p w:rsidR="00803E9D" w:rsidRPr="00803E9D" w:rsidRDefault="00803E9D" w:rsidP="002970CF">
      <w:pPr>
        <w:numPr>
          <w:ilvl w:val="0"/>
          <w:numId w:val="63"/>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Расширение сектора высокотехнологичного МСП в промышленности;</w:t>
      </w:r>
    </w:p>
    <w:p w:rsidR="00803E9D" w:rsidRPr="00803E9D" w:rsidRDefault="00803E9D" w:rsidP="002970CF">
      <w:pPr>
        <w:numPr>
          <w:ilvl w:val="0"/>
          <w:numId w:val="63"/>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Формирование современной индустрии инжиниринга и промышленного дизайна;</w:t>
      </w:r>
    </w:p>
    <w:p w:rsidR="00803E9D" w:rsidRPr="00803E9D" w:rsidRDefault="00803E9D" w:rsidP="002970CF">
      <w:pPr>
        <w:numPr>
          <w:ilvl w:val="0"/>
          <w:numId w:val="63"/>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Маркетинг и поддержка экспорта;</w:t>
      </w:r>
    </w:p>
    <w:p w:rsidR="00803E9D" w:rsidRPr="00803E9D" w:rsidRDefault="00803E9D" w:rsidP="002970CF">
      <w:pPr>
        <w:numPr>
          <w:ilvl w:val="0"/>
          <w:numId w:val="63"/>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Развитие интеллектуальной собственности.</w:t>
      </w:r>
    </w:p>
    <w:p w:rsidR="00803E9D" w:rsidRPr="00803E9D" w:rsidRDefault="00803E9D" w:rsidP="008777D1">
      <w:pPr>
        <w:tabs>
          <w:tab w:val="left" w:pos="567"/>
          <w:tab w:val="left" w:pos="993"/>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lastRenderedPageBreak/>
        <w:t>Располагаемые ресурсы:</w:t>
      </w:r>
    </w:p>
    <w:p w:rsidR="00803E9D" w:rsidRPr="00803E9D" w:rsidRDefault="00803E9D" w:rsidP="002970CF">
      <w:pPr>
        <w:numPr>
          <w:ilvl w:val="0"/>
          <w:numId w:val="64"/>
        </w:numPr>
        <w:tabs>
          <w:tab w:val="left" w:pos="255"/>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Более 400 малых и средних промышленных предприятий.</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инженерный центр «Фабрика»;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промышленный коворкинг на Дону Garaж.</w:t>
      </w:r>
    </w:p>
    <w:p w:rsidR="00803E9D" w:rsidRPr="00803E9D" w:rsidRDefault="00803E9D" w:rsidP="008777D1">
      <w:pPr>
        <w:tabs>
          <w:tab w:val="left" w:pos="255"/>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 Информационные ресурсы поддержки МСП, в том числе реализующих инвестиционную деятельность:</w:t>
      </w:r>
    </w:p>
    <w:p w:rsidR="00803E9D" w:rsidRPr="00803E9D" w:rsidRDefault="00803E9D" w:rsidP="002970CF">
      <w:pPr>
        <w:numPr>
          <w:ilvl w:val="0"/>
          <w:numId w:val="61"/>
        </w:numPr>
        <w:tabs>
          <w:tab w:val="left" w:pos="255"/>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официальный инвестиционный портал Мясниковского района </w:t>
      </w:r>
      <w:hyperlink r:id="rId34" w:history="1">
        <w:r w:rsidRPr="00803E9D">
          <w:rPr>
            <w:rFonts w:ascii="Times New Roman" w:eastAsia="Times New Roman" w:hAnsi="Times New Roman" w:cs="Times New Roman"/>
            <w:color w:val="0000FF"/>
            <w:sz w:val="28"/>
            <w:szCs w:val="20"/>
            <w:u w:val="single"/>
          </w:rPr>
          <w:t>https://инвестпортал-мясниковский.рф//</w:t>
        </w:r>
      </w:hyperlink>
      <w:r w:rsidRPr="00803E9D">
        <w:rPr>
          <w:rFonts w:ascii="Times New Roman" w:eastAsia="Times New Roman" w:hAnsi="Times New Roman" w:cs="Times New Roman"/>
          <w:color w:val="000000"/>
          <w:sz w:val="28"/>
          <w:szCs w:val="20"/>
        </w:rPr>
        <w:t>;</w:t>
      </w:r>
    </w:p>
    <w:p w:rsidR="00803E9D" w:rsidRPr="00803E9D" w:rsidRDefault="00803E9D" w:rsidP="002970CF">
      <w:pPr>
        <w:numPr>
          <w:ilvl w:val="0"/>
          <w:numId w:val="61"/>
        </w:numPr>
        <w:tabs>
          <w:tab w:val="left" w:pos="255"/>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официальный сайт Мясниковского района </w:t>
      </w:r>
      <w:hyperlink r:id="rId35" w:history="1">
        <w:r w:rsidRPr="00803E9D">
          <w:rPr>
            <w:rFonts w:ascii="Times New Roman" w:eastAsia="Times New Roman" w:hAnsi="Times New Roman" w:cs="Times New Roman"/>
            <w:color w:val="0000FF"/>
            <w:sz w:val="28"/>
            <w:szCs w:val="20"/>
            <w:u w:val="single"/>
          </w:rPr>
          <w:t>https://amrro.ru//</w:t>
        </w:r>
      </w:hyperlink>
      <w:r w:rsidRPr="00803E9D">
        <w:rPr>
          <w:rFonts w:ascii="Times New Roman" w:eastAsia="Times New Roman" w:hAnsi="Times New Roman" w:cs="Times New Roman"/>
          <w:color w:val="000000"/>
          <w:sz w:val="28"/>
          <w:szCs w:val="20"/>
        </w:rPr>
        <w:t>;</w:t>
      </w:r>
    </w:p>
    <w:p w:rsidR="00803E9D" w:rsidRPr="00803E9D" w:rsidRDefault="00803E9D" w:rsidP="002970CF">
      <w:pPr>
        <w:numPr>
          <w:ilvl w:val="0"/>
          <w:numId w:val="61"/>
        </w:numPr>
        <w:tabs>
          <w:tab w:val="left" w:pos="255"/>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цифровая платформа МСП </w:t>
      </w:r>
      <w:hyperlink r:id="rId36" w:history="1">
        <w:r w:rsidRPr="00803E9D">
          <w:rPr>
            <w:rFonts w:ascii="Times New Roman" w:eastAsia="Times New Roman" w:hAnsi="Times New Roman" w:cs="Times New Roman"/>
            <w:color w:val="0000FF"/>
            <w:sz w:val="28"/>
            <w:szCs w:val="20"/>
            <w:u w:val="single"/>
          </w:rPr>
          <w:t>https://мсп.рф/</w:t>
        </w:r>
      </w:hyperlink>
      <w:r w:rsidRPr="00803E9D">
        <w:rPr>
          <w:rFonts w:ascii="Times New Roman" w:eastAsia="Times New Roman" w:hAnsi="Times New Roman" w:cs="Times New Roman"/>
          <w:color w:val="000000"/>
          <w:sz w:val="28"/>
          <w:szCs w:val="20"/>
        </w:rPr>
        <w:t>;</w:t>
      </w:r>
    </w:p>
    <w:p w:rsidR="00803E9D" w:rsidRPr="00803E9D" w:rsidRDefault="00803E9D" w:rsidP="002970CF">
      <w:pPr>
        <w:numPr>
          <w:ilvl w:val="0"/>
          <w:numId w:val="61"/>
        </w:numPr>
        <w:tabs>
          <w:tab w:val="left" w:pos="255"/>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портал бизнес-навигатора МСП </w:t>
      </w:r>
      <w:hyperlink r:id="rId37" w:history="1">
        <w:r w:rsidRPr="00803E9D">
          <w:rPr>
            <w:rFonts w:ascii="Times New Roman" w:eastAsia="Times New Roman" w:hAnsi="Times New Roman" w:cs="Times New Roman"/>
            <w:color w:val="0000FF"/>
            <w:sz w:val="28"/>
            <w:szCs w:val="20"/>
            <w:u w:val="single"/>
          </w:rPr>
          <w:t>https://smbn.ru//</w:t>
        </w:r>
      </w:hyperlink>
      <w:r w:rsidRPr="00803E9D">
        <w:rPr>
          <w:rFonts w:ascii="Times New Roman" w:eastAsia="Times New Roman" w:hAnsi="Times New Roman" w:cs="Times New Roman"/>
          <w:color w:val="000000"/>
          <w:sz w:val="28"/>
          <w:szCs w:val="20"/>
        </w:rPr>
        <w:t xml:space="preserve">. </w:t>
      </w:r>
    </w:p>
    <w:p w:rsidR="00803E9D" w:rsidRPr="00803E9D" w:rsidRDefault="00803E9D" w:rsidP="008777D1">
      <w:pPr>
        <w:tabs>
          <w:tab w:val="left" w:pos="255"/>
          <w:tab w:val="left" w:pos="426"/>
          <w:tab w:val="left" w:pos="567"/>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3. Региональная инфраструктура поддержки МСП:</w:t>
      </w:r>
    </w:p>
    <w:p w:rsidR="00803E9D" w:rsidRPr="00803E9D" w:rsidRDefault="00803E9D" w:rsidP="002970CF">
      <w:pPr>
        <w:numPr>
          <w:ilvl w:val="0"/>
          <w:numId w:val="61"/>
        </w:numPr>
        <w:tabs>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НКО «Гарантийный фонд Ростовской области»;</w:t>
      </w:r>
    </w:p>
    <w:p w:rsidR="00803E9D" w:rsidRPr="00803E9D" w:rsidRDefault="00803E9D" w:rsidP="002970CF">
      <w:pPr>
        <w:numPr>
          <w:ilvl w:val="0"/>
          <w:numId w:val="61"/>
        </w:numPr>
        <w:tabs>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НП «Единый региональный центр инновационного развития Ростовской области»;</w:t>
      </w:r>
    </w:p>
    <w:p w:rsidR="00803E9D" w:rsidRPr="00803E9D" w:rsidRDefault="00803E9D" w:rsidP="002970CF">
      <w:pPr>
        <w:numPr>
          <w:ilvl w:val="0"/>
          <w:numId w:val="61"/>
        </w:numPr>
        <w:tabs>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АНО «Ростовское Региональное Агентство Поддержки Предпринимательства»;</w:t>
      </w:r>
    </w:p>
    <w:p w:rsidR="00803E9D" w:rsidRPr="00803E9D" w:rsidRDefault="00803E9D" w:rsidP="002970CF">
      <w:pPr>
        <w:numPr>
          <w:ilvl w:val="0"/>
          <w:numId w:val="61"/>
        </w:numPr>
        <w:tabs>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АО «Региональная лизинговая компания Ростовской области»;</w:t>
      </w:r>
    </w:p>
    <w:p w:rsidR="00803E9D" w:rsidRPr="00803E9D" w:rsidRDefault="00803E9D" w:rsidP="002970CF">
      <w:pPr>
        <w:numPr>
          <w:ilvl w:val="0"/>
          <w:numId w:val="61"/>
        </w:numPr>
        <w:tabs>
          <w:tab w:val="left" w:pos="426"/>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НКО «Региональный фонд развития промышленности Ростовской области;</w:t>
      </w:r>
    </w:p>
    <w:p w:rsidR="00803E9D" w:rsidRPr="00803E9D" w:rsidRDefault="00803E9D" w:rsidP="002970CF">
      <w:pPr>
        <w:numPr>
          <w:ilvl w:val="0"/>
          <w:numId w:val="61"/>
        </w:numPr>
        <w:tabs>
          <w:tab w:val="left" w:pos="426"/>
          <w:tab w:val="left" w:pos="567"/>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Центр субконтрактации ТПП РО.</w:t>
      </w:r>
    </w:p>
    <w:p w:rsidR="00803E9D" w:rsidRPr="00803E9D" w:rsidRDefault="00803E9D" w:rsidP="008777D1">
      <w:pPr>
        <w:tabs>
          <w:tab w:val="left" w:pos="567"/>
          <w:tab w:val="left" w:pos="993"/>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4. Ростовские государственные высшие учебные заведения.</w:t>
      </w:r>
    </w:p>
    <w:p w:rsidR="00803E9D" w:rsidRPr="00803E9D" w:rsidRDefault="00803E9D" w:rsidP="008777D1">
      <w:pPr>
        <w:tabs>
          <w:tab w:val="left" w:pos="567"/>
          <w:tab w:val="left" w:pos="993"/>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Муниципальный инструментарий поддержки:</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муниципальная система стратегического планирования Мясниковского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закупки товаров, работ, услуг для муниципальных нужд у субъектов малого бизнеса;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привлечение и сопровождение инновационных проектов;</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содействие субъектам МСП в присвоении статуса социального предприятия;</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Calibri" w:hAnsi="Times New Roman" w:cs="Times New Roman"/>
          <w:sz w:val="28"/>
          <w:szCs w:val="28"/>
          <w:lang w:eastAsia="en-US"/>
        </w:rPr>
        <w:t>информационная кампании о доступных мерах поддержки субъектов МСП, включенных в реестр социальных предприятий;</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имущественная поддержка (перечень муниципального имущества, реестр свободных для аренды нежилых помещений; реестр инвестиционных площадок);</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продвижение интересов малого и среднего инновационного бизнеса района на региональном, федеральном и международном уровне.</w:t>
      </w:r>
    </w:p>
    <w:p w:rsidR="00803E9D" w:rsidRPr="00803E9D" w:rsidRDefault="00803E9D"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Ожидаемый трансформационный эффект для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повышение социально-экономической устойчивости экономики района на основе развития диверсификации и многоукладности МСП;</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увеличение доли инновационных товаров в отгруженной продукции предприятий по виду экономической деятельности «обрабатывающие производства»;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lastRenderedPageBreak/>
        <w:t xml:space="preserve">омоложение кадров, задействованных в деятельность МСП Мясниковского района; </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увеличение доли экспорта в отгруженной продукции предприятий по виду экономической деятельности «обрабатывающие производства»;</w:t>
      </w:r>
    </w:p>
    <w:p w:rsid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увеличение количества развивающихся предприятий малого и среднего бизнеса.</w:t>
      </w:r>
    </w:p>
    <w:p w:rsidR="00997CFA" w:rsidRPr="00803E9D" w:rsidRDefault="00997CFA" w:rsidP="00997CFA">
      <w:pPr>
        <w:tabs>
          <w:tab w:val="left" w:pos="567"/>
          <w:tab w:val="left" w:pos="993"/>
        </w:tabs>
        <w:spacing w:after="0" w:line="240" w:lineRule="auto"/>
        <w:ind w:left="709"/>
        <w:contextualSpacing/>
        <w:jc w:val="both"/>
        <w:rPr>
          <w:rFonts w:ascii="Times New Roman" w:eastAsia="Times New Roman" w:hAnsi="Times New Roman" w:cs="Times New Roman"/>
          <w:color w:val="000000"/>
          <w:sz w:val="28"/>
          <w:szCs w:val="20"/>
        </w:rPr>
      </w:pPr>
    </w:p>
    <w:p w:rsidR="00803E9D" w:rsidRPr="00803E9D" w:rsidRDefault="00803E9D" w:rsidP="00803E9D">
      <w:pPr>
        <w:keepNext/>
        <w:keepLines/>
        <w:spacing w:before="120" w:after="120"/>
        <w:ind w:left="720"/>
        <w:jc w:val="center"/>
        <w:outlineLvl w:val="2"/>
        <w:rPr>
          <w:rFonts w:ascii="Times New Roman" w:eastAsia="Times New Roman" w:hAnsi="Times New Roman" w:cs="Times New Roman"/>
          <w:b/>
          <w:color w:val="000000"/>
          <w:sz w:val="28"/>
          <w:szCs w:val="20"/>
        </w:rPr>
      </w:pPr>
      <w:bookmarkStart w:id="53" w:name="_Toc135000537"/>
      <w:bookmarkStart w:id="54" w:name="_Toc526139167"/>
      <w:bookmarkEnd w:id="52"/>
      <w:r w:rsidRPr="00803E9D">
        <w:rPr>
          <w:rFonts w:ascii="Times New Roman" w:eastAsia="Times New Roman" w:hAnsi="Times New Roman" w:cs="Times New Roman"/>
          <w:b/>
          <w:color w:val="000000"/>
          <w:sz w:val="28"/>
          <w:szCs w:val="20"/>
        </w:rPr>
        <w:t>4.2.5 Потребительский рынок и сфера услуг</w:t>
      </w:r>
      <w:bookmarkEnd w:id="53"/>
    </w:p>
    <w:p w:rsidR="00803E9D" w:rsidRPr="00803E9D" w:rsidRDefault="00803E9D" w:rsidP="002C702E">
      <w:pPr>
        <w:keepNext/>
        <w:tabs>
          <w:tab w:val="left" w:pos="1276"/>
        </w:tabs>
        <w:spacing w:after="0"/>
        <w:ind w:firstLine="709"/>
        <w:jc w:val="center"/>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Состояние и тренды развития</w:t>
      </w:r>
    </w:p>
    <w:p w:rsidR="00803E9D" w:rsidRDefault="00803E9D" w:rsidP="00803E9D">
      <w:pPr>
        <w:widowControl w:val="0"/>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Потребительский рынок вносит весомый вклад в формирование общего экономического потенциала Мясниковского района. Состояние, структура, тенденции и динамика развития потребительского рынка напрямую отражает социально-экономическую ситуацию в районе и обеспечивает бесперебойность снабжения населения товарами и услугами.</w:t>
      </w:r>
    </w:p>
    <w:p w:rsidR="00373A8D" w:rsidRPr="00803E9D" w:rsidRDefault="00373A8D" w:rsidP="00586D09">
      <w:pPr>
        <w:widowControl w:val="0"/>
        <w:spacing w:after="0" w:line="240" w:lineRule="auto"/>
        <w:jc w:val="both"/>
        <w:rPr>
          <w:rFonts w:ascii="Times New Roman" w:eastAsia="Times New Roman" w:hAnsi="Times New Roman" w:cs="Times New Roman"/>
          <w:color w:val="000000"/>
          <w:sz w:val="28"/>
          <w:szCs w:val="20"/>
        </w:rPr>
      </w:pPr>
    </w:p>
    <w:p w:rsidR="00803E9D" w:rsidRPr="00803E9D" w:rsidRDefault="00803E9D" w:rsidP="00803E9D">
      <w:pPr>
        <w:keepNext/>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Таблица 4.2</w:t>
      </w:r>
      <w:r w:rsidR="002C702E">
        <w:rPr>
          <w:rFonts w:ascii="Times New Roman" w:eastAsia="Times New Roman" w:hAnsi="Times New Roman" w:cs="Times New Roman"/>
          <w:color w:val="000000"/>
          <w:sz w:val="28"/>
          <w:szCs w:val="20"/>
        </w:rPr>
        <w:t>6</w:t>
      </w:r>
      <w:r w:rsidRPr="00803E9D">
        <w:rPr>
          <w:rFonts w:ascii="Times New Roman" w:eastAsia="Times New Roman" w:hAnsi="Times New Roman" w:cs="Times New Roman"/>
          <w:color w:val="000000"/>
          <w:sz w:val="28"/>
          <w:szCs w:val="20"/>
        </w:rPr>
        <w:t xml:space="preserve"> – Динамика основных показателей потребительского рынка Мясниковского районав 201</w:t>
      </w:r>
      <w:r w:rsidR="008777D1">
        <w:rPr>
          <w:rFonts w:ascii="Times New Roman" w:eastAsia="Times New Roman" w:hAnsi="Times New Roman" w:cs="Times New Roman"/>
          <w:color w:val="000000"/>
          <w:sz w:val="28"/>
          <w:szCs w:val="20"/>
        </w:rPr>
        <w:t>4</w:t>
      </w:r>
      <w:r w:rsidRPr="00803E9D">
        <w:rPr>
          <w:rFonts w:ascii="Times New Roman" w:eastAsia="Times New Roman" w:hAnsi="Times New Roman" w:cs="Times New Roman"/>
          <w:color w:val="000000"/>
          <w:sz w:val="28"/>
          <w:szCs w:val="20"/>
        </w:rPr>
        <w:t>-2021 г</w:t>
      </w:r>
      <w:r w:rsidR="00BC398C">
        <w:rPr>
          <w:rFonts w:ascii="Times New Roman" w:eastAsia="Times New Roman" w:hAnsi="Times New Roman" w:cs="Times New Roman"/>
          <w:color w:val="000000"/>
          <w:sz w:val="28"/>
          <w:szCs w:val="20"/>
        </w:rPr>
        <w:t>.</w:t>
      </w:r>
      <w:r w:rsidRPr="00803E9D">
        <w:rPr>
          <w:rFonts w:ascii="Times New Roman" w:eastAsia="Times New Roman" w:hAnsi="Times New Roman" w:cs="Times New Roman"/>
          <w:color w:val="000000"/>
          <w:sz w:val="28"/>
          <w:szCs w:val="20"/>
        </w:rPr>
        <w:t>г</w:t>
      </w:r>
      <w:r w:rsidR="00BC398C">
        <w:rPr>
          <w:rFonts w:ascii="Times New Roman" w:eastAsia="Times New Roman" w:hAnsi="Times New Roman" w:cs="Times New Roman"/>
          <w:color w:val="000000"/>
          <w:sz w:val="28"/>
          <w:szCs w:val="20"/>
        </w:rPr>
        <w:t>.</w:t>
      </w:r>
      <w:r w:rsidRPr="00803E9D">
        <w:rPr>
          <w:rFonts w:ascii="Times New Roman" w:eastAsia="Times New Roman" w:hAnsi="Times New Roman" w:cs="Times New Roman"/>
          <w:color w:val="000000"/>
          <w:sz w:val="28"/>
          <w:szCs w:val="20"/>
          <w:vertAlign w:val="superscript"/>
        </w:rPr>
        <w:footnoteReference w:id="79"/>
      </w:r>
    </w:p>
    <w:p w:rsidR="00803E9D" w:rsidRPr="00803E9D" w:rsidRDefault="00803E9D" w:rsidP="00A3639E">
      <w:pPr>
        <w:spacing w:after="0" w:line="240" w:lineRule="auto"/>
        <w:jc w:val="both"/>
        <w:rPr>
          <w:rFonts w:ascii="Times New Roman" w:eastAsia="Times New Roman" w:hAnsi="Times New Roman" w:cs="Times New Roman"/>
          <w:color w:val="000000"/>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873"/>
        <w:gridCol w:w="1007"/>
        <w:gridCol w:w="1018"/>
        <w:gridCol w:w="1137"/>
        <w:gridCol w:w="1007"/>
        <w:gridCol w:w="862"/>
        <w:gridCol w:w="862"/>
        <w:gridCol w:w="923"/>
        <w:gridCol w:w="789"/>
      </w:tblGrid>
      <w:tr w:rsidR="00D62C54" w:rsidRPr="00D62C54" w:rsidTr="0035305D">
        <w:tc>
          <w:tcPr>
            <w:tcW w:w="988" w:type="pct"/>
          </w:tcPr>
          <w:p w:rsidR="008777D1" w:rsidRPr="00D62C54" w:rsidRDefault="008777D1" w:rsidP="00A3639E">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Наименование параметра</w:t>
            </w:r>
          </w:p>
        </w:tc>
        <w:tc>
          <w:tcPr>
            <w:tcW w:w="531"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2014</w:t>
            </w:r>
          </w:p>
        </w:tc>
        <w:tc>
          <w:tcPr>
            <w:tcW w:w="537"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2015</w:t>
            </w:r>
          </w:p>
        </w:tc>
        <w:tc>
          <w:tcPr>
            <w:tcW w:w="600"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2016</w:t>
            </w:r>
          </w:p>
        </w:tc>
        <w:tc>
          <w:tcPr>
            <w:tcW w:w="531"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2017</w:t>
            </w:r>
          </w:p>
        </w:tc>
        <w:tc>
          <w:tcPr>
            <w:tcW w:w="455"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2018</w:t>
            </w:r>
          </w:p>
        </w:tc>
        <w:tc>
          <w:tcPr>
            <w:tcW w:w="455"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2019</w:t>
            </w:r>
          </w:p>
        </w:tc>
        <w:tc>
          <w:tcPr>
            <w:tcW w:w="487"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2020</w:t>
            </w:r>
          </w:p>
        </w:tc>
        <w:tc>
          <w:tcPr>
            <w:tcW w:w="416"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2021</w:t>
            </w:r>
          </w:p>
        </w:tc>
      </w:tr>
      <w:tr w:rsidR="008777D1" w:rsidRPr="00D62C54" w:rsidTr="008777D1">
        <w:trPr>
          <w:trHeight w:val="13"/>
        </w:trPr>
        <w:tc>
          <w:tcPr>
            <w:tcW w:w="5000" w:type="pct"/>
            <w:gridSpan w:val="9"/>
          </w:tcPr>
          <w:p w:rsidR="008777D1" w:rsidRPr="00D62C54" w:rsidRDefault="00C054B0" w:rsidP="00A3639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Оборот р</w:t>
            </w:r>
            <w:r w:rsidR="008777D1" w:rsidRPr="00D62C54">
              <w:rPr>
                <w:rFonts w:ascii="Times New Roman" w:eastAsia="Times New Roman" w:hAnsi="Times New Roman" w:cs="Times New Roman"/>
                <w:sz w:val="20"/>
                <w:szCs w:val="20"/>
              </w:rPr>
              <w:t>озничн</w:t>
            </w:r>
            <w:r>
              <w:rPr>
                <w:rFonts w:ascii="Times New Roman" w:eastAsia="Times New Roman" w:hAnsi="Times New Roman" w:cs="Times New Roman"/>
                <w:sz w:val="20"/>
                <w:szCs w:val="20"/>
              </w:rPr>
              <w:t>ой</w:t>
            </w:r>
            <w:r w:rsidR="008777D1" w:rsidRPr="00D62C54">
              <w:rPr>
                <w:rFonts w:ascii="Times New Roman" w:eastAsia="Times New Roman" w:hAnsi="Times New Roman" w:cs="Times New Roman"/>
                <w:sz w:val="20"/>
                <w:szCs w:val="20"/>
              </w:rPr>
              <w:t xml:space="preserve"> торговл</w:t>
            </w:r>
            <w:r>
              <w:rPr>
                <w:rFonts w:ascii="Times New Roman" w:eastAsia="Times New Roman" w:hAnsi="Times New Roman" w:cs="Times New Roman"/>
                <w:sz w:val="20"/>
                <w:szCs w:val="20"/>
              </w:rPr>
              <w:t>и</w:t>
            </w:r>
            <w:r w:rsidR="008777D1" w:rsidRPr="00D62C54">
              <w:rPr>
                <w:rFonts w:ascii="Times New Roman" w:eastAsia="Times New Roman" w:hAnsi="Times New Roman" w:cs="Times New Roman"/>
                <w:sz w:val="20"/>
                <w:szCs w:val="20"/>
              </w:rPr>
              <w:t xml:space="preserve"> (млрд рублей)</w:t>
            </w:r>
          </w:p>
        </w:tc>
      </w:tr>
      <w:tr w:rsidR="00D62C54" w:rsidRPr="00D62C54" w:rsidTr="0035305D">
        <w:tc>
          <w:tcPr>
            <w:tcW w:w="988" w:type="pct"/>
          </w:tcPr>
          <w:p w:rsidR="008777D1" w:rsidRPr="00D62C54" w:rsidRDefault="008777D1" w:rsidP="00A3639E">
            <w:pPr>
              <w:widowControl w:val="0"/>
              <w:autoSpaceDE w:val="0"/>
              <w:autoSpaceDN w:val="0"/>
              <w:spacing w:after="0" w:line="240" w:lineRule="auto"/>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Ростовская область</w:t>
            </w:r>
          </w:p>
        </w:tc>
        <w:tc>
          <w:tcPr>
            <w:tcW w:w="531" w:type="pct"/>
            <w:vAlign w:val="center"/>
          </w:tcPr>
          <w:p w:rsidR="008777D1"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754,1</w:t>
            </w:r>
          </w:p>
        </w:tc>
        <w:tc>
          <w:tcPr>
            <w:tcW w:w="537" w:type="pct"/>
            <w:vAlign w:val="center"/>
          </w:tcPr>
          <w:p w:rsidR="008777D1"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824,9</w:t>
            </w:r>
          </w:p>
        </w:tc>
        <w:tc>
          <w:tcPr>
            <w:tcW w:w="600" w:type="pct"/>
            <w:vAlign w:val="center"/>
          </w:tcPr>
          <w:p w:rsidR="008777D1"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853,3</w:t>
            </w:r>
          </w:p>
        </w:tc>
        <w:tc>
          <w:tcPr>
            <w:tcW w:w="531"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880,4</w:t>
            </w:r>
          </w:p>
        </w:tc>
        <w:tc>
          <w:tcPr>
            <w:tcW w:w="455"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920,8</w:t>
            </w:r>
          </w:p>
        </w:tc>
        <w:tc>
          <w:tcPr>
            <w:tcW w:w="455"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975,6</w:t>
            </w:r>
          </w:p>
        </w:tc>
        <w:tc>
          <w:tcPr>
            <w:tcW w:w="487"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975,6</w:t>
            </w:r>
          </w:p>
        </w:tc>
        <w:tc>
          <w:tcPr>
            <w:tcW w:w="416"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1157,9</w:t>
            </w:r>
          </w:p>
        </w:tc>
      </w:tr>
      <w:tr w:rsidR="004D4AE1" w:rsidRPr="00D62C54" w:rsidTr="0035305D">
        <w:tc>
          <w:tcPr>
            <w:tcW w:w="988" w:type="pct"/>
          </w:tcPr>
          <w:p w:rsidR="004D4AE1" w:rsidRPr="00D62C54" w:rsidRDefault="004D4AE1" w:rsidP="004D4AE1">
            <w:pPr>
              <w:widowControl w:val="0"/>
              <w:autoSpaceDE w:val="0"/>
              <w:autoSpaceDN w:val="0"/>
              <w:spacing w:after="0" w:line="240" w:lineRule="auto"/>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Мясниковский район</w:t>
            </w:r>
          </w:p>
        </w:tc>
        <w:tc>
          <w:tcPr>
            <w:tcW w:w="531" w:type="pct"/>
            <w:tcBorders>
              <w:top w:val="single" w:sz="4" w:space="0" w:color="auto"/>
              <w:left w:val="single" w:sz="4" w:space="0" w:color="auto"/>
              <w:bottom w:val="single" w:sz="4" w:space="0" w:color="auto"/>
              <w:right w:val="single" w:sz="4" w:space="0" w:color="auto"/>
            </w:tcBorders>
            <w:vAlign w:val="center"/>
          </w:tcPr>
          <w:p w:rsidR="004D4AE1" w:rsidRPr="00773381" w:rsidRDefault="004D4AE1" w:rsidP="0035305D">
            <w:pPr>
              <w:jc w:val="center"/>
              <w:rPr>
                <w:rFonts w:ascii="Times New Roman" w:hAnsi="Times New Roman"/>
              </w:rPr>
            </w:pPr>
            <w:r w:rsidRPr="00773381">
              <w:rPr>
                <w:rFonts w:ascii="Times New Roman" w:hAnsi="Times New Roman"/>
              </w:rPr>
              <w:t>4</w:t>
            </w:r>
            <w:r>
              <w:rPr>
                <w:rFonts w:ascii="Times New Roman" w:hAnsi="Times New Roman"/>
              </w:rPr>
              <w:t>,</w:t>
            </w:r>
            <w:r w:rsidRPr="00773381">
              <w:rPr>
                <w:rFonts w:ascii="Times New Roman" w:hAnsi="Times New Roman"/>
              </w:rPr>
              <w:t>1784</w:t>
            </w:r>
          </w:p>
        </w:tc>
        <w:tc>
          <w:tcPr>
            <w:tcW w:w="537" w:type="pct"/>
            <w:tcBorders>
              <w:top w:val="single" w:sz="4" w:space="0" w:color="auto"/>
              <w:left w:val="single" w:sz="4" w:space="0" w:color="auto"/>
              <w:bottom w:val="single" w:sz="4" w:space="0" w:color="auto"/>
              <w:right w:val="single" w:sz="4" w:space="0" w:color="auto"/>
            </w:tcBorders>
            <w:vAlign w:val="center"/>
          </w:tcPr>
          <w:p w:rsidR="004D4AE1" w:rsidRPr="00773381" w:rsidRDefault="004D4AE1" w:rsidP="0035305D">
            <w:pPr>
              <w:jc w:val="center"/>
              <w:rPr>
                <w:rFonts w:ascii="Times New Roman" w:hAnsi="Times New Roman"/>
              </w:rPr>
            </w:pPr>
            <w:r w:rsidRPr="00773381">
              <w:rPr>
                <w:rFonts w:ascii="Times New Roman" w:hAnsi="Times New Roman"/>
              </w:rPr>
              <w:t>5</w:t>
            </w:r>
            <w:r>
              <w:rPr>
                <w:rFonts w:ascii="Times New Roman" w:hAnsi="Times New Roman"/>
              </w:rPr>
              <w:t>,</w:t>
            </w:r>
            <w:r w:rsidRPr="00773381">
              <w:rPr>
                <w:rFonts w:ascii="Times New Roman" w:hAnsi="Times New Roman"/>
              </w:rPr>
              <w:t>1765</w:t>
            </w:r>
          </w:p>
        </w:tc>
        <w:tc>
          <w:tcPr>
            <w:tcW w:w="600" w:type="pct"/>
            <w:tcBorders>
              <w:top w:val="single" w:sz="4" w:space="0" w:color="auto"/>
              <w:left w:val="single" w:sz="4" w:space="0" w:color="auto"/>
              <w:bottom w:val="single" w:sz="4" w:space="0" w:color="auto"/>
              <w:right w:val="single" w:sz="4" w:space="0" w:color="auto"/>
            </w:tcBorders>
            <w:vAlign w:val="center"/>
          </w:tcPr>
          <w:p w:rsidR="004D4AE1" w:rsidRPr="00773381" w:rsidRDefault="004D4AE1" w:rsidP="0035305D">
            <w:pPr>
              <w:jc w:val="center"/>
              <w:rPr>
                <w:rFonts w:ascii="Times New Roman" w:hAnsi="Times New Roman"/>
              </w:rPr>
            </w:pPr>
            <w:r w:rsidRPr="00773381">
              <w:rPr>
                <w:rFonts w:ascii="Times New Roman" w:hAnsi="Times New Roman"/>
              </w:rPr>
              <w:t>5</w:t>
            </w:r>
            <w:r>
              <w:rPr>
                <w:rFonts w:ascii="Times New Roman" w:hAnsi="Times New Roman"/>
              </w:rPr>
              <w:t>,</w:t>
            </w:r>
            <w:r w:rsidRPr="00773381">
              <w:rPr>
                <w:rFonts w:ascii="Times New Roman" w:hAnsi="Times New Roman"/>
              </w:rPr>
              <w:t>6045</w:t>
            </w:r>
          </w:p>
        </w:tc>
        <w:tc>
          <w:tcPr>
            <w:tcW w:w="531" w:type="pct"/>
            <w:vAlign w:val="center"/>
          </w:tcPr>
          <w:p w:rsidR="004D4AE1" w:rsidRPr="00D62C54" w:rsidRDefault="004D4AE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5,7935</w:t>
            </w:r>
          </w:p>
        </w:tc>
        <w:tc>
          <w:tcPr>
            <w:tcW w:w="455" w:type="pct"/>
            <w:vAlign w:val="center"/>
          </w:tcPr>
          <w:p w:rsidR="004D4AE1" w:rsidRPr="00D62C54" w:rsidRDefault="004D4AE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6,1322</w:t>
            </w:r>
          </w:p>
        </w:tc>
        <w:tc>
          <w:tcPr>
            <w:tcW w:w="455" w:type="pct"/>
            <w:vAlign w:val="center"/>
          </w:tcPr>
          <w:p w:rsidR="004D4AE1" w:rsidRPr="00D62C54" w:rsidRDefault="004D4AE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6,5016</w:t>
            </w:r>
          </w:p>
        </w:tc>
        <w:tc>
          <w:tcPr>
            <w:tcW w:w="487" w:type="pct"/>
            <w:vAlign w:val="center"/>
          </w:tcPr>
          <w:p w:rsidR="004D4AE1" w:rsidRPr="00D62C54" w:rsidRDefault="004D4AE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6,6206</w:t>
            </w:r>
          </w:p>
        </w:tc>
        <w:tc>
          <w:tcPr>
            <w:tcW w:w="416" w:type="pct"/>
            <w:vAlign w:val="center"/>
          </w:tcPr>
          <w:p w:rsidR="004D4AE1" w:rsidRPr="00D62C54" w:rsidRDefault="004D4AE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7,7988</w:t>
            </w:r>
          </w:p>
        </w:tc>
      </w:tr>
      <w:tr w:rsidR="00D62C54" w:rsidRPr="00D62C54" w:rsidTr="0035305D">
        <w:tc>
          <w:tcPr>
            <w:tcW w:w="988" w:type="pct"/>
          </w:tcPr>
          <w:p w:rsidR="008777D1" w:rsidRPr="00D62C54" w:rsidRDefault="008777D1" w:rsidP="00A3639E">
            <w:pPr>
              <w:widowControl w:val="0"/>
              <w:autoSpaceDE w:val="0"/>
              <w:autoSpaceDN w:val="0"/>
              <w:spacing w:after="0" w:line="240" w:lineRule="auto"/>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Доля района в РО</w:t>
            </w:r>
          </w:p>
        </w:tc>
        <w:tc>
          <w:tcPr>
            <w:tcW w:w="531" w:type="pct"/>
            <w:vAlign w:val="center"/>
          </w:tcPr>
          <w:p w:rsidR="008777D1" w:rsidRPr="00F8646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F8646E">
              <w:rPr>
                <w:rFonts w:ascii="Times New Roman" w:eastAsia="Times New Roman" w:hAnsi="Times New Roman" w:cs="Times New Roman"/>
                <w:sz w:val="20"/>
                <w:szCs w:val="20"/>
              </w:rPr>
              <w:t>0,55</w:t>
            </w:r>
          </w:p>
        </w:tc>
        <w:tc>
          <w:tcPr>
            <w:tcW w:w="537" w:type="pct"/>
            <w:vAlign w:val="center"/>
          </w:tcPr>
          <w:p w:rsidR="008777D1" w:rsidRPr="00F8646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F8646E">
              <w:rPr>
                <w:rFonts w:ascii="Times New Roman" w:eastAsia="Times New Roman" w:hAnsi="Times New Roman" w:cs="Times New Roman"/>
                <w:sz w:val="20"/>
                <w:szCs w:val="20"/>
              </w:rPr>
              <w:t>0,62</w:t>
            </w:r>
          </w:p>
        </w:tc>
        <w:tc>
          <w:tcPr>
            <w:tcW w:w="600" w:type="pct"/>
            <w:vAlign w:val="center"/>
          </w:tcPr>
          <w:p w:rsidR="008777D1" w:rsidRPr="00F8646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F8646E">
              <w:rPr>
                <w:rFonts w:ascii="Times New Roman" w:eastAsia="Times New Roman" w:hAnsi="Times New Roman" w:cs="Times New Roman"/>
                <w:sz w:val="20"/>
                <w:szCs w:val="20"/>
              </w:rPr>
              <w:t>0,66</w:t>
            </w:r>
          </w:p>
        </w:tc>
        <w:tc>
          <w:tcPr>
            <w:tcW w:w="531"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0,66</w:t>
            </w:r>
          </w:p>
        </w:tc>
        <w:tc>
          <w:tcPr>
            <w:tcW w:w="455"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0,67</w:t>
            </w:r>
          </w:p>
        </w:tc>
        <w:tc>
          <w:tcPr>
            <w:tcW w:w="455"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0,67</w:t>
            </w:r>
          </w:p>
        </w:tc>
        <w:tc>
          <w:tcPr>
            <w:tcW w:w="487"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0,68</w:t>
            </w:r>
          </w:p>
        </w:tc>
        <w:tc>
          <w:tcPr>
            <w:tcW w:w="416" w:type="pct"/>
            <w:vAlign w:val="center"/>
          </w:tcPr>
          <w:p w:rsidR="008777D1" w:rsidRPr="00D62C54" w:rsidRDefault="008777D1"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0,67</w:t>
            </w:r>
          </w:p>
        </w:tc>
      </w:tr>
      <w:tr w:rsidR="008777D1" w:rsidRPr="00D62C54" w:rsidTr="008777D1">
        <w:tc>
          <w:tcPr>
            <w:tcW w:w="5000" w:type="pct"/>
            <w:gridSpan w:val="9"/>
          </w:tcPr>
          <w:p w:rsidR="008777D1" w:rsidRPr="00D62C54" w:rsidRDefault="008777D1" w:rsidP="00A3639E">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Общественное питание (млн рублей)</w:t>
            </w:r>
          </w:p>
        </w:tc>
      </w:tr>
      <w:tr w:rsidR="004D4AE1" w:rsidRPr="00D62C54" w:rsidTr="0035305D">
        <w:tc>
          <w:tcPr>
            <w:tcW w:w="988" w:type="pct"/>
          </w:tcPr>
          <w:p w:rsidR="00C054B0" w:rsidRPr="00D62C54" w:rsidRDefault="00C054B0" w:rsidP="00A3639E">
            <w:pPr>
              <w:widowControl w:val="0"/>
              <w:autoSpaceDE w:val="0"/>
              <w:autoSpaceDN w:val="0"/>
              <w:spacing w:after="0" w:line="240" w:lineRule="auto"/>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Мясниковский район</w:t>
            </w:r>
          </w:p>
        </w:tc>
        <w:tc>
          <w:tcPr>
            <w:tcW w:w="531" w:type="pct"/>
            <w:tcBorders>
              <w:top w:val="single" w:sz="4" w:space="0" w:color="auto"/>
              <w:left w:val="single" w:sz="4" w:space="0" w:color="auto"/>
              <w:bottom w:val="single" w:sz="4" w:space="0" w:color="auto"/>
              <w:right w:val="single" w:sz="4" w:space="0" w:color="auto"/>
            </w:tcBorders>
            <w:vAlign w:val="center"/>
          </w:tcPr>
          <w:p w:rsidR="00C054B0" w:rsidRPr="00773381" w:rsidRDefault="00C054B0" w:rsidP="0035305D">
            <w:pPr>
              <w:spacing w:after="0" w:line="240" w:lineRule="auto"/>
              <w:jc w:val="center"/>
              <w:rPr>
                <w:rFonts w:ascii="Times New Roman" w:hAnsi="Times New Roman"/>
              </w:rPr>
            </w:pPr>
            <w:r w:rsidRPr="00773381">
              <w:rPr>
                <w:rFonts w:ascii="Times New Roman" w:hAnsi="Times New Roman"/>
              </w:rPr>
              <w:t>399</w:t>
            </w:r>
            <w:r>
              <w:rPr>
                <w:rFonts w:ascii="Times New Roman" w:hAnsi="Times New Roman"/>
              </w:rPr>
              <w:t>,</w:t>
            </w:r>
            <w:r w:rsidRPr="00773381">
              <w:rPr>
                <w:rFonts w:ascii="Times New Roman" w:hAnsi="Times New Roman"/>
              </w:rPr>
              <w:t>6</w:t>
            </w:r>
          </w:p>
        </w:tc>
        <w:tc>
          <w:tcPr>
            <w:tcW w:w="537" w:type="pct"/>
            <w:tcBorders>
              <w:top w:val="single" w:sz="4" w:space="0" w:color="auto"/>
              <w:left w:val="single" w:sz="4" w:space="0" w:color="auto"/>
              <w:bottom w:val="single" w:sz="4" w:space="0" w:color="auto"/>
              <w:right w:val="single" w:sz="4" w:space="0" w:color="auto"/>
            </w:tcBorders>
            <w:vAlign w:val="center"/>
          </w:tcPr>
          <w:p w:rsidR="00C054B0" w:rsidRPr="00773381" w:rsidRDefault="00C054B0" w:rsidP="0035305D">
            <w:pPr>
              <w:spacing w:after="0" w:line="240" w:lineRule="auto"/>
              <w:jc w:val="center"/>
              <w:rPr>
                <w:rFonts w:ascii="Times New Roman" w:hAnsi="Times New Roman"/>
              </w:rPr>
            </w:pPr>
            <w:r w:rsidRPr="00773381">
              <w:rPr>
                <w:rFonts w:ascii="Times New Roman" w:hAnsi="Times New Roman"/>
              </w:rPr>
              <w:t>412</w:t>
            </w:r>
            <w:r>
              <w:rPr>
                <w:rFonts w:ascii="Times New Roman" w:hAnsi="Times New Roman"/>
              </w:rPr>
              <w:t>,</w:t>
            </w:r>
            <w:r w:rsidRPr="00773381">
              <w:rPr>
                <w:rFonts w:ascii="Times New Roman" w:hAnsi="Times New Roman"/>
              </w:rPr>
              <w:t>2</w:t>
            </w:r>
          </w:p>
        </w:tc>
        <w:tc>
          <w:tcPr>
            <w:tcW w:w="600" w:type="pct"/>
            <w:tcBorders>
              <w:top w:val="single" w:sz="4" w:space="0" w:color="auto"/>
              <w:left w:val="single" w:sz="4" w:space="0" w:color="auto"/>
              <w:bottom w:val="single" w:sz="4" w:space="0" w:color="auto"/>
              <w:right w:val="single" w:sz="4" w:space="0" w:color="auto"/>
            </w:tcBorders>
            <w:vAlign w:val="center"/>
          </w:tcPr>
          <w:p w:rsidR="00C054B0" w:rsidRPr="00773381" w:rsidRDefault="00C054B0" w:rsidP="0035305D">
            <w:pPr>
              <w:spacing w:after="0" w:line="240" w:lineRule="auto"/>
              <w:jc w:val="center"/>
              <w:rPr>
                <w:rFonts w:ascii="Times New Roman" w:hAnsi="Times New Roman"/>
              </w:rPr>
            </w:pPr>
            <w:r w:rsidRPr="00773381">
              <w:rPr>
                <w:rFonts w:ascii="Times New Roman" w:hAnsi="Times New Roman"/>
              </w:rPr>
              <w:t>413</w:t>
            </w:r>
            <w:r>
              <w:rPr>
                <w:rFonts w:ascii="Times New Roman" w:hAnsi="Times New Roman"/>
              </w:rPr>
              <w:t>,</w:t>
            </w:r>
            <w:r w:rsidRPr="00773381">
              <w:rPr>
                <w:rFonts w:ascii="Times New Roman" w:hAnsi="Times New Roman"/>
              </w:rPr>
              <w:t>5</w:t>
            </w:r>
          </w:p>
        </w:tc>
        <w:tc>
          <w:tcPr>
            <w:tcW w:w="531" w:type="pct"/>
            <w:vAlign w:val="center"/>
          </w:tcPr>
          <w:p w:rsidR="00C054B0"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445,3</w:t>
            </w:r>
          </w:p>
        </w:tc>
        <w:tc>
          <w:tcPr>
            <w:tcW w:w="455" w:type="pct"/>
            <w:vAlign w:val="center"/>
          </w:tcPr>
          <w:p w:rsidR="00C054B0"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467,4</w:t>
            </w:r>
          </w:p>
        </w:tc>
        <w:tc>
          <w:tcPr>
            <w:tcW w:w="455" w:type="pct"/>
            <w:vAlign w:val="center"/>
          </w:tcPr>
          <w:p w:rsidR="00C054B0"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497,7</w:t>
            </w:r>
          </w:p>
        </w:tc>
        <w:tc>
          <w:tcPr>
            <w:tcW w:w="487" w:type="pct"/>
            <w:vAlign w:val="center"/>
          </w:tcPr>
          <w:p w:rsidR="00C054B0"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452,1</w:t>
            </w:r>
          </w:p>
        </w:tc>
        <w:tc>
          <w:tcPr>
            <w:tcW w:w="416" w:type="pct"/>
            <w:vAlign w:val="center"/>
          </w:tcPr>
          <w:p w:rsidR="00C054B0" w:rsidRPr="00D62C54" w:rsidRDefault="00C054B0"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D62C54">
              <w:rPr>
                <w:rFonts w:ascii="Times New Roman" w:eastAsia="Times New Roman" w:hAnsi="Times New Roman" w:cs="Times New Roman"/>
                <w:sz w:val="20"/>
                <w:szCs w:val="20"/>
              </w:rPr>
              <w:t>486,9</w:t>
            </w:r>
          </w:p>
        </w:tc>
      </w:tr>
      <w:tr w:rsidR="008D0E95" w:rsidRPr="0037025E" w:rsidTr="0035305D">
        <w:tc>
          <w:tcPr>
            <w:tcW w:w="988"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8D0E95">
            <w:pPr>
              <w:spacing w:after="0" w:line="240" w:lineRule="auto"/>
              <w:rPr>
                <w:rFonts w:ascii="Times New Roman" w:hAnsi="Times New Roman"/>
                <w:sz w:val="20"/>
                <w:szCs w:val="20"/>
              </w:rPr>
            </w:pPr>
            <w:r w:rsidRPr="0037025E">
              <w:rPr>
                <w:rFonts w:ascii="Times New Roman" w:hAnsi="Times New Roman"/>
                <w:sz w:val="20"/>
                <w:szCs w:val="20"/>
              </w:rPr>
              <w:t xml:space="preserve">Темп роста оборота ОП </w:t>
            </w:r>
            <w:proofErr w:type="gramStart"/>
            <w:r w:rsidRPr="0037025E">
              <w:rPr>
                <w:rFonts w:ascii="Times New Roman" w:hAnsi="Times New Roman"/>
                <w:sz w:val="20"/>
                <w:szCs w:val="20"/>
              </w:rPr>
              <w:t>в</w:t>
            </w:r>
            <w:proofErr w:type="gramEnd"/>
            <w:r w:rsidRPr="0037025E">
              <w:rPr>
                <w:rFonts w:ascii="Times New Roman" w:hAnsi="Times New Roman"/>
                <w:sz w:val="20"/>
                <w:szCs w:val="20"/>
              </w:rPr>
              <w:t xml:space="preserve"> % </w:t>
            </w:r>
            <w:proofErr w:type="gramStart"/>
            <w:r w:rsidRPr="0037025E">
              <w:rPr>
                <w:rFonts w:ascii="Times New Roman" w:hAnsi="Times New Roman"/>
                <w:sz w:val="20"/>
                <w:szCs w:val="20"/>
              </w:rPr>
              <w:t>к</w:t>
            </w:r>
            <w:proofErr w:type="gramEnd"/>
            <w:r w:rsidRPr="0037025E">
              <w:rPr>
                <w:rFonts w:ascii="Times New Roman" w:hAnsi="Times New Roman"/>
                <w:sz w:val="20"/>
                <w:szCs w:val="20"/>
              </w:rPr>
              <w:t xml:space="preserve"> предыдущему году</w:t>
            </w:r>
          </w:p>
        </w:tc>
        <w:tc>
          <w:tcPr>
            <w:tcW w:w="531"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111,9</w:t>
            </w:r>
          </w:p>
        </w:tc>
        <w:tc>
          <w:tcPr>
            <w:tcW w:w="537"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103,1</w:t>
            </w:r>
          </w:p>
        </w:tc>
        <w:tc>
          <w:tcPr>
            <w:tcW w:w="600"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100,3</w:t>
            </w:r>
          </w:p>
        </w:tc>
        <w:tc>
          <w:tcPr>
            <w:tcW w:w="531"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107,7</w:t>
            </w:r>
          </w:p>
        </w:tc>
        <w:tc>
          <w:tcPr>
            <w:tcW w:w="455" w:type="pct"/>
            <w:vAlign w:val="center"/>
          </w:tcPr>
          <w:p w:rsidR="008D0E95" w:rsidRPr="0037025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37025E">
              <w:rPr>
                <w:rFonts w:ascii="Times New Roman" w:eastAsia="Times New Roman" w:hAnsi="Times New Roman" w:cs="Times New Roman"/>
                <w:sz w:val="20"/>
                <w:szCs w:val="20"/>
              </w:rPr>
              <w:t>104,9</w:t>
            </w:r>
          </w:p>
        </w:tc>
        <w:tc>
          <w:tcPr>
            <w:tcW w:w="455" w:type="pct"/>
            <w:vAlign w:val="center"/>
          </w:tcPr>
          <w:p w:rsidR="008D0E95" w:rsidRPr="0037025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37025E">
              <w:rPr>
                <w:rFonts w:ascii="Times New Roman" w:eastAsia="Times New Roman" w:hAnsi="Times New Roman" w:cs="Times New Roman"/>
                <w:sz w:val="20"/>
                <w:szCs w:val="20"/>
              </w:rPr>
              <w:t>106,5</w:t>
            </w:r>
          </w:p>
        </w:tc>
        <w:tc>
          <w:tcPr>
            <w:tcW w:w="487" w:type="pct"/>
            <w:vAlign w:val="center"/>
          </w:tcPr>
          <w:p w:rsidR="008D0E95" w:rsidRPr="0037025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37025E">
              <w:rPr>
                <w:rFonts w:ascii="Times New Roman" w:eastAsia="Times New Roman" w:hAnsi="Times New Roman" w:cs="Times New Roman"/>
                <w:sz w:val="20"/>
                <w:szCs w:val="20"/>
              </w:rPr>
              <w:t>90,8</w:t>
            </w:r>
          </w:p>
        </w:tc>
        <w:tc>
          <w:tcPr>
            <w:tcW w:w="416" w:type="pct"/>
            <w:vAlign w:val="center"/>
          </w:tcPr>
          <w:p w:rsidR="008D0E95" w:rsidRPr="0037025E" w:rsidRDefault="00F8646E" w:rsidP="0035305D">
            <w:pPr>
              <w:widowControl w:val="0"/>
              <w:autoSpaceDE w:val="0"/>
              <w:autoSpaceDN w:val="0"/>
              <w:spacing w:after="0" w:line="240" w:lineRule="auto"/>
              <w:jc w:val="center"/>
              <w:rPr>
                <w:rFonts w:ascii="Times New Roman" w:eastAsia="Times New Roman" w:hAnsi="Times New Roman" w:cs="Times New Roman"/>
                <w:sz w:val="20"/>
                <w:szCs w:val="20"/>
              </w:rPr>
            </w:pPr>
            <w:r w:rsidRPr="0037025E">
              <w:rPr>
                <w:rFonts w:ascii="Times New Roman" w:eastAsia="Times New Roman" w:hAnsi="Times New Roman" w:cs="Times New Roman"/>
                <w:sz w:val="20"/>
                <w:szCs w:val="20"/>
              </w:rPr>
              <w:t>107,7</w:t>
            </w:r>
          </w:p>
        </w:tc>
      </w:tr>
      <w:tr w:rsidR="008D0E95" w:rsidRPr="0037025E" w:rsidTr="0035305D">
        <w:tc>
          <w:tcPr>
            <w:tcW w:w="988"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8D0E95">
            <w:pPr>
              <w:spacing w:after="0" w:line="240" w:lineRule="auto"/>
              <w:rPr>
                <w:rFonts w:ascii="Times New Roman" w:hAnsi="Times New Roman"/>
                <w:sz w:val="20"/>
                <w:szCs w:val="20"/>
              </w:rPr>
            </w:pPr>
            <w:r w:rsidRPr="0037025E">
              <w:rPr>
                <w:rFonts w:ascii="Times New Roman" w:hAnsi="Times New Roman"/>
                <w:sz w:val="20"/>
                <w:szCs w:val="20"/>
              </w:rPr>
              <w:t>Оборот ОП на душу населения, тыс. руб.</w:t>
            </w:r>
          </w:p>
        </w:tc>
        <w:tc>
          <w:tcPr>
            <w:tcW w:w="531"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9,45</w:t>
            </w:r>
          </w:p>
        </w:tc>
        <w:tc>
          <w:tcPr>
            <w:tcW w:w="537"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9,46</w:t>
            </w:r>
          </w:p>
        </w:tc>
        <w:tc>
          <w:tcPr>
            <w:tcW w:w="600"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9,26</w:t>
            </w:r>
          </w:p>
        </w:tc>
        <w:tc>
          <w:tcPr>
            <w:tcW w:w="531" w:type="pct"/>
            <w:tcBorders>
              <w:top w:val="single" w:sz="4" w:space="0" w:color="auto"/>
              <w:left w:val="single" w:sz="4" w:space="0" w:color="auto"/>
              <w:bottom w:val="single" w:sz="4" w:space="0" w:color="auto"/>
              <w:right w:val="single" w:sz="4" w:space="0" w:color="auto"/>
            </w:tcBorders>
            <w:vAlign w:val="center"/>
          </w:tcPr>
          <w:p w:rsidR="008D0E95" w:rsidRPr="0037025E" w:rsidRDefault="008D0E95" w:rsidP="0035305D">
            <w:pPr>
              <w:jc w:val="center"/>
              <w:rPr>
                <w:rFonts w:ascii="Times New Roman" w:hAnsi="Times New Roman"/>
                <w:sz w:val="20"/>
                <w:szCs w:val="20"/>
              </w:rPr>
            </w:pPr>
            <w:r w:rsidRPr="0037025E">
              <w:rPr>
                <w:rFonts w:ascii="Times New Roman" w:hAnsi="Times New Roman"/>
                <w:sz w:val="20"/>
                <w:szCs w:val="20"/>
              </w:rPr>
              <w:t>9,75</w:t>
            </w:r>
          </w:p>
        </w:tc>
        <w:tc>
          <w:tcPr>
            <w:tcW w:w="455" w:type="pct"/>
            <w:vAlign w:val="center"/>
          </w:tcPr>
          <w:p w:rsidR="008D0E95" w:rsidRPr="0037025E" w:rsidRDefault="008D0E95" w:rsidP="0035305D">
            <w:pPr>
              <w:widowControl w:val="0"/>
              <w:autoSpaceDE w:val="0"/>
              <w:autoSpaceDN w:val="0"/>
              <w:spacing w:after="0" w:line="240" w:lineRule="auto"/>
              <w:jc w:val="center"/>
              <w:rPr>
                <w:rFonts w:ascii="Times New Roman" w:eastAsia="Times New Roman" w:hAnsi="Times New Roman" w:cs="Times New Roman"/>
                <w:color w:val="C00000"/>
                <w:sz w:val="20"/>
                <w:szCs w:val="20"/>
              </w:rPr>
            </w:pPr>
          </w:p>
        </w:tc>
        <w:tc>
          <w:tcPr>
            <w:tcW w:w="455" w:type="pct"/>
            <w:vAlign w:val="center"/>
          </w:tcPr>
          <w:p w:rsidR="008D0E95" w:rsidRPr="0037025E" w:rsidRDefault="008D0E95" w:rsidP="0035305D">
            <w:pPr>
              <w:widowControl w:val="0"/>
              <w:autoSpaceDE w:val="0"/>
              <w:autoSpaceDN w:val="0"/>
              <w:spacing w:after="0" w:line="240" w:lineRule="auto"/>
              <w:jc w:val="center"/>
              <w:rPr>
                <w:rFonts w:ascii="Times New Roman" w:eastAsia="Times New Roman" w:hAnsi="Times New Roman" w:cs="Times New Roman"/>
                <w:color w:val="C00000"/>
                <w:sz w:val="20"/>
                <w:szCs w:val="20"/>
              </w:rPr>
            </w:pPr>
          </w:p>
        </w:tc>
        <w:tc>
          <w:tcPr>
            <w:tcW w:w="487" w:type="pct"/>
            <w:vAlign w:val="center"/>
          </w:tcPr>
          <w:p w:rsidR="008D0E95" w:rsidRPr="0037025E" w:rsidRDefault="008D0E95" w:rsidP="0035305D">
            <w:pPr>
              <w:widowControl w:val="0"/>
              <w:autoSpaceDE w:val="0"/>
              <w:autoSpaceDN w:val="0"/>
              <w:spacing w:after="0" w:line="240" w:lineRule="auto"/>
              <w:jc w:val="center"/>
              <w:rPr>
                <w:rFonts w:ascii="Times New Roman" w:eastAsia="Times New Roman" w:hAnsi="Times New Roman" w:cs="Times New Roman"/>
                <w:color w:val="C00000"/>
                <w:sz w:val="20"/>
                <w:szCs w:val="20"/>
              </w:rPr>
            </w:pPr>
          </w:p>
        </w:tc>
        <w:tc>
          <w:tcPr>
            <w:tcW w:w="416" w:type="pct"/>
            <w:vAlign w:val="center"/>
          </w:tcPr>
          <w:p w:rsidR="008D0E95" w:rsidRPr="0037025E" w:rsidRDefault="008D0E95" w:rsidP="0035305D">
            <w:pPr>
              <w:widowControl w:val="0"/>
              <w:autoSpaceDE w:val="0"/>
              <w:autoSpaceDN w:val="0"/>
              <w:spacing w:after="0" w:line="240" w:lineRule="auto"/>
              <w:jc w:val="center"/>
              <w:rPr>
                <w:rFonts w:ascii="Times New Roman" w:eastAsia="Times New Roman" w:hAnsi="Times New Roman" w:cs="Times New Roman"/>
                <w:color w:val="C00000"/>
                <w:sz w:val="20"/>
                <w:szCs w:val="20"/>
              </w:rPr>
            </w:pPr>
          </w:p>
        </w:tc>
      </w:tr>
    </w:tbl>
    <w:p w:rsidR="00803E9D" w:rsidRPr="00803E9D" w:rsidRDefault="00803E9D" w:rsidP="00A3639E">
      <w:pPr>
        <w:spacing w:after="0" w:line="240" w:lineRule="auto"/>
        <w:jc w:val="both"/>
        <w:rPr>
          <w:rFonts w:ascii="Times New Roman" w:eastAsia="Times New Roman" w:hAnsi="Times New Roman" w:cs="Times New Roman"/>
          <w:color w:val="000000"/>
          <w:sz w:val="28"/>
          <w:szCs w:val="20"/>
        </w:rPr>
      </w:pPr>
    </w:p>
    <w:p w:rsidR="00803E9D" w:rsidRPr="00803E9D" w:rsidRDefault="00803E9D" w:rsidP="0045310A">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На протяжении анализируемого периода району удалось сохранить положительную динамику основных показателей потребительского рынка.</w:t>
      </w:r>
    </w:p>
    <w:p w:rsidR="00803E9D" w:rsidRPr="00803E9D" w:rsidRDefault="00803E9D" w:rsidP="00803E9D">
      <w:pPr>
        <w:spacing w:after="0" w:line="240" w:lineRule="auto"/>
        <w:ind w:firstLine="709"/>
        <w:jc w:val="both"/>
        <w:outlineLvl w:val="8"/>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Розничная торговля</w:t>
      </w:r>
      <w:r w:rsidRPr="0045310A">
        <w:rPr>
          <w:rFonts w:ascii="Times New Roman" w:eastAsia="Times New Roman" w:hAnsi="Times New Roman" w:cs="Times New Roman"/>
          <w:color w:val="000000"/>
          <w:sz w:val="28"/>
          <w:szCs w:val="20"/>
        </w:rPr>
        <w:t>является одним из стабильно развивающихся секторов экономики Мясниковского района.</w:t>
      </w:r>
      <w:r w:rsidRPr="00803E9D">
        <w:rPr>
          <w:rFonts w:ascii="Times New Roman" w:eastAsia="Times New Roman" w:hAnsi="Times New Roman" w:cs="Times New Roman"/>
          <w:color w:val="000000"/>
          <w:sz w:val="28"/>
          <w:szCs w:val="20"/>
        </w:rPr>
        <w:t xml:space="preserve">За счет активного развития сети федеральных и региональных ритейлеров в институциональной структуре формирования оборота розничной торговли в2021 году розничный </w:t>
      </w:r>
      <w:r w:rsidRPr="00803E9D">
        <w:rPr>
          <w:rFonts w:ascii="Times New Roman" w:eastAsia="Times New Roman" w:hAnsi="Times New Roman" w:cs="Times New Roman"/>
          <w:color w:val="000000"/>
          <w:sz w:val="28"/>
          <w:szCs w:val="20"/>
        </w:rPr>
        <w:lastRenderedPageBreak/>
        <w:t xml:space="preserve">товарооборот </w:t>
      </w:r>
      <w:r w:rsidRPr="00803E9D">
        <w:rPr>
          <w:rFonts w:ascii="Times New Roman" w:eastAsia="Times New Roman" w:hAnsi="Times New Roman" w:cs="Times New Roman"/>
          <w:color w:val="000000"/>
          <w:sz w:val="28"/>
          <w:szCs w:val="28"/>
        </w:rPr>
        <w:t>составил 7,7988 млрд. руб</w:t>
      </w:r>
      <w:r w:rsidRPr="00803E9D">
        <w:rPr>
          <w:rFonts w:ascii="Times New Roman" w:eastAsia="Times New Roman" w:hAnsi="Times New Roman" w:cs="Times New Roman"/>
          <w:color w:val="000000"/>
          <w:sz w:val="28"/>
          <w:szCs w:val="20"/>
        </w:rPr>
        <w:t xml:space="preserve">лей, что на 20,6% больше чем в 2020 году. </w:t>
      </w:r>
    </w:p>
    <w:p w:rsidR="00803E9D" w:rsidRPr="00803E9D" w:rsidRDefault="00803E9D" w:rsidP="00803E9D">
      <w:pPr>
        <w:spacing w:after="0" w:line="240" w:lineRule="auto"/>
        <w:ind w:firstLine="567"/>
        <w:jc w:val="both"/>
        <w:outlineLvl w:val="8"/>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Одним из наиболее доступных каналов продвижения товаров местных сельхозпроизводителей являются ярмарки. В целях обеспечения населения Мясниковского района качественными и доступными сельскохозяйственными товарами в каждом сельском поселении района определены места для организации ярмарок. </w:t>
      </w:r>
    </w:p>
    <w:p w:rsidR="00803E9D" w:rsidRPr="00803E9D" w:rsidRDefault="00803E9D" w:rsidP="0045310A">
      <w:pPr>
        <w:widowControl w:val="0"/>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Благодаря высокому потребительскому потенциалу района и близости к г. Ростову-на-Дону, сфера общественного питания в Мясниковском районе - одно из развитых направлений малого бизнеса.</w:t>
      </w:r>
    </w:p>
    <w:p w:rsidR="00803E9D" w:rsidRPr="002C702E" w:rsidRDefault="00803E9D" w:rsidP="00803E9D">
      <w:pPr>
        <w:spacing w:after="0" w:line="240" w:lineRule="auto"/>
        <w:ind w:firstLine="709"/>
        <w:jc w:val="both"/>
        <w:rPr>
          <w:rFonts w:ascii="Times New Roman" w:eastAsia="Times New Roman" w:hAnsi="Times New Roman" w:cs="Times New Roman"/>
          <w:color w:val="000000"/>
          <w:sz w:val="28"/>
          <w:szCs w:val="28"/>
        </w:rPr>
      </w:pPr>
      <w:r w:rsidRPr="002C702E">
        <w:rPr>
          <w:rFonts w:ascii="Times New Roman" w:eastAsia="Times New Roman" w:hAnsi="Times New Roman" w:cs="Times New Roman"/>
          <w:color w:val="000000"/>
          <w:sz w:val="28"/>
          <w:szCs w:val="20"/>
        </w:rPr>
        <w:t xml:space="preserve">Оборот общественного питания </w:t>
      </w:r>
      <w:r w:rsidRPr="002C702E">
        <w:rPr>
          <w:rFonts w:ascii="Times New Roman" w:eastAsia="Times New Roman" w:hAnsi="Times New Roman" w:cs="Times New Roman"/>
          <w:color w:val="000000"/>
          <w:sz w:val="28"/>
          <w:szCs w:val="28"/>
        </w:rPr>
        <w:t xml:space="preserve">в 2021 году составил 486,9 млн. рублей. Число мест в объектах общественного питания составило 9788. Отмечается некоторое снижение данного показателя в 2020 году, но есть основание предполагать, что подобная тенденция связана с началом пандемии COVID-19 и введением строгих ограничительных мер, затронувших в первую очередь сферу общепита.  </w:t>
      </w:r>
    </w:p>
    <w:p w:rsidR="00803E9D" w:rsidRPr="002C702E"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В летний период активно функционирует сеть сезонных кафе и площадок. В текущем году не только открылись новые предприятия общепита, но и расширились уже действующие кафе и закусочные.</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highlight w:val="white"/>
        </w:rPr>
        <w:t>Рынок услуг</w:t>
      </w:r>
      <w:r w:rsidRPr="002C702E">
        <w:rPr>
          <w:rFonts w:ascii="Times New Roman" w:eastAsia="Times New Roman" w:hAnsi="Times New Roman" w:cs="Times New Roman"/>
          <w:color w:val="000000"/>
          <w:sz w:val="28"/>
          <w:szCs w:val="20"/>
        </w:rPr>
        <w:t xml:space="preserve"> считается</w:t>
      </w:r>
      <w:r w:rsidRPr="00803E9D">
        <w:rPr>
          <w:rFonts w:ascii="Times New Roman" w:eastAsia="Times New Roman" w:hAnsi="Times New Roman" w:cs="Times New Roman"/>
          <w:color w:val="000000"/>
          <w:sz w:val="28"/>
          <w:szCs w:val="20"/>
        </w:rPr>
        <w:t xml:space="preserve"> одним из перспективных направлений бизнеса. Объем платных услуг, предоставленных населению во всех каналах реализации, по оценочным данным в 2021 году </w:t>
      </w:r>
      <w:r w:rsidRPr="00803E9D">
        <w:rPr>
          <w:rFonts w:ascii="Times New Roman" w:eastAsia="Times New Roman" w:hAnsi="Times New Roman" w:cs="Times New Roman"/>
          <w:color w:val="000000"/>
          <w:sz w:val="28"/>
          <w:szCs w:val="28"/>
        </w:rPr>
        <w:t xml:space="preserve">составил </w:t>
      </w:r>
      <w:r w:rsidRPr="00803E9D">
        <w:rPr>
          <w:rFonts w:ascii="Times New Roman" w:eastAsia="Times New Roman" w:hAnsi="Times New Roman" w:cs="Times New Roman"/>
          <w:color w:val="000000"/>
          <w:sz w:val="28"/>
          <w:szCs w:val="28"/>
          <w:shd w:val="clear" w:color="auto" w:fill="FFFFFF"/>
        </w:rPr>
        <w:t>909388,9</w:t>
      </w:r>
      <w:r w:rsidRPr="00803E9D">
        <w:rPr>
          <w:rFonts w:ascii="Times New Roman" w:eastAsia="Times New Roman" w:hAnsi="Times New Roman" w:cs="Times New Roman"/>
          <w:color w:val="000000"/>
          <w:sz w:val="28"/>
          <w:szCs w:val="28"/>
        </w:rPr>
        <w:t xml:space="preserve"> тысяч рублей.</w:t>
      </w:r>
      <w:r w:rsidRPr="00803E9D">
        <w:rPr>
          <w:rFonts w:ascii="Times New Roman" w:eastAsia="Times New Roman" w:hAnsi="Times New Roman" w:cs="Times New Roman"/>
          <w:color w:val="000000"/>
          <w:sz w:val="28"/>
          <w:szCs w:val="20"/>
        </w:rPr>
        <w:t xml:space="preserve"> Наибольший удельный вес в структуре платных услуг, оказанных населению, составляют жилищно-коммунальные услуги, услуги системы образования, бытовые услуги и др. Сфера бытовых услуг на территории района востребова</w:t>
      </w:r>
      <w:r w:rsidRPr="00803E9D">
        <w:rPr>
          <w:rFonts w:ascii="Times New Roman" w:eastAsia="Times New Roman" w:hAnsi="Times New Roman" w:cs="Times New Roman"/>
          <w:color w:val="000000"/>
          <w:sz w:val="28"/>
          <w:szCs w:val="28"/>
        </w:rPr>
        <w:t xml:space="preserve">на (по состоянию на 2021 на территории района функционировало 146 </w:t>
      </w:r>
      <w:r w:rsidRPr="00803E9D">
        <w:rPr>
          <w:rFonts w:ascii="Times New Roman" w:eastAsia="Times New Roman" w:hAnsi="Times New Roman" w:cs="Times New Roman"/>
          <w:color w:val="000000"/>
          <w:sz w:val="28"/>
          <w:szCs w:val="28"/>
          <w:shd w:val="clear" w:color="auto" w:fill="FFFFFF"/>
        </w:rPr>
        <w:t>объектов бытового обслуживания населения, оказывающих услуги населению</w:t>
      </w:r>
      <w:r w:rsidRPr="00803E9D">
        <w:rPr>
          <w:rFonts w:ascii="Times New Roman" w:eastAsia="Times New Roman" w:hAnsi="Times New Roman" w:cs="Times New Roman"/>
          <w:color w:val="000000"/>
          <w:sz w:val="28"/>
          <w:szCs w:val="28"/>
        </w:rPr>
        <w:t xml:space="preserve">). Внедряются новые виды и формы облуживания, повышается качество услуг.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803E9D" w:rsidRPr="00803E9D" w:rsidRDefault="00586D09"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проблемы</w:t>
      </w:r>
    </w:p>
    <w:p w:rsidR="00803E9D" w:rsidRPr="002C702E" w:rsidRDefault="00803E9D" w:rsidP="002970CF">
      <w:pPr>
        <w:keepNext/>
        <w:numPr>
          <w:ilvl w:val="0"/>
          <w:numId w:val="74"/>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Низкая платежеспособность населения</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Потребительский рынок Мясниковского района, как и всей Ростовской области, растет низкими темпами. Основной причиной снижения темпа роста оборота розничной торговли в постоянных ценах послужила слабая покупательская способность населения, обусловленная значительным увеличением цен ввиду ослабления курса национальной валюты, а также ограничения на ввоз некоторых импортируемых товаров.</w:t>
      </w:r>
    </w:p>
    <w:p w:rsidR="00803E9D" w:rsidRPr="002C702E" w:rsidRDefault="00803E9D" w:rsidP="002970CF">
      <w:pPr>
        <w:keepNext/>
        <w:numPr>
          <w:ilvl w:val="0"/>
          <w:numId w:val="74"/>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Неудовлетворительная структура представленности местных производителей в розничной торговле продовольственными товарами района</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Во II квартале 2017 года в рамках реализации государственной программы Ростовской области «Развитие сельского хозяйства и регулирования рынков сельскохозяйственной продукции, сырья и продовольствия», утвержденной Постановлением Правительства Ростовской области от 25.09.2013 № 592, проведено региональное </w:t>
      </w:r>
      <w:r w:rsidRPr="00803E9D">
        <w:rPr>
          <w:rFonts w:ascii="Times New Roman" w:eastAsia="Times New Roman" w:hAnsi="Times New Roman" w:cs="Times New Roman"/>
          <w:color w:val="000000"/>
          <w:sz w:val="28"/>
          <w:szCs w:val="20"/>
        </w:rPr>
        <w:lastRenderedPageBreak/>
        <w:t>исследование доли отдельных видов продукции областных производителей в общем объеме реализации аналогичной продукции в розничной торговой сети</w:t>
      </w:r>
      <w:r w:rsidRPr="00803E9D">
        <w:rPr>
          <w:rFonts w:ascii="Times New Roman" w:eastAsia="Times New Roman" w:hAnsi="Times New Roman" w:cs="Times New Roman"/>
          <w:color w:val="000000"/>
          <w:sz w:val="28"/>
          <w:szCs w:val="20"/>
          <w:vertAlign w:val="superscript"/>
        </w:rPr>
        <w:footnoteReference w:id="80"/>
      </w:r>
      <w:r w:rsidRPr="00803E9D">
        <w:rPr>
          <w:rFonts w:ascii="Times New Roman" w:eastAsia="Times New Roman" w:hAnsi="Times New Roman" w:cs="Times New Roman"/>
          <w:color w:val="000000"/>
          <w:sz w:val="28"/>
          <w:szCs w:val="20"/>
        </w:rPr>
        <w:t xml:space="preserve">. </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Оценка среднего уровня представленности отдельных видов продуктов питания, произведенных донскими предприятиями:</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молоко и молочные продукты: 20-25%;</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мясо и мясные продукты: около 50%;</w:t>
      </w:r>
    </w:p>
    <w:p w:rsidR="00803E9D" w:rsidRPr="00803E9D" w:rsidRDefault="002C702E"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мясо птицы: 15-30%;</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рыба свежая: около 20%;</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рыба мороженная и рыбные консервы: 6-10%;</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мука и крупы: до 85%;</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масло растительное – 20-25%;</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овощи – 7-15%;</w:t>
      </w:r>
    </w:p>
    <w:p w:rsidR="00803E9D" w:rsidRPr="00803E9D" w:rsidRDefault="00803E9D" w:rsidP="002970CF">
      <w:pPr>
        <w:numPr>
          <w:ilvl w:val="0"/>
          <w:numId w:val="7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овощные консервы: 20-25%.</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Основные конкурентами преимущественно являются производители Краснодарского края и Московского региона.</w:t>
      </w:r>
    </w:p>
    <w:p w:rsidR="00803E9D" w:rsidRPr="002C702E" w:rsidRDefault="00803E9D" w:rsidP="002970CF">
      <w:pPr>
        <w:keepNext/>
        <w:numPr>
          <w:ilvl w:val="0"/>
          <w:numId w:val="74"/>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Наличие на потребительском рынке района фальсифицированной и некачественной продукции</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 2017 году по поручениям Управления Роспотребнадзора по Ростовской области в Мясниковском районе было произведено исследование пищевой продукции на соответствие требованиям действующего законодательства по санитарно-химическим, физико-химическим и микробиологическим показателям.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 результате проведенных мероприятий проверено 55 объектов, из них: розничной торговли преимущественно пищевыми продуктами – 20, общественного питания – 30, предприятий пищевой промышленности – 5.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Наиболее часто встречающимися нарушениями являются: реализация обезличенных пищевых продуктов без наличия маркировки (этикетов, листов вкладышей), реализация продукции без наличия документов, подтверждающих ее происхождение и безопасность для жизни и здоровья людей; функционирование объектов при их неудовлетворительном санитарно-техническом состоянии; реализация товаров с нарушением установленных правил продажи отдельных видов товаров; нарушения требований действующих технических регламентов. </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Анализ нестандартных проб продовольственного сырья и пищевых продуктов, не соответствующих гигиеническим нормативам по микробиологическим показателям показывает, что на фоне полного отсутствия нестандартных проб в течение первых двух лет, в 2017году появилась одна нестандартная проба. </w:t>
      </w:r>
    </w:p>
    <w:p w:rsidR="00803E9D" w:rsidRPr="00803E9D" w:rsidRDefault="00803E9D" w:rsidP="00803E9D">
      <w:pPr>
        <w:spacing w:after="0" w:line="240" w:lineRule="auto"/>
        <w:ind w:firstLine="567"/>
        <w:jc w:val="both"/>
        <w:rPr>
          <w:rFonts w:ascii="Times New Roman" w:eastAsia="Times New Roman" w:hAnsi="Times New Roman" w:cs="Times New Roman"/>
          <w:color w:val="00B050"/>
          <w:sz w:val="28"/>
          <w:szCs w:val="20"/>
        </w:rPr>
      </w:pPr>
      <w:r w:rsidRPr="00803E9D">
        <w:rPr>
          <w:rFonts w:ascii="Times New Roman" w:eastAsia="Times New Roman" w:hAnsi="Times New Roman" w:cs="Times New Roman"/>
          <w:color w:val="000000"/>
          <w:sz w:val="28"/>
          <w:szCs w:val="20"/>
        </w:rPr>
        <w:lastRenderedPageBreak/>
        <w:t>Удельный вес продукции, не соответствующей гигиеническим нормативам по микробиологическим показателям в 2017 году был зарегистрирован только в группе: «Молоко и молочные продукты» -  0,7 %</w:t>
      </w:r>
      <w:r w:rsidRPr="00803E9D">
        <w:rPr>
          <w:rFonts w:ascii="Times New Roman" w:eastAsia="Times New Roman" w:hAnsi="Times New Roman" w:cs="Times New Roman"/>
          <w:color w:val="00B050"/>
          <w:sz w:val="28"/>
          <w:szCs w:val="20"/>
        </w:rPr>
        <w:t>.</w:t>
      </w:r>
      <w:r w:rsidRPr="00803E9D">
        <w:rPr>
          <w:rFonts w:ascii="Times New Roman" w:eastAsia="Times New Roman" w:hAnsi="Times New Roman" w:cs="Times New Roman"/>
          <w:color w:val="000000"/>
          <w:sz w:val="28"/>
          <w:szCs w:val="20"/>
          <w:vertAlign w:val="superscript"/>
        </w:rPr>
        <w:footnoteReference w:id="81"/>
      </w:r>
    </w:p>
    <w:p w:rsidR="00803E9D" w:rsidRPr="002C702E" w:rsidRDefault="00803E9D" w:rsidP="002970CF">
      <w:pPr>
        <w:numPr>
          <w:ilvl w:val="0"/>
          <w:numId w:val="74"/>
        </w:numPr>
        <w:spacing w:after="0" w:line="240" w:lineRule="auto"/>
        <w:ind w:left="0" w:firstLine="709"/>
        <w:contextualSpacing/>
        <w:jc w:val="both"/>
        <w:rPr>
          <w:rFonts w:ascii="Times New Roman" w:eastAsia="Times New Roman" w:hAnsi="Times New Roman" w:cs="Times New Roman"/>
          <w:sz w:val="28"/>
          <w:szCs w:val="20"/>
        </w:rPr>
      </w:pPr>
      <w:r w:rsidRPr="002C702E">
        <w:rPr>
          <w:rFonts w:ascii="Times New Roman" w:eastAsia="Times New Roman" w:hAnsi="Times New Roman" w:cs="Times New Roman"/>
          <w:sz w:val="28"/>
          <w:szCs w:val="20"/>
        </w:rPr>
        <w:t>Дефицит квалифицированных кадров, занятых в сфере потребительского рынка.</w:t>
      </w:r>
    </w:p>
    <w:p w:rsidR="00803E9D" w:rsidRPr="00803E9D" w:rsidRDefault="00803E9D" w:rsidP="00803E9D">
      <w:pPr>
        <w:spacing w:after="0" w:line="240" w:lineRule="auto"/>
        <w:ind w:firstLine="540"/>
        <w:contextualSpacing/>
        <w:jc w:val="both"/>
        <w:rPr>
          <w:rFonts w:ascii="Times New Roman" w:eastAsia="Times New Roman" w:hAnsi="Times New Roman" w:cs="Times New Roman"/>
          <w:sz w:val="28"/>
          <w:szCs w:val="20"/>
        </w:rPr>
      </w:pPr>
      <w:r w:rsidRPr="00803E9D">
        <w:rPr>
          <w:rFonts w:ascii="Times New Roman" w:eastAsia="Times New Roman" w:hAnsi="Times New Roman" w:cs="Times New Roman"/>
          <w:sz w:val="28"/>
          <w:szCs w:val="20"/>
        </w:rPr>
        <w:t xml:space="preserve">Подобная тенденция связана с тем, что большинство образовательных организаций, находящихся на территории региона уделяют недостаточное внимание практической подготовки специалистов в данной области, делая акцент преимущество на формировании у последних преимущественно на теоретической подготовке. Также причиной недостаточной подготовки специалистов в этой области является и низкий уровень мотивации, вызванный отсутствие у образовательных учреждений современных педагогических практик, предполагающих использование различных симуляционных цифровых продуктов, позволяющих будущим специалистам рассмотреть конкретные примеры на практике. Также ситуация, связанная с дефицитом кадров усугубилась и вследствие ужесточения ограничительных мер, вызванных пандемией COVID-19 и санкционным давлением, повлиявшим на деятельность организаций, зависимых от иностранных поставок. Многие специалисты в данный период вынуждены были сменить сферу своей профессиональной деятельности.        </w:t>
      </w:r>
    </w:p>
    <w:p w:rsidR="00803E9D" w:rsidRPr="00803E9D" w:rsidRDefault="00803E9D" w:rsidP="00803E9D">
      <w:pPr>
        <w:spacing w:after="0" w:line="240" w:lineRule="auto"/>
        <w:jc w:val="both"/>
        <w:rPr>
          <w:rFonts w:ascii="Times New Roman" w:eastAsia="Times New Roman" w:hAnsi="Times New Roman" w:cs="Times New Roman"/>
          <w:color w:val="000000"/>
          <w:sz w:val="28"/>
          <w:szCs w:val="20"/>
        </w:rPr>
      </w:pPr>
    </w:p>
    <w:p w:rsidR="00803E9D" w:rsidRPr="00803E9D" w:rsidRDefault="00586D09"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lastRenderedPageBreak/>
        <w:t>Ключевые тренды</w:t>
      </w:r>
    </w:p>
    <w:p w:rsidR="00803E9D" w:rsidRPr="002C702E" w:rsidRDefault="00803E9D" w:rsidP="002970CF">
      <w:pPr>
        <w:keepNext/>
        <w:numPr>
          <w:ilvl w:val="0"/>
          <w:numId w:val="75"/>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Интенсификация электронной торговли</w:t>
      </w:r>
    </w:p>
    <w:p w:rsidR="00803E9D" w:rsidRPr="00803E9D" w:rsidRDefault="00803E9D" w:rsidP="002C702E">
      <w:pPr>
        <w:keepNext/>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 2021 г. российский рынок онлайн-торговли (e-commerce) остался самым быстрорастущим сегментом ритейла. По данным исследования M.A.Research «Российский ритейл в 2018–2021 гг. и прогноз на 2022-2025 гг.», в 2021 г. оборот рынка онлайн-торговли вырос на 32%, до 4,2 трлн руб. (с учетом трансграничной торговли), в том числе внутренняя онлайн-торговля выросла на 34%</w:t>
      </w:r>
      <w:r w:rsidRPr="00803E9D">
        <w:rPr>
          <w:rFonts w:ascii="Times New Roman" w:eastAsia="Times New Roman" w:hAnsi="Times New Roman" w:cs="Times New Roman"/>
          <w:color w:val="000000"/>
          <w:sz w:val="28"/>
          <w:szCs w:val="20"/>
          <w:vertAlign w:val="superscript"/>
        </w:rPr>
        <w:footnoteReference w:id="82"/>
      </w:r>
      <w:r w:rsidRPr="00803E9D">
        <w:rPr>
          <w:rFonts w:ascii="Times New Roman" w:eastAsia="Times New Roman" w:hAnsi="Times New Roman" w:cs="Times New Roman"/>
          <w:color w:val="000000"/>
          <w:sz w:val="28"/>
          <w:szCs w:val="20"/>
        </w:rPr>
        <w:t>. Маркетплейсы с универсальным ассортиментом стали центром формирования потребительского спроса на непродовольственные и продово</w:t>
      </w:r>
      <w:r w:rsidR="002C702E">
        <w:rPr>
          <w:rFonts w:ascii="Times New Roman" w:eastAsia="Times New Roman" w:hAnsi="Times New Roman" w:cs="Times New Roman"/>
          <w:color w:val="000000"/>
          <w:sz w:val="28"/>
          <w:szCs w:val="20"/>
        </w:rPr>
        <w:t>льственные товары в 2021 году.</w:t>
      </w:r>
    </w:p>
    <w:p w:rsidR="00803E9D" w:rsidRPr="002C702E" w:rsidRDefault="00803E9D" w:rsidP="002970CF">
      <w:pPr>
        <w:keepNext/>
        <w:numPr>
          <w:ilvl w:val="0"/>
          <w:numId w:val="75"/>
        </w:numPr>
        <w:spacing w:after="0" w:line="240" w:lineRule="auto"/>
        <w:ind w:left="0" w:firstLine="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 xml:space="preserve">Трансформация и развитие инновационных подходов в развитие логистической инфраструктуры электронной торговли. </w:t>
      </w:r>
    </w:p>
    <w:p w:rsidR="00803E9D" w:rsidRPr="002C702E" w:rsidRDefault="00803E9D" w:rsidP="002C702E">
      <w:pPr>
        <w:keepNext/>
        <w:spacing w:after="0" w:line="240" w:lineRule="auto"/>
        <w:ind w:firstLine="709"/>
        <w:contextualSpacing/>
        <w:jc w:val="both"/>
        <w:rPr>
          <w:rFonts w:ascii="Times New Roman" w:eastAsia="Times New Roman" w:hAnsi="Times New Roman" w:cs="Times New Roman"/>
          <w:sz w:val="28"/>
          <w:szCs w:val="28"/>
        </w:rPr>
      </w:pPr>
      <w:r w:rsidRPr="00803E9D">
        <w:rPr>
          <w:rFonts w:ascii="Times New Roman" w:eastAsia="Times New Roman" w:hAnsi="Times New Roman" w:cs="Times New Roman"/>
          <w:sz w:val="28"/>
          <w:szCs w:val="20"/>
        </w:rPr>
        <w:t xml:space="preserve">В современных реалиях для того, что удержать клиента большинство продавцов, осуществляющих свою деятельность в интернет-магазинах или маркетплейсах </w:t>
      </w:r>
      <w:r w:rsidRPr="00803E9D">
        <w:rPr>
          <w:rFonts w:ascii="Times New Roman" w:eastAsia="Times New Roman" w:hAnsi="Times New Roman" w:cs="Times New Roman"/>
          <w:sz w:val="28"/>
          <w:szCs w:val="28"/>
        </w:rPr>
        <w:t xml:space="preserve">вынуждены в кратчайшие сроки интегрировать в свою работу самые современные технологии, позволяющие для повышения продаж, сокращения среднего чека, улучшения качества доставки (развитие «умных складов», развитие и распространение новых способов оплаты за приобретенные товары или услуги, внедрение сквозных технологий и технологии big-data). </w:t>
      </w:r>
      <w:r w:rsidRPr="00803E9D">
        <w:rPr>
          <w:rFonts w:ascii="Times New Roman" w:eastAsia="Times New Roman" w:hAnsi="Times New Roman" w:cs="Times New Roman"/>
          <w:color w:val="000000"/>
          <w:sz w:val="28"/>
          <w:szCs w:val="28"/>
        </w:rPr>
        <w:t xml:space="preserve">Популяризации интернет-торговли также повлияла и на увеличение заинтересованности предпринимателей в открытии ПВЗ в </w:t>
      </w:r>
      <w:r w:rsidRPr="002C702E">
        <w:rPr>
          <w:rFonts w:ascii="Times New Roman" w:eastAsia="Times New Roman" w:hAnsi="Times New Roman" w:cs="Times New Roman"/>
          <w:color w:val="000000"/>
          <w:sz w:val="28"/>
          <w:szCs w:val="28"/>
        </w:rPr>
        <w:t xml:space="preserve">небольших городах и слаборазвитых с транспортной точки зрения районах. </w:t>
      </w:r>
    </w:p>
    <w:p w:rsidR="00803E9D" w:rsidRPr="002C702E" w:rsidRDefault="00803E9D" w:rsidP="002970CF">
      <w:pPr>
        <w:numPr>
          <w:ilvl w:val="0"/>
          <w:numId w:val="75"/>
        </w:numPr>
        <w:spacing w:after="0" w:line="240" w:lineRule="auto"/>
        <w:ind w:left="0"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Модификация форматов оптовой торговли, драйвером развития которых становится инновационные технологии, используемые в логистике и торговле.</w:t>
      </w:r>
    </w:p>
    <w:p w:rsidR="00803E9D" w:rsidRPr="00803E9D" w:rsidRDefault="00803E9D" w:rsidP="002C702E">
      <w:pPr>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На данном этапе происходит активное развитие склад-клубов, реализующих оптовые и розничные продажи, а также создание крупных межсетевых распределительных центров, что в свою очередь позволяет снизить уровень оптовых цен на определенные виды продовольственных и непродовольственных товаров. Также в условиях неустойчивости логистических систем наблюдается и увеличение доли торговых предприятий, осуществляющих торговые операции транзитом.</w:t>
      </w:r>
    </w:p>
    <w:p w:rsidR="00803E9D" w:rsidRPr="002C702E" w:rsidRDefault="00803E9D" w:rsidP="002970CF">
      <w:pPr>
        <w:numPr>
          <w:ilvl w:val="0"/>
          <w:numId w:val="75"/>
        </w:numPr>
        <w:tabs>
          <w:tab w:val="left" w:pos="426"/>
        </w:tabs>
        <w:spacing w:after="0" w:line="240" w:lineRule="auto"/>
        <w:ind w:left="0" w:firstLine="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Трансформация потребительских предпочтений, связанная с укреплением тенденции, направленной на сохранение активного долголетия и стремления к здоровому образу жизни.</w:t>
      </w:r>
    </w:p>
    <w:p w:rsidR="00803E9D" w:rsidRPr="00803E9D" w:rsidRDefault="00803E9D" w:rsidP="002C702E">
      <w:pPr>
        <w:tabs>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 данном случае происходит появление новых тенденций в пищевом поведении, связанных с повышением интереса к «авторской» кухне, этническим/национальным кухням, увеличение желания употреблять здоровую и питательно ценную еду, а также экологически чистые продукты. Подобная тенденция прослеживается и в том случае, когда речь идет и повышении пищевой ценности детских блюд. Также наблюдается и р</w:t>
      </w:r>
      <w:r w:rsidRPr="00803E9D">
        <w:rPr>
          <w:rFonts w:ascii="stk" w:eastAsia="Times New Roman" w:hAnsi="stk" w:cs="Times New Roman"/>
          <w:color w:val="000000"/>
          <w:sz w:val="27"/>
          <w:szCs w:val="27"/>
          <w:shd w:val="clear" w:color="auto" w:fill="FFFFFF"/>
        </w:rPr>
        <w:t xml:space="preserve">ост </w:t>
      </w:r>
      <w:r w:rsidRPr="00803E9D">
        <w:rPr>
          <w:rFonts w:ascii="stk" w:eastAsia="Times New Roman" w:hAnsi="stk" w:cs="Times New Roman"/>
          <w:color w:val="000000"/>
          <w:sz w:val="27"/>
          <w:szCs w:val="27"/>
          <w:shd w:val="clear" w:color="auto" w:fill="FFFFFF"/>
        </w:rPr>
        <w:lastRenderedPageBreak/>
        <w:t xml:space="preserve">интереса к собственным торговым маркам (СТМ) ретейлеров. Прирост доли СТМ наблюдается в большинстве детских категорий. </w:t>
      </w:r>
    </w:p>
    <w:p w:rsidR="00803E9D" w:rsidRPr="002C702E" w:rsidRDefault="00803E9D" w:rsidP="002970CF">
      <w:pPr>
        <w:numPr>
          <w:ilvl w:val="0"/>
          <w:numId w:val="75"/>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Развитие сервисных технологий в сегменте общественного питания</w:t>
      </w:r>
    </w:p>
    <w:p w:rsidR="00803E9D" w:rsidRPr="00803E9D" w:rsidRDefault="00803E9D" w:rsidP="002C702E">
      <w:pPr>
        <w:tabs>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 данном случае речь идет о том, что потребитель заинтересован в персонализации предложений со стороны сегмента общественного питания, которое будет развиваться по следующим направлениям: внедрение на предприятиях общественного питания цифровых продуктов, позволяющих сократить как временные, так и финансовые издержки как со стороны предприятий, так и со стороны клиентов; направленность предприятий общепита на конкретных потребителей (люди пожилого возраста, которые хотят взять с собой продукцию на вынос, потребители, заинтересованные в детском питании (в том числе, молочной продукции, экологически чистых овощах и фруктах, «домашней выпечки»), категория потребителей, страдающих хроническими заболеваниями и употребляющими определенный набор продуктов и/или готовых блюд. Также происходит увеличение спроса на организацию качественного корпоративного питания и развитие сервисов и кейтеринга при обслуживании бизнес-мероприятий, конференций, симпозиумов, корпоративных банкетов, что ведет к развитию предприятий малого и среднего бизнеса по доставке заказов готовых блюд;</w:t>
      </w:r>
    </w:p>
    <w:p w:rsidR="00803E9D" w:rsidRPr="002C702E" w:rsidRDefault="00803E9D" w:rsidP="002970CF">
      <w:pPr>
        <w:numPr>
          <w:ilvl w:val="0"/>
          <w:numId w:val="75"/>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Диверсификация бизнеса бытовых услуг по следующим ключевым направлениям:</w:t>
      </w:r>
    </w:p>
    <w:p w:rsidR="00803E9D" w:rsidRPr="00803E9D" w:rsidRDefault="00803E9D" w:rsidP="002970CF">
      <w:pPr>
        <w:numPr>
          <w:ilvl w:val="0"/>
          <w:numId w:val="7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рост числа предприятий, оказывающих более широкий перечень различных категории «бытовых услуг» (кейтеринг, ландшафный дизайн, клиринг, доставка питьевой воды, выгул домашних животных и т.д.), предприятий по оказанию бытовых услуг);</w:t>
      </w:r>
    </w:p>
    <w:p w:rsidR="00803E9D" w:rsidRPr="00803E9D" w:rsidRDefault="00803E9D" w:rsidP="002970CF">
      <w:pPr>
        <w:numPr>
          <w:ilvl w:val="0"/>
          <w:numId w:val="7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создание предприятий для комплексного предоставления услуг населению по месту жительства, расположенных в шаговой доступности;</w:t>
      </w:r>
    </w:p>
    <w:p w:rsidR="00803E9D" w:rsidRPr="00803E9D" w:rsidRDefault="00803E9D" w:rsidP="002970CF">
      <w:pPr>
        <w:numPr>
          <w:ilvl w:val="0"/>
          <w:numId w:val="7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совершенствование форм обслуживания маломобильных категорий жителей (инвалидов-колясочников, лиц с нарушением зрения), комплексное приспособление предприятий бытовых услуг для их нужд.</w:t>
      </w:r>
    </w:p>
    <w:p w:rsidR="00803E9D" w:rsidRPr="00803E9D" w:rsidRDefault="00803E9D" w:rsidP="00803E9D">
      <w:pPr>
        <w:spacing w:after="0" w:line="240" w:lineRule="auto"/>
        <w:jc w:val="both"/>
        <w:rPr>
          <w:rFonts w:ascii="Times New Roman" w:eastAsia="Times New Roman" w:hAnsi="Times New Roman" w:cs="Times New Roman"/>
          <w:color w:val="000000"/>
          <w:sz w:val="28"/>
          <w:szCs w:val="20"/>
        </w:rPr>
      </w:pPr>
    </w:p>
    <w:p w:rsidR="00803E9D" w:rsidRPr="00803E9D" w:rsidRDefault="00803E9D" w:rsidP="00803E9D">
      <w:pPr>
        <w:keepNext/>
        <w:spacing w:after="0" w:line="240" w:lineRule="auto"/>
        <w:contextualSpacing/>
        <w:jc w:val="center"/>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Система целей и механизм реализации</w:t>
      </w:r>
    </w:p>
    <w:p w:rsidR="008B75E6" w:rsidRPr="00803E9D" w:rsidRDefault="008B75E6" w:rsidP="008B75E6">
      <w:pPr>
        <w:keepNext/>
        <w:tabs>
          <w:tab w:val="left" w:pos="1276"/>
        </w:tabs>
        <w:spacing w:after="0" w:line="240" w:lineRule="auto"/>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Дина</w:t>
      </w:r>
      <w:r>
        <w:rPr>
          <w:rFonts w:ascii="Times New Roman" w:eastAsia="Times New Roman" w:hAnsi="Times New Roman" w:cs="Times New Roman"/>
          <w:b/>
          <w:color w:val="000000"/>
          <w:sz w:val="28"/>
          <w:szCs w:val="20"/>
        </w:rPr>
        <w:t>мические цели</w:t>
      </w:r>
    </w:p>
    <w:p w:rsidR="008B75E6"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1. </w:t>
      </w:r>
      <w:r w:rsidRPr="002C702E">
        <w:rPr>
          <w:rFonts w:ascii="Times New Roman" w:eastAsia="Times New Roman" w:hAnsi="Times New Roman" w:cs="Times New Roman"/>
          <w:color w:val="000000"/>
          <w:sz w:val="28"/>
          <w:szCs w:val="20"/>
        </w:rPr>
        <w:t>Рост оборота розничной торговли</w:t>
      </w:r>
      <w:r>
        <w:rPr>
          <w:rFonts w:ascii="Times New Roman" w:eastAsia="Times New Roman" w:hAnsi="Times New Roman" w:cs="Times New Roman"/>
          <w:color w:val="000000"/>
          <w:sz w:val="28"/>
          <w:szCs w:val="20"/>
        </w:rPr>
        <w:t>.</w:t>
      </w:r>
    </w:p>
    <w:p w:rsidR="008B75E6"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p>
    <w:p w:rsidR="008B75E6" w:rsidRPr="002C702E"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1. О</w:t>
      </w:r>
      <w:r w:rsidRPr="002C702E">
        <w:rPr>
          <w:rFonts w:ascii="Times New Roman" w:eastAsia="Times New Roman" w:hAnsi="Times New Roman" w:cs="Times New Roman"/>
          <w:color w:val="000000"/>
          <w:sz w:val="28"/>
          <w:szCs w:val="20"/>
        </w:rPr>
        <w:t>борот розничной торговли, млн рублей:</w:t>
      </w:r>
    </w:p>
    <w:p w:rsidR="008B75E6" w:rsidRPr="002C702E" w:rsidRDefault="008B75E6" w:rsidP="008B75E6">
      <w:pPr>
        <w:tabs>
          <w:tab w:val="left" w:pos="426"/>
        </w:tabs>
        <w:spacing w:after="0" w:line="240" w:lineRule="auto"/>
        <w:ind w:left="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2021 год – 7798,8</w:t>
      </w:r>
      <w:r>
        <w:rPr>
          <w:rFonts w:ascii="Times New Roman" w:eastAsia="Times New Roman" w:hAnsi="Times New Roman" w:cs="Times New Roman"/>
          <w:color w:val="000000"/>
          <w:sz w:val="28"/>
          <w:szCs w:val="20"/>
        </w:rPr>
        <w:t>;</w:t>
      </w:r>
    </w:p>
    <w:p w:rsidR="008B75E6" w:rsidRPr="002C702E" w:rsidRDefault="008B75E6" w:rsidP="008B75E6">
      <w:pPr>
        <w:tabs>
          <w:tab w:val="left" w:pos="426"/>
          <w:tab w:val="left" w:pos="709"/>
        </w:tabs>
        <w:spacing w:after="0" w:line="240" w:lineRule="auto"/>
        <w:ind w:left="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2024 год – 10590,0 (рост на 35,8%);</w:t>
      </w:r>
    </w:p>
    <w:p w:rsidR="008B75E6" w:rsidRDefault="008B75E6" w:rsidP="008B75E6">
      <w:pPr>
        <w:tabs>
          <w:tab w:val="left" w:pos="426"/>
          <w:tab w:val="left" w:pos="709"/>
        </w:tabs>
        <w:spacing w:after="0" w:line="240" w:lineRule="auto"/>
        <w:ind w:left="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2030 год – 13770,0 (рост на 76,5%).</w:t>
      </w:r>
    </w:p>
    <w:p w:rsidR="008B75E6" w:rsidRDefault="008B75E6" w:rsidP="008B75E6">
      <w:pPr>
        <w:tabs>
          <w:tab w:val="left" w:pos="426"/>
          <w:tab w:val="left" w:pos="709"/>
        </w:tabs>
        <w:spacing w:after="0" w:line="240" w:lineRule="auto"/>
        <w:ind w:left="709"/>
        <w:contextualSpacing/>
        <w:jc w:val="both"/>
        <w:rPr>
          <w:rFonts w:ascii="Times New Roman" w:eastAsia="Times New Roman" w:hAnsi="Times New Roman" w:cs="Times New Roman"/>
          <w:color w:val="000000"/>
          <w:sz w:val="28"/>
          <w:szCs w:val="20"/>
        </w:rPr>
      </w:pPr>
    </w:p>
    <w:p w:rsidR="008B75E6"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2. </w:t>
      </w:r>
      <w:r w:rsidRPr="002C702E">
        <w:rPr>
          <w:rFonts w:ascii="Times New Roman" w:eastAsia="Times New Roman" w:hAnsi="Times New Roman" w:cs="Times New Roman"/>
          <w:color w:val="000000"/>
          <w:sz w:val="28"/>
          <w:szCs w:val="20"/>
        </w:rPr>
        <w:t>Рост оборота общественного питания</w:t>
      </w:r>
      <w:r>
        <w:rPr>
          <w:rFonts w:ascii="Times New Roman" w:eastAsia="Times New Roman" w:hAnsi="Times New Roman" w:cs="Times New Roman"/>
          <w:color w:val="000000"/>
          <w:sz w:val="28"/>
          <w:szCs w:val="20"/>
        </w:rPr>
        <w:t>.</w:t>
      </w:r>
    </w:p>
    <w:p w:rsidR="008B75E6"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p>
    <w:p w:rsidR="008B75E6" w:rsidRPr="002C702E"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2. О</w:t>
      </w:r>
      <w:r w:rsidRPr="002C702E">
        <w:rPr>
          <w:rFonts w:ascii="Times New Roman" w:eastAsia="Times New Roman" w:hAnsi="Times New Roman" w:cs="Times New Roman"/>
          <w:color w:val="000000"/>
          <w:sz w:val="28"/>
          <w:szCs w:val="20"/>
        </w:rPr>
        <w:t>борот общественного питания, млн рублей:</w:t>
      </w:r>
    </w:p>
    <w:p w:rsidR="008B75E6" w:rsidRPr="002C702E" w:rsidRDefault="008B75E6" w:rsidP="008B75E6">
      <w:pPr>
        <w:tabs>
          <w:tab w:val="left" w:pos="426"/>
        </w:tabs>
        <w:spacing w:after="0" w:line="240" w:lineRule="auto"/>
        <w:ind w:left="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2021 год – 486,9;</w:t>
      </w:r>
    </w:p>
    <w:p w:rsidR="008B75E6" w:rsidRPr="002C702E" w:rsidRDefault="008B75E6" w:rsidP="008B75E6">
      <w:pPr>
        <w:tabs>
          <w:tab w:val="left" w:pos="426"/>
        </w:tabs>
        <w:spacing w:after="0" w:line="240" w:lineRule="auto"/>
        <w:ind w:left="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lastRenderedPageBreak/>
        <w:t xml:space="preserve">2024 год – 696,3 (рост </w:t>
      </w:r>
      <w:r>
        <w:rPr>
          <w:rFonts w:ascii="Times New Roman" w:eastAsia="Times New Roman" w:hAnsi="Times New Roman" w:cs="Times New Roman"/>
          <w:color w:val="000000"/>
          <w:sz w:val="28"/>
          <w:szCs w:val="20"/>
        </w:rPr>
        <w:t>в 1,4 раза)</w:t>
      </w:r>
      <w:r w:rsidRPr="002C702E">
        <w:rPr>
          <w:rFonts w:ascii="Times New Roman" w:eastAsia="Times New Roman" w:hAnsi="Times New Roman" w:cs="Times New Roman"/>
          <w:color w:val="000000"/>
          <w:sz w:val="28"/>
          <w:szCs w:val="20"/>
        </w:rPr>
        <w:t>;</w:t>
      </w:r>
    </w:p>
    <w:p w:rsidR="008B75E6" w:rsidRDefault="008B75E6" w:rsidP="008B75E6">
      <w:pPr>
        <w:tabs>
          <w:tab w:val="left" w:pos="426"/>
        </w:tabs>
        <w:spacing w:after="0" w:line="240" w:lineRule="auto"/>
        <w:ind w:left="709"/>
        <w:contextualSpacing/>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 xml:space="preserve">2030 год – 876,4 (рост </w:t>
      </w:r>
      <w:r>
        <w:rPr>
          <w:rFonts w:ascii="Times New Roman" w:eastAsia="Times New Roman" w:hAnsi="Times New Roman" w:cs="Times New Roman"/>
          <w:color w:val="000000"/>
          <w:sz w:val="28"/>
          <w:szCs w:val="20"/>
        </w:rPr>
        <w:t>в 1,8 раз</w:t>
      </w:r>
      <w:r w:rsidRPr="002C702E">
        <w:rPr>
          <w:rFonts w:ascii="Times New Roman" w:eastAsia="Times New Roman" w:hAnsi="Times New Roman" w:cs="Times New Roman"/>
          <w:color w:val="000000"/>
          <w:sz w:val="28"/>
          <w:szCs w:val="20"/>
        </w:rPr>
        <w:t>).</w:t>
      </w:r>
    </w:p>
    <w:p w:rsidR="008B75E6" w:rsidRDefault="008B75E6" w:rsidP="008B75E6">
      <w:pPr>
        <w:tabs>
          <w:tab w:val="left" w:pos="426"/>
        </w:tabs>
        <w:spacing w:after="0" w:line="240" w:lineRule="auto"/>
        <w:ind w:left="709"/>
        <w:contextualSpacing/>
        <w:jc w:val="both"/>
        <w:rPr>
          <w:rFonts w:ascii="Times New Roman" w:eastAsia="Times New Roman" w:hAnsi="Times New Roman" w:cs="Times New Roman"/>
          <w:color w:val="000000"/>
          <w:sz w:val="28"/>
          <w:szCs w:val="20"/>
        </w:rPr>
      </w:pPr>
    </w:p>
    <w:p w:rsidR="008B75E6" w:rsidRDefault="008B75E6" w:rsidP="008B75E6">
      <w:pPr>
        <w:tabs>
          <w:tab w:val="left" w:pos="42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3. Сохранение 100-го </w:t>
      </w:r>
      <w:r w:rsidRPr="002C702E">
        <w:rPr>
          <w:rFonts w:ascii="Times New Roman" w:eastAsia="Times New Roman" w:hAnsi="Times New Roman" w:cs="Times New Roman"/>
          <w:color w:val="000000"/>
          <w:sz w:val="28"/>
          <w:szCs w:val="20"/>
        </w:rPr>
        <w:t>урегулированных в досудебном порядкеобращений по защите прав потребителей</w:t>
      </w:r>
      <w:r>
        <w:rPr>
          <w:rFonts w:ascii="Times New Roman" w:eastAsia="Times New Roman" w:hAnsi="Times New Roman" w:cs="Times New Roman"/>
          <w:color w:val="000000"/>
          <w:sz w:val="28"/>
          <w:szCs w:val="20"/>
        </w:rPr>
        <w:t>.</w:t>
      </w:r>
    </w:p>
    <w:p w:rsidR="008B75E6" w:rsidRPr="00492CE9" w:rsidRDefault="008B75E6" w:rsidP="008B75E6">
      <w:pPr>
        <w:tabs>
          <w:tab w:val="left" w:pos="426"/>
        </w:tabs>
        <w:spacing w:after="0" w:line="240" w:lineRule="auto"/>
        <w:ind w:firstLine="709"/>
        <w:jc w:val="both"/>
        <w:rPr>
          <w:rFonts w:ascii="Times New Roman" w:eastAsia="Times New Roman" w:hAnsi="Times New Roman" w:cs="Times New Roman"/>
          <w:color w:val="000000"/>
          <w:sz w:val="28"/>
          <w:szCs w:val="20"/>
        </w:rPr>
      </w:pPr>
    </w:p>
    <w:p w:rsidR="008B75E6" w:rsidRPr="002C702E" w:rsidRDefault="008B75E6" w:rsidP="008B75E6">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Индикатор 3. </w:t>
      </w:r>
      <w:r w:rsidRPr="002C702E">
        <w:rPr>
          <w:rFonts w:ascii="Times New Roman" w:eastAsia="Times New Roman" w:hAnsi="Times New Roman" w:cs="Times New Roman"/>
          <w:color w:val="000000"/>
          <w:sz w:val="28"/>
          <w:szCs w:val="20"/>
        </w:rPr>
        <w:t>Доля обращений по защите прав потребителей, урегулированных в досудебном порядке, процентов:</w:t>
      </w:r>
    </w:p>
    <w:p w:rsidR="008B75E6" w:rsidRPr="00803E9D" w:rsidRDefault="008B75E6" w:rsidP="008B75E6">
      <w:pPr>
        <w:tabs>
          <w:tab w:val="left" w:pos="426"/>
        </w:tabs>
        <w:spacing w:after="0" w:line="240" w:lineRule="auto"/>
        <w:ind w:left="426" w:firstLine="283"/>
        <w:contextualSpacing/>
        <w:jc w:val="both"/>
        <w:rPr>
          <w:rFonts w:ascii="Times New Roman" w:eastAsia="Times New Roman" w:hAnsi="Times New Roman" w:cs="Times New Roman"/>
          <w:color w:val="000000"/>
          <w:sz w:val="36"/>
          <w:szCs w:val="20"/>
        </w:rPr>
      </w:pPr>
      <w:r w:rsidRPr="00803E9D">
        <w:rPr>
          <w:rFonts w:ascii="Times New Roman" w:eastAsia="Times New Roman" w:hAnsi="Times New Roman" w:cs="Times New Roman"/>
          <w:color w:val="000000"/>
          <w:sz w:val="28"/>
          <w:szCs w:val="20"/>
        </w:rPr>
        <w:t>2021 год – 100;</w:t>
      </w:r>
    </w:p>
    <w:p w:rsidR="008B75E6" w:rsidRPr="00803E9D" w:rsidRDefault="008B75E6" w:rsidP="008B75E6">
      <w:pPr>
        <w:tabs>
          <w:tab w:val="left" w:pos="426"/>
        </w:tabs>
        <w:spacing w:after="0" w:line="240" w:lineRule="auto"/>
        <w:ind w:left="426" w:firstLine="283"/>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2024 год – 100;</w:t>
      </w:r>
    </w:p>
    <w:p w:rsidR="008B75E6" w:rsidRPr="00803E9D" w:rsidRDefault="008B75E6" w:rsidP="008B75E6">
      <w:pPr>
        <w:tabs>
          <w:tab w:val="left" w:pos="426"/>
        </w:tabs>
        <w:spacing w:after="0" w:line="240" w:lineRule="auto"/>
        <w:ind w:left="426" w:firstLine="283"/>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2030 год – 100.</w:t>
      </w:r>
    </w:p>
    <w:p w:rsidR="00803E9D" w:rsidRPr="00803E9D" w:rsidRDefault="008B75E6"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Структурные цели</w:t>
      </w:r>
    </w:p>
    <w:p w:rsidR="00803E9D" w:rsidRPr="002C702E" w:rsidRDefault="00803E9D" w:rsidP="00803E9D">
      <w:pPr>
        <w:tabs>
          <w:tab w:val="left" w:pos="1276"/>
        </w:tabs>
        <w:spacing w:after="0" w:line="240" w:lineRule="auto"/>
        <w:ind w:firstLine="709"/>
        <w:jc w:val="both"/>
        <w:rPr>
          <w:rFonts w:ascii="Times New Roman" w:eastAsia="Times New Roman" w:hAnsi="Times New Roman" w:cs="Times New Roman"/>
          <w:color w:val="000000"/>
          <w:sz w:val="28"/>
          <w:szCs w:val="20"/>
        </w:rPr>
      </w:pPr>
      <w:r w:rsidRPr="002C702E">
        <w:rPr>
          <w:rFonts w:ascii="Times New Roman" w:eastAsia="Times New Roman" w:hAnsi="Times New Roman" w:cs="Times New Roman"/>
          <w:color w:val="000000"/>
          <w:sz w:val="28"/>
          <w:szCs w:val="20"/>
        </w:rPr>
        <w:t>Создание благоприятных условий для наиболее полного удовлетворения потребностей различных социальных групп населения, повышение правовой грамотности потребителей</w:t>
      </w:r>
      <w:r w:rsidR="00E22EF6">
        <w:rPr>
          <w:rFonts w:ascii="Times New Roman" w:eastAsia="Times New Roman" w:hAnsi="Times New Roman" w:cs="Times New Roman"/>
          <w:color w:val="000000"/>
          <w:sz w:val="28"/>
          <w:szCs w:val="20"/>
        </w:rPr>
        <w:t>.</w:t>
      </w:r>
    </w:p>
    <w:p w:rsidR="00803E9D" w:rsidRPr="002C702E" w:rsidRDefault="00803E9D" w:rsidP="00803E9D">
      <w:pPr>
        <w:keepNext/>
        <w:spacing w:after="0" w:line="240" w:lineRule="auto"/>
        <w:ind w:firstLine="709"/>
        <w:jc w:val="both"/>
        <w:rPr>
          <w:rFonts w:ascii="Times New Roman" w:eastAsia="Times New Roman" w:hAnsi="Times New Roman" w:cs="Times New Roman"/>
          <w:color w:val="000000"/>
          <w:sz w:val="28"/>
          <w:szCs w:val="20"/>
        </w:rPr>
      </w:pPr>
    </w:p>
    <w:p w:rsidR="00803E9D" w:rsidRPr="00803E9D" w:rsidRDefault="00803E9D" w:rsidP="00803E9D">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Приоритетные за</w:t>
      </w:r>
      <w:r w:rsidR="008B75E6">
        <w:rPr>
          <w:rFonts w:ascii="Times New Roman" w:eastAsia="Times New Roman" w:hAnsi="Times New Roman" w:cs="Times New Roman"/>
          <w:b/>
          <w:color w:val="000000"/>
          <w:sz w:val="28"/>
          <w:szCs w:val="20"/>
        </w:rPr>
        <w:t>дачи, мероприятия и инструменты</w:t>
      </w:r>
    </w:p>
    <w:p w:rsidR="00803E9D" w:rsidRPr="00C704F6" w:rsidRDefault="003C0074"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w:t>
      </w:r>
      <w:r w:rsidR="00803E9D" w:rsidRPr="00C704F6">
        <w:rPr>
          <w:rFonts w:ascii="Times New Roman" w:eastAsia="Times New Roman" w:hAnsi="Times New Roman" w:cs="Times New Roman"/>
          <w:color w:val="000000"/>
          <w:sz w:val="28"/>
          <w:szCs w:val="20"/>
          <w:highlight w:val="cyan"/>
        </w:rPr>
        <w:t>1. Разработка информационной системы поддержки регулирования потребительского рынка</w:t>
      </w:r>
      <w:r w:rsidRPr="00C704F6">
        <w:rPr>
          <w:rFonts w:ascii="Times New Roman" w:eastAsia="Times New Roman" w:hAnsi="Times New Roman" w:cs="Times New Roman"/>
          <w:color w:val="000000"/>
          <w:sz w:val="28"/>
          <w:szCs w:val="20"/>
          <w:highlight w:val="cyan"/>
        </w:rPr>
        <w:t>.</w:t>
      </w:r>
    </w:p>
    <w:p w:rsidR="00803E9D" w:rsidRPr="00C704F6" w:rsidRDefault="003C0074" w:rsidP="003C0074">
      <w:pPr>
        <w:tabs>
          <w:tab w:val="left" w:pos="709"/>
        </w:tabs>
        <w:spacing w:after="0" w:line="240" w:lineRule="auto"/>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ab/>
        <w:t>Мероприятие 1.1</w:t>
      </w:r>
      <w:r w:rsidR="00C704F6">
        <w:rPr>
          <w:rFonts w:ascii="Times New Roman" w:eastAsia="Times New Roman" w:hAnsi="Times New Roman" w:cs="Times New Roman"/>
          <w:color w:val="000000"/>
          <w:sz w:val="28"/>
          <w:szCs w:val="20"/>
          <w:highlight w:val="cyan"/>
        </w:rPr>
        <w:t>.</w:t>
      </w:r>
      <w:r w:rsidR="00997CFA">
        <w:rPr>
          <w:rFonts w:ascii="Times New Roman" w:eastAsia="Times New Roman" w:hAnsi="Times New Roman" w:cs="Times New Roman"/>
          <w:color w:val="000000"/>
          <w:sz w:val="28"/>
          <w:szCs w:val="20"/>
          <w:highlight w:val="cyan"/>
        </w:rPr>
        <w:t>Ф</w:t>
      </w:r>
      <w:r w:rsidR="00803E9D" w:rsidRPr="00C704F6">
        <w:rPr>
          <w:rFonts w:ascii="Times New Roman" w:eastAsia="Times New Roman" w:hAnsi="Times New Roman" w:cs="Times New Roman"/>
          <w:color w:val="000000"/>
          <w:sz w:val="28"/>
          <w:szCs w:val="20"/>
          <w:highlight w:val="cyan"/>
        </w:rPr>
        <w:t>ормирование транспортных пассажирских и пешеходных маршрутов Мясниковского района, способствующих повышению пр</w:t>
      </w:r>
      <w:r w:rsidRPr="00C704F6">
        <w:rPr>
          <w:rFonts w:ascii="Times New Roman" w:eastAsia="Times New Roman" w:hAnsi="Times New Roman" w:cs="Times New Roman"/>
          <w:color w:val="000000"/>
          <w:sz w:val="28"/>
          <w:szCs w:val="20"/>
          <w:highlight w:val="cyan"/>
        </w:rPr>
        <w:t>оходимости зон торговых локаций.</w:t>
      </w:r>
    </w:p>
    <w:p w:rsidR="00803E9D" w:rsidRPr="00C704F6" w:rsidRDefault="003C0074" w:rsidP="003C0074">
      <w:pPr>
        <w:tabs>
          <w:tab w:val="left" w:pos="709"/>
        </w:tabs>
        <w:spacing w:after="0" w:line="240" w:lineRule="auto"/>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ab/>
        <w:t>Мероприятие 1.2. Ф</w:t>
      </w:r>
      <w:r w:rsidR="00803E9D" w:rsidRPr="00C704F6">
        <w:rPr>
          <w:rFonts w:ascii="Times New Roman" w:eastAsia="Times New Roman" w:hAnsi="Times New Roman" w:cs="Times New Roman"/>
          <w:color w:val="000000"/>
          <w:sz w:val="28"/>
          <w:szCs w:val="20"/>
          <w:highlight w:val="cyan"/>
        </w:rPr>
        <w:t>ормирование карты торговли (схемы расположения локаций) с учетом спальных и промышленных зон.</w:t>
      </w:r>
    </w:p>
    <w:p w:rsidR="00803E9D" w:rsidRPr="00C704F6" w:rsidRDefault="003C0074"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w:t>
      </w:r>
      <w:r w:rsidR="00803E9D" w:rsidRPr="00C704F6">
        <w:rPr>
          <w:rFonts w:ascii="Times New Roman" w:eastAsia="Times New Roman" w:hAnsi="Times New Roman" w:cs="Times New Roman"/>
          <w:color w:val="000000"/>
          <w:sz w:val="28"/>
          <w:szCs w:val="20"/>
          <w:highlight w:val="cyan"/>
        </w:rPr>
        <w:t>2. Организация эффективной системы защиты прав потребителей</w:t>
      </w:r>
      <w:r w:rsidR="00541A50">
        <w:rPr>
          <w:rFonts w:ascii="Times New Roman" w:eastAsia="Times New Roman" w:hAnsi="Times New Roman" w:cs="Times New Roman"/>
          <w:color w:val="000000"/>
          <w:sz w:val="28"/>
          <w:szCs w:val="20"/>
          <w:highlight w:val="cyan"/>
        </w:rPr>
        <w:t>.</w:t>
      </w:r>
    </w:p>
    <w:p w:rsidR="00803E9D" w:rsidRPr="00C704F6" w:rsidRDefault="003C0074" w:rsidP="00803E9D">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Мероприятие 2.1. </w:t>
      </w:r>
      <w:r w:rsidR="00803E9D" w:rsidRPr="00C704F6">
        <w:rPr>
          <w:rFonts w:ascii="Times New Roman" w:eastAsia="Times New Roman" w:hAnsi="Times New Roman" w:cs="Times New Roman"/>
          <w:color w:val="000000"/>
          <w:sz w:val="28"/>
          <w:szCs w:val="20"/>
          <w:highlight w:val="cyan"/>
        </w:rPr>
        <w:t>Укрепление муниципальной системы защиты прав потребителей</w:t>
      </w:r>
      <w:r w:rsidR="00C704F6">
        <w:rPr>
          <w:rFonts w:ascii="Times New Roman" w:eastAsia="Times New Roman" w:hAnsi="Times New Roman" w:cs="Times New Roman"/>
          <w:color w:val="000000"/>
          <w:sz w:val="28"/>
          <w:szCs w:val="20"/>
          <w:highlight w:val="cyan"/>
        </w:rPr>
        <w:t xml:space="preserve"> в рамках следующих направлений</w:t>
      </w:r>
      <w:r w:rsidR="00803E9D" w:rsidRPr="00C704F6">
        <w:rPr>
          <w:rFonts w:ascii="Times New Roman" w:eastAsia="Times New Roman" w:hAnsi="Times New Roman" w:cs="Times New Roman"/>
          <w:color w:val="000000"/>
          <w:sz w:val="28"/>
          <w:szCs w:val="20"/>
          <w:highlight w:val="cyan"/>
        </w:rPr>
        <w:t>:</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организация консультирования граждан и обеспечение целевого показателя: количество потребительских конфликтов, урегулированных в досудебном порядке при рассмотрении обращений потребителей, на уровне 100% к 2024 году;</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реализация комплекса мер по повышению правовой грамотности и информированности потребителей и хозяйствующих субъектов;</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обеспечение работы комиссии по защите прав потребителей в Мясниковском районе.</w:t>
      </w:r>
    </w:p>
    <w:p w:rsidR="00803E9D" w:rsidRPr="00C704F6" w:rsidRDefault="003C0074"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w:t>
      </w:r>
      <w:r w:rsidR="00803E9D" w:rsidRPr="00C704F6">
        <w:rPr>
          <w:rFonts w:ascii="Times New Roman" w:eastAsia="Times New Roman" w:hAnsi="Times New Roman" w:cs="Times New Roman"/>
          <w:color w:val="000000"/>
          <w:sz w:val="28"/>
          <w:szCs w:val="20"/>
          <w:highlight w:val="cyan"/>
        </w:rPr>
        <w:t>3. Проведение ежемесячного мониторинга, анализа и оперативного прогнозирования ситуации на потребительском рынке</w:t>
      </w:r>
      <w:r w:rsidR="00541A50">
        <w:rPr>
          <w:rFonts w:ascii="Times New Roman" w:eastAsia="Times New Roman" w:hAnsi="Times New Roman" w:cs="Times New Roman"/>
          <w:color w:val="000000"/>
          <w:sz w:val="28"/>
          <w:szCs w:val="20"/>
          <w:highlight w:val="cyan"/>
        </w:rPr>
        <w:t>.</w:t>
      </w:r>
    </w:p>
    <w:p w:rsidR="00803E9D" w:rsidRPr="00C704F6" w:rsidRDefault="003C0074" w:rsidP="00803E9D">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Мероприятие 3.1. </w:t>
      </w:r>
      <w:r w:rsidR="00803E9D" w:rsidRPr="00C704F6">
        <w:rPr>
          <w:rFonts w:ascii="Times New Roman" w:eastAsia="Times New Roman" w:hAnsi="Times New Roman" w:cs="Times New Roman"/>
          <w:color w:val="000000"/>
          <w:sz w:val="28"/>
          <w:szCs w:val="20"/>
          <w:highlight w:val="cyan"/>
        </w:rPr>
        <w:t>Разработка информационно-аналитической системы мониторинга потребительского рынка</w:t>
      </w:r>
      <w:r w:rsidRPr="00C704F6">
        <w:rPr>
          <w:rFonts w:ascii="Times New Roman" w:eastAsia="Times New Roman" w:hAnsi="Times New Roman" w:cs="Times New Roman"/>
          <w:color w:val="000000"/>
          <w:sz w:val="28"/>
          <w:szCs w:val="20"/>
          <w:highlight w:val="cyan"/>
        </w:rPr>
        <w:t xml:space="preserve"> по следующим направлениям</w:t>
      </w:r>
      <w:r w:rsidR="00803E9D" w:rsidRPr="00C704F6">
        <w:rPr>
          <w:rFonts w:ascii="Times New Roman" w:eastAsia="Times New Roman" w:hAnsi="Times New Roman" w:cs="Times New Roman"/>
          <w:color w:val="000000"/>
          <w:sz w:val="28"/>
          <w:szCs w:val="20"/>
          <w:highlight w:val="cyan"/>
        </w:rPr>
        <w:t>:</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формирование прогноза показателей развития потребительского рынка Мясниковского района;</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организация проведения ежемесячного мониторинга финансово – экономической ситуации курируемых организаций, включенных в перечень </w:t>
      </w:r>
      <w:r w:rsidRPr="00C704F6">
        <w:rPr>
          <w:rFonts w:ascii="Times New Roman" w:eastAsia="Times New Roman" w:hAnsi="Times New Roman" w:cs="Times New Roman"/>
          <w:color w:val="000000"/>
          <w:sz w:val="28"/>
          <w:szCs w:val="20"/>
          <w:highlight w:val="cyan"/>
        </w:rPr>
        <w:lastRenderedPageBreak/>
        <w:t>системообразующих организаций муниципального уровня, и принятие мер по улучшению ситуации на предприятиях с кризисными проявлениями;</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обеспечение выполнения Комплекса мер по сокращению убыточности организаций Мясниковского района и стабилизации их финансового положения;</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работа с курируемыми предприятиями в соответствии с Порядком взаимодействия органов исполнительной власти района при работе с организациями, имеющими неустойчивое финансовое положение.</w:t>
      </w:r>
    </w:p>
    <w:p w:rsidR="00803E9D" w:rsidRPr="00C704F6" w:rsidRDefault="003C0074" w:rsidP="00310050">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w:t>
      </w:r>
      <w:r w:rsidR="00803E9D" w:rsidRPr="00C704F6">
        <w:rPr>
          <w:rFonts w:ascii="Times New Roman" w:eastAsia="Times New Roman" w:hAnsi="Times New Roman" w:cs="Times New Roman"/>
          <w:color w:val="000000"/>
          <w:sz w:val="28"/>
          <w:szCs w:val="20"/>
          <w:highlight w:val="cyan"/>
        </w:rPr>
        <w:t>4. Создание условий для повышения уровня конкуренции на потребитель</w:t>
      </w:r>
      <w:r w:rsidRPr="00C704F6">
        <w:rPr>
          <w:rFonts w:ascii="Times New Roman" w:eastAsia="Times New Roman" w:hAnsi="Times New Roman" w:cs="Times New Roman"/>
          <w:color w:val="000000"/>
          <w:sz w:val="28"/>
          <w:szCs w:val="20"/>
          <w:highlight w:val="cyan"/>
        </w:rPr>
        <w:t>ском рынке Мясниковского района.</w:t>
      </w:r>
    </w:p>
    <w:p w:rsidR="00803E9D" w:rsidRPr="00C704F6" w:rsidRDefault="003C0074" w:rsidP="003C0074">
      <w:pPr>
        <w:tabs>
          <w:tab w:val="left" w:pos="709"/>
        </w:tabs>
        <w:spacing w:after="0" w:line="240" w:lineRule="auto"/>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ab/>
        <w:t>Мероприятие 4.1. О</w:t>
      </w:r>
      <w:r w:rsidR="00803E9D" w:rsidRPr="00C704F6">
        <w:rPr>
          <w:rFonts w:ascii="Times New Roman" w:eastAsia="Times New Roman" w:hAnsi="Times New Roman" w:cs="Times New Roman"/>
          <w:color w:val="000000"/>
          <w:sz w:val="28"/>
          <w:szCs w:val="20"/>
          <w:highlight w:val="cyan"/>
        </w:rPr>
        <w:t>беспечение пешеходной доступности бытовых услуг и повышение социальной ориентированности работы предприятий</w:t>
      </w:r>
      <w:r w:rsidRPr="00C704F6">
        <w:rPr>
          <w:rFonts w:ascii="Times New Roman" w:eastAsia="Times New Roman" w:hAnsi="Times New Roman" w:cs="Times New Roman"/>
          <w:color w:val="000000"/>
          <w:sz w:val="28"/>
          <w:szCs w:val="20"/>
          <w:highlight w:val="cyan"/>
        </w:rPr>
        <w:t>, занятых в сфере бытовых услуг.</w:t>
      </w:r>
    </w:p>
    <w:p w:rsidR="00803E9D" w:rsidRPr="00C704F6" w:rsidRDefault="003C0074" w:rsidP="003C0074">
      <w:pPr>
        <w:tabs>
          <w:tab w:val="left" w:pos="709"/>
        </w:tabs>
        <w:spacing w:after="0" w:line="240" w:lineRule="auto"/>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ab/>
        <w:t>Мероприятие 4.2. П</w:t>
      </w:r>
      <w:r w:rsidR="00803E9D" w:rsidRPr="00C704F6">
        <w:rPr>
          <w:rFonts w:ascii="Times New Roman" w:eastAsia="Times New Roman" w:hAnsi="Times New Roman" w:cs="Times New Roman"/>
          <w:color w:val="000000"/>
          <w:sz w:val="28"/>
          <w:szCs w:val="20"/>
          <w:highlight w:val="cyan"/>
        </w:rPr>
        <w:t>овышение качества предоставляемых услуг и уровня обслуживания для всех категорий населения;</w:t>
      </w:r>
    </w:p>
    <w:p w:rsidR="00803E9D" w:rsidRPr="00C704F6" w:rsidRDefault="003C0074"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5. </w:t>
      </w:r>
      <w:r w:rsidR="00803E9D" w:rsidRPr="00C704F6">
        <w:rPr>
          <w:rFonts w:ascii="Times New Roman" w:eastAsia="Times New Roman" w:hAnsi="Times New Roman" w:cs="Times New Roman"/>
          <w:color w:val="000000"/>
          <w:sz w:val="28"/>
          <w:szCs w:val="20"/>
          <w:highlight w:val="cyan"/>
        </w:rPr>
        <w:t>Развитие многоформатной инфраструктуры торговли посредством стимулирования роста законных форм предпринимательской активности</w:t>
      </w:r>
      <w:r w:rsidRPr="00C704F6">
        <w:rPr>
          <w:rFonts w:ascii="Times New Roman" w:eastAsia="Times New Roman" w:hAnsi="Times New Roman" w:cs="Times New Roman"/>
          <w:color w:val="000000"/>
          <w:sz w:val="28"/>
          <w:szCs w:val="20"/>
          <w:highlight w:val="cyan"/>
        </w:rPr>
        <w:t>.</w:t>
      </w:r>
    </w:p>
    <w:p w:rsidR="00803E9D" w:rsidRPr="00C704F6" w:rsidRDefault="003C0074" w:rsidP="00C704F6">
      <w:pPr>
        <w:keepNext/>
        <w:keepLines/>
        <w:tabs>
          <w:tab w:val="left" w:pos="709"/>
        </w:tabs>
        <w:spacing w:after="0" w:line="240" w:lineRule="auto"/>
        <w:ind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Мероприятие 5.1. </w:t>
      </w:r>
      <w:r w:rsidR="00803E9D" w:rsidRPr="00C704F6">
        <w:rPr>
          <w:rFonts w:ascii="Times New Roman" w:eastAsia="Times New Roman" w:hAnsi="Times New Roman" w:cs="Times New Roman"/>
          <w:color w:val="000000"/>
          <w:sz w:val="28"/>
          <w:szCs w:val="20"/>
          <w:highlight w:val="cyan"/>
        </w:rPr>
        <w:t>Стимулирование добросовестного предпринимательства</w:t>
      </w:r>
      <w:r w:rsidR="00C704F6" w:rsidRPr="00C704F6">
        <w:rPr>
          <w:rFonts w:ascii="Times New Roman" w:eastAsia="Times New Roman" w:hAnsi="Times New Roman" w:cs="Times New Roman"/>
          <w:color w:val="000000"/>
          <w:sz w:val="28"/>
          <w:szCs w:val="20"/>
          <w:highlight w:val="cyan"/>
        </w:rPr>
        <w:t xml:space="preserve"> по следующим направлениям</w:t>
      </w:r>
      <w:r w:rsidR="00803E9D" w:rsidRPr="00C704F6">
        <w:rPr>
          <w:rFonts w:ascii="Times New Roman" w:eastAsia="Times New Roman" w:hAnsi="Times New Roman" w:cs="Times New Roman"/>
          <w:color w:val="000000"/>
          <w:sz w:val="28"/>
          <w:szCs w:val="20"/>
          <w:highlight w:val="cyan"/>
        </w:rPr>
        <w:t>:</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проведение мониторинга цен на продовольственные товары первой необходимости, анализ товарных запасов социально значимых продовольственных товаров в оптовом звене;</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совершенствование схемы размещения нестационарных торговых объектов в целях защиты экономических интересов представителей малого предпринимательства и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района;</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организация работы по проведению паспортизации объектов потребительского рынка.</w:t>
      </w:r>
    </w:p>
    <w:p w:rsidR="00803E9D" w:rsidRPr="00C704F6" w:rsidRDefault="00C704F6"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w:t>
      </w:r>
      <w:r w:rsidR="00803E9D" w:rsidRPr="00C704F6">
        <w:rPr>
          <w:rFonts w:ascii="Times New Roman" w:eastAsia="Times New Roman" w:hAnsi="Times New Roman" w:cs="Times New Roman"/>
          <w:color w:val="000000"/>
          <w:sz w:val="28"/>
          <w:szCs w:val="20"/>
          <w:highlight w:val="cyan"/>
        </w:rPr>
        <w:t>6. Организация взаимодействия между производителями Мясниковского района и областными торговыми сетями</w:t>
      </w:r>
      <w:r w:rsidRPr="00C704F6">
        <w:rPr>
          <w:rFonts w:ascii="Times New Roman" w:eastAsia="Times New Roman" w:hAnsi="Times New Roman" w:cs="Times New Roman"/>
          <w:color w:val="000000"/>
          <w:sz w:val="28"/>
          <w:szCs w:val="20"/>
          <w:highlight w:val="cyan"/>
        </w:rPr>
        <w:t>.</w:t>
      </w:r>
    </w:p>
    <w:p w:rsidR="00C704F6" w:rsidRPr="00C704F6" w:rsidRDefault="00C704F6" w:rsidP="00C704F6">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Мероприятие 6.1. </w:t>
      </w:r>
      <w:r w:rsidR="00803E9D" w:rsidRPr="00C704F6">
        <w:rPr>
          <w:rFonts w:ascii="Times New Roman" w:eastAsia="Times New Roman" w:hAnsi="Times New Roman" w:cs="Times New Roman"/>
          <w:color w:val="000000"/>
          <w:sz w:val="28"/>
          <w:szCs w:val="20"/>
          <w:highlight w:val="cyan"/>
        </w:rPr>
        <w:t>Продвижение на рынок пр</w:t>
      </w:r>
      <w:r w:rsidR="00997CFA">
        <w:rPr>
          <w:rFonts w:ascii="Times New Roman" w:eastAsia="Times New Roman" w:hAnsi="Times New Roman" w:cs="Times New Roman"/>
          <w:color w:val="000000"/>
          <w:sz w:val="28"/>
          <w:szCs w:val="20"/>
          <w:highlight w:val="cyan"/>
        </w:rPr>
        <w:t>одукции местных производителей;</w:t>
      </w:r>
    </w:p>
    <w:p w:rsidR="00803E9D" w:rsidRPr="00C704F6" w:rsidRDefault="00C704F6" w:rsidP="00C704F6">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Мероприятие 6.2. П</w:t>
      </w:r>
      <w:r w:rsidR="00803E9D" w:rsidRPr="00C704F6">
        <w:rPr>
          <w:rFonts w:ascii="Times New Roman" w:eastAsia="Times New Roman" w:hAnsi="Times New Roman" w:cs="Times New Roman"/>
          <w:color w:val="000000"/>
          <w:sz w:val="28"/>
          <w:szCs w:val="20"/>
          <w:highlight w:val="cyan"/>
        </w:rPr>
        <w:t>роведение закупочных сессий с привлечением к участию отделов закупок крупноформатных и сетевых предприят</w:t>
      </w:r>
      <w:r w:rsidRPr="00C704F6">
        <w:rPr>
          <w:rFonts w:ascii="Times New Roman" w:eastAsia="Times New Roman" w:hAnsi="Times New Roman" w:cs="Times New Roman"/>
          <w:color w:val="000000"/>
          <w:sz w:val="28"/>
          <w:szCs w:val="20"/>
          <w:highlight w:val="cyan"/>
        </w:rPr>
        <w:t xml:space="preserve">ий торговли и </w:t>
      </w:r>
      <w:r w:rsidR="00997CFA">
        <w:rPr>
          <w:rFonts w:ascii="Times New Roman" w:eastAsia="Times New Roman" w:hAnsi="Times New Roman" w:cs="Times New Roman"/>
          <w:color w:val="000000"/>
          <w:sz w:val="28"/>
          <w:szCs w:val="20"/>
          <w:highlight w:val="cyan"/>
        </w:rPr>
        <w:t>развитие ярмарочной торговли;</w:t>
      </w:r>
    </w:p>
    <w:p w:rsidR="00803E9D" w:rsidRPr="00C704F6" w:rsidRDefault="00C704F6"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Задача 7. </w:t>
      </w:r>
      <w:r w:rsidR="00803E9D" w:rsidRPr="00C704F6">
        <w:rPr>
          <w:rFonts w:ascii="Times New Roman" w:eastAsia="Times New Roman" w:hAnsi="Times New Roman" w:cs="Times New Roman"/>
          <w:color w:val="000000"/>
          <w:sz w:val="28"/>
          <w:szCs w:val="20"/>
          <w:highlight w:val="cyan"/>
        </w:rPr>
        <w:t>Продвижение системы добровольной сертификации «Сделано на Дону»</w:t>
      </w:r>
      <w:r w:rsidR="00997CFA">
        <w:rPr>
          <w:rFonts w:ascii="Times New Roman" w:eastAsia="Times New Roman" w:hAnsi="Times New Roman" w:cs="Times New Roman"/>
          <w:color w:val="000000"/>
          <w:sz w:val="28"/>
          <w:szCs w:val="20"/>
          <w:highlight w:val="cyan"/>
        </w:rPr>
        <w:t>.</w:t>
      </w:r>
    </w:p>
    <w:p w:rsidR="00803E9D" w:rsidRPr="00C704F6" w:rsidRDefault="00C704F6" w:rsidP="00803E9D">
      <w:pPr>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Мероприятие 7.1. </w:t>
      </w:r>
      <w:r w:rsidR="00803E9D" w:rsidRPr="00C704F6">
        <w:rPr>
          <w:rFonts w:ascii="Times New Roman" w:eastAsia="Times New Roman" w:hAnsi="Times New Roman" w:cs="Times New Roman"/>
          <w:color w:val="000000"/>
          <w:sz w:val="28"/>
          <w:szCs w:val="20"/>
          <w:highlight w:val="cyan"/>
        </w:rPr>
        <w:t>Организация участия в реализации Плана мероприятий (дорожной карты) по продвижению системы добровольной сертификации «Сделано на Дону».</w:t>
      </w:r>
    </w:p>
    <w:p w:rsidR="00803E9D" w:rsidRPr="00C704F6" w:rsidRDefault="00C704F6"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lastRenderedPageBreak/>
        <w:t xml:space="preserve">Задача 8. </w:t>
      </w:r>
      <w:r w:rsidR="00803E9D" w:rsidRPr="00C704F6">
        <w:rPr>
          <w:rFonts w:ascii="Times New Roman" w:eastAsia="Times New Roman" w:hAnsi="Times New Roman" w:cs="Times New Roman"/>
          <w:color w:val="000000"/>
          <w:sz w:val="28"/>
          <w:szCs w:val="20"/>
          <w:highlight w:val="cyan"/>
        </w:rPr>
        <w:t>Развитие добровольного саморегулирования на потребительском рынке Мясниковского района</w:t>
      </w:r>
      <w:r w:rsidR="00997CFA">
        <w:rPr>
          <w:rFonts w:ascii="Times New Roman" w:eastAsia="Times New Roman" w:hAnsi="Times New Roman" w:cs="Times New Roman"/>
          <w:color w:val="000000"/>
          <w:sz w:val="28"/>
          <w:szCs w:val="20"/>
          <w:highlight w:val="cyan"/>
        </w:rPr>
        <w:t>.</w:t>
      </w:r>
    </w:p>
    <w:p w:rsidR="00803E9D" w:rsidRPr="00C704F6" w:rsidRDefault="00C704F6" w:rsidP="00803E9D">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 xml:space="preserve">Мероприятие 8.1. </w:t>
      </w:r>
      <w:r w:rsidR="00803E9D" w:rsidRPr="00C704F6">
        <w:rPr>
          <w:rFonts w:ascii="Times New Roman" w:eastAsia="Times New Roman" w:hAnsi="Times New Roman" w:cs="Times New Roman"/>
          <w:color w:val="000000"/>
          <w:sz w:val="28"/>
          <w:szCs w:val="20"/>
          <w:highlight w:val="cyan"/>
        </w:rPr>
        <w:t>Формирование добросовестных деловых практик и повышение качества обслуживания населения</w:t>
      </w:r>
      <w:r w:rsidRPr="00C704F6">
        <w:rPr>
          <w:rFonts w:ascii="Times New Roman" w:eastAsia="Times New Roman" w:hAnsi="Times New Roman" w:cs="Times New Roman"/>
          <w:color w:val="000000"/>
          <w:sz w:val="28"/>
          <w:szCs w:val="20"/>
          <w:highlight w:val="cyan"/>
        </w:rPr>
        <w:t xml:space="preserve"> в рамках</w:t>
      </w:r>
      <w:r w:rsidR="00803E9D" w:rsidRPr="00C704F6">
        <w:rPr>
          <w:rFonts w:ascii="Times New Roman" w:eastAsia="Times New Roman" w:hAnsi="Times New Roman" w:cs="Times New Roman"/>
          <w:color w:val="000000"/>
          <w:sz w:val="28"/>
          <w:szCs w:val="20"/>
          <w:highlight w:val="cyan"/>
        </w:rPr>
        <w:t>:</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саморегулирование в розничной торговле;</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саморегулирование в общественном питании;</w:t>
      </w:r>
    </w:p>
    <w:p w:rsidR="00803E9D" w:rsidRPr="00C704F6" w:rsidRDefault="00803E9D" w:rsidP="002970CF">
      <w:pPr>
        <w:numPr>
          <w:ilvl w:val="0"/>
          <w:numId w:val="7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highlight w:val="cyan"/>
        </w:rPr>
      </w:pPr>
      <w:r w:rsidRPr="00C704F6">
        <w:rPr>
          <w:rFonts w:ascii="Times New Roman" w:eastAsia="Times New Roman" w:hAnsi="Times New Roman" w:cs="Times New Roman"/>
          <w:color w:val="000000"/>
          <w:sz w:val="28"/>
          <w:szCs w:val="20"/>
          <w:highlight w:val="cyan"/>
        </w:rPr>
        <w:t>саморегулирование в сфере услуг для населения.</w:t>
      </w:r>
    </w:p>
    <w:p w:rsidR="00803E9D" w:rsidRPr="00803E9D" w:rsidRDefault="00803E9D" w:rsidP="00803E9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p>
    <w:p w:rsidR="00803E9D" w:rsidRPr="00803E9D" w:rsidRDefault="00803E9D" w:rsidP="00F8646E">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Стра</w:t>
      </w:r>
      <w:r w:rsidR="008B46B9">
        <w:rPr>
          <w:rFonts w:ascii="Times New Roman" w:eastAsia="Times New Roman" w:hAnsi="Times New Roman" w:cs="Times New Roman"/>
          <w:b/>
          <w:color w:val="000000"/>
          <w:sz w:val="28"/>
          <w:szCs w:val="20"/>
        </w:rPr>
        <w:t>тегическая проектная инициатива</w:t>
      </w:r>
    </w:p>
    <w:p w:rsidR="00803E9D" w:rsidRPr="00310050" w:rsidRDefault="00803E9D" w:rsidP="00F8646E">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Формирование единого торгового пространства Мясниковского района</w:t>
      </w:r>
    </w:p>
    <w:p w:rsidR="00803E9D" w:rsidRPr="00803E9D" w:rsidRDefault="008B46B9"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Возможности</w:t>
      </w:r>
    </w:p>
    <w:p w:rsidR="00803E9D" w:rsidRPr="00803E9D" w:rsidRDefault="00803E9D" w:rsidP="00803E9D">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Включение района в глобальные тренды «цифровой» экономики.</w:t>
      </w:r>
    </w:p>
    <w:p w:rsidR="00803E9D" w:rsidRPr="00803E9D" w:rsidRDefault="00803E9D" w:rsidP="00803E9D">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Предпосылки:</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территориальная близость к городу Ростову-на-Дону с развитой научно-образовательной базой, наличием квалифицированных управленческих кадров и квалифицированных кадров в области цифровых технологий.</w:t>
      </w:r>
    </w:p>
    <w:p w:rsidR="00803E9D" w:rsidRPr="00803E9D" w:rsidRDefault="008B46B9"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Механизм реализации</w:t>
      </w:r>
    </w:p>
    <w:p w:rsidR="00803E9D" w:rsidRPr="00310050" w:rsidRDefault="00803E9D" w:rsidP="002970CF">
      <w:pPr>
        <w:keepNext/>
        <w:numPr>
          <w:ilvl w:val="0"/>
          <w:numId w:val="77"/>
        </w:numPr>
        <w:tabs>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Концепция развития торгового пространства Мясниковского района</w:t>
      </w:r>
      <w:r w:rsidR="00822111">
        <w:rPr>
          <w:rFonts w:ascii="Times New Roman" w:eastAsia="Times New Roman" w:hAnsi="Times New Roman" w:cs="Times New Roman"/>
          <w:color w:val="000000"/>
          <w:sz w:val="28"/>
          <w:szCs w:val="20"/>
        </w:rPr>
        <w:t>:</w:t>
      </w:r>
    </w:p>
    <w:p w:rsidR="00803E9D" w:rsidRPr="00310050"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развитие сети сельскохозяйственных и продовольственных рынков;</w:t>
      </w:r>
    </w:p>
    <w:p w:rsidR="00803E9D" w:rsidRPr="00310050"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развитие современных сетевых торговых форматов;</w:t>
      </w:r>
    </w:p>
    <w:p w:rsidR="00803E9D" w:rsidRPr="00310050"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развитие технической и логистической инфраструктуры электронной торговли;</w:t>
      </w:r>
    </w:p>
    <w:p w:rsidR="00803E9D" w:rsidRPr="00310050"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развитие малого (семейного) торгового бизнеса;</w:t>
      </w:r>
    </w:p>
    <w:p w:rsidR="00803E9D" w:rsidRPr="00310050"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развитие кадрового обеспечения торгового бизнеса.</w:t>
      </w:r>
    </w:p>
    <w:p w:rsidR="00803E9D" w:rsidRPr="00310050" w:rsidRDefault="00803E9D" w:rsidP="002970CF">
      <w:pPr>
        <w:keepNext/>
        <w:numPr>
          <w:ilvl w:val="0"/>
          <w:numId w:val="77"/>
        </w:numPr>
        <w:tabs>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Концепция развития электронной торговли (создание универсального e-сommerce центра)</w:t>
      </w:r>
      <w:r w:rsidR="00822111">
        <w:rPr>
          <w:rFonts w:ascii="Times New Roman" w:eastAsia="Times New Roman" w:hAnsi="Times New Roman" w:cs="Times New Roman"/>
          <w:color w:val="000000"/>
          <w:sz w:val="28"/>
          <w:szCs w:val="20"/>
        </w:rPr>
        <w:t>:</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разработка программы по поддержке внедрения цифровых технологий на предприятиях в сфере торговли, общественного питания, предоставления сервисов и услуг;</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разработка мероприятий по завершению формирования единого информационного пространства Мясниковского района;</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организация работ по систематизации данных обо всех объектах торговли, бытовых услуг, общественного питания района для создания интерактивной карты и информационных сервисов;</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разработка мероприятий по созданию электронных торговых площадок района:</w:t>
      </w:r>
    </w:p>
    <w:p w:rsidR="00803E9D" w:rsidRPr="00803E9D" w:rsidRDefault="00310050" w:rsidP="00310050">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заказ и доставка товаров;</w:t>
      </w:r>
    </w:p>
    <w:p w:rsidR="00803E9D" w:rsidRPr="00803E9D" w:rsidRDefault="00310050" w:rsidP="00310050">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заказ такси;</w:t>
      </w:r>
    </w:p>
    <w:p w:rsidR="00803E9D" w:rsidRPr="00803E9D" w:rsidRDefault="00310050" w:rsidP="00310050">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заказ бытовых услуг.</w:t>
      </w:r>
    </w:p>
    <w:p w:rsidR="00803E9D" w:rsidRPr="00803E9D" w:rsidRDefault="00803E9D"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Ожидаемый трансформационный эффект для района:</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создание динамической интерактивной карты с объектами торговли, бытовых услуг, общественного питания территории;</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lastRenderedPageBreak/>
        <w:t>формирование интерактивного сервиса получения информации о товарах и услугах;</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повышение контроля качества товаров и услуг;</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создание электронных торговых площадок для реализации товаров на потребительском рынке района;</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возможность реализовывать произведенную продукцию, не прибегая к помощи посредников;</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обеспечение высокого уровня удовлетворения потребительских потребностей на всей территории региона за счет развития электронной торговли.</w:t>
      </w:r>
    </w:p>
    <w:p w:rsidR="00803E9D" w:rsidRPr="00803E9D" w:rsidRDefault="00803E9D" w:rsidP="00803E9D">
      <w:pPr>
        <w:tabs>
          <w:tab w:val="left" w:pos="993"/>
        </w:tabs>
        <w:spacing w:after="0" w:line="240" w:lineRule="auto"/>
        <w:ind w:left="709"/>
        <w:contextualSpacing/>
        <w:jc w:val="both"/>
        <w:rPr>
          <w:rFonts w:ascii="Calibri" w:eastAsia="Times New Roman" w:hAnsi="Calibri" w:cs="Times New Roman"/>
          <w:color w:val="000000"/>
          <w:szCs w:val="20"/>
        </w:rPr>
      </w:pPr>
    </w:p>
    <w:p w:rsidR="00803E9D" w:rsidRPr="00803E9D" w:rsidRDefault="00803E9D" w:rsidP="00803E9D">
      <w:pPr>
        <w:keepNext/>
        <w:keepLines/>
        <w:spacing w:before="120" w:after="120"/>
        <w:ind w:left="720"/>
        <w:jc w:val="center"/>
        <w:outlineLvl w:val="2"/>
        <w:rPr>
          <w:rFonts w:ascii="Times New Roman" w:eastAsia="Times New Roman" w:hAnsi="Times New Roman" w:cs="Times New Roman"/>
          <w:b/>
          <w:color w:val="000000"/>
          <w:sz w:val="28"/>
          <w:szCs w:val="20"/>
        </w:rPr>
      </w:pPr>
      <w:bookmarkStart w:id="55" w:name="_Toc135000538"/>
      <w:bookmarkEnd w:id="54"/>
      <w:r w:rsidRPr="00803E9D">
        <w:rPr>
          <w:rFonts w:ascii="Times New Roman" w:eastAsia="Times New Roman" w:hAnsi="Times New Roman" w:cs="Times New Roman"/>
          <w:b/>
          <w:color w:val="000000"/>
          <w:sz w:val="28"/>
          <w:szCs w:val="20"/>
        </w:rPr>
        <w:t>4.2.6 Инвестиции и инновации</w:t>
      </w:r>
      <w:bookmarkEnd w:id="55"/>
    </w:p>
    <w:p w:rsidR="00803E9D" w:rsidRPr="00803E9D" w:rsidRDefault="00803E9D" w:rsidP="00310050">
      <w:pPr>
        <w:keepNext/>
        <w:tabs>
          <w:tab w:val="left" w:pos="1276"/>
        </w:tabs>
        <w:spacing w:after="0" w:line="360" w:lineRule="auto"/>
        <w:ind w:firstLine="709"/>
        <w:jc w:val="center"/>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Состояние и тренды развития</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8"/>
        </w:rPr>
        <w:t xml:space="preserve">Мясниковский район обладает высоким инвестиционным потенциалом, что обусловлено удобным географическим положением, наличием развитой транспортной инфраструктуры, обеспеченностью трудовыми ресурсами.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Показатели, характеризующие текущее состояние сферы инвестиций, представлены в таблице 4.2</w:t>
      </w:r>
      <w:r w:rsidR="00310050">
        <w:rPr>
          <w:rFonts w:ascii="Times New Roman" w:eastAsia="Times New Roman" w:hAnsi="Times New Roman" w:cs="Times New Roman"/>
          <w:color w:val="000000"/>
          <w:sz w:val="28"/>
          <w:szCs w:val="20"/>
        </w:rPr>
        <w:t>7</w:t>
      </w:r>
      <w:r w:rsidRPr="00803E9D">
        <w:rPr>
          <w:rFonts w:ascii="Times New Roman" w:eastAsia="Times New Roman" w:hAnsi="Times New Roman" w:cs="Times New Roman"/>
          <w:color w:val="000000"/>
          <w:sz w:val="28"/>
          <w:szCs w:val="20"/>
        </w:rPr>
        <w:t>.</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Таблица 4.2</w:t>
      </w:r>
      <w:r w:rsidR="00310050">
        <w:rPr>
          <w:rFonts w:ascii="Times New Roman" w:eastAsia="Times New Roman" w:hAnsi="Times New Roman" w:cs="Times New Roman"/>
          <w:color w:val="000000"/>
          <w:sz w:val="28"/>
          <w:szCs w:val="20"/>
        </w:rPr>
        <w:t>7</w:t>
      </w:r>
      <w:r w:rsidRPr="00803E9D">
        <w:rPr>
          <w:rFonts w:ascii="Times New Roman" w:eastAsia="Times New Roman" w:hAnsi="Times New Roman" w:cs="Times New Roman"/>
          <w:color w:val="000000"/>
          <w:sz w:val="28"/>
          <w:szCs w:val="20"/>
        </w:rPr>
        <w:t xml:space="preserve"> – Динамика ключевых показателей инвестиционного развития Мясниковского района в 2014–2021 годах</w:t>
      </w:r>
      <w:r w:rsidRPr="00803E9D">
        <w:rPr>
          <w:rFonts w:ascii="Times New Roman" w:eastAsia="Times New Roman" w:hAnsi="Times New Roman" w:cs="Times New Roman"/>
          <w:color w:val="000000"/>
          <w:sz w:val="28"/>
          <w:szCs w:val="20"/>
          <w:vertAlign w:val="superscript"/>
        </w:rPr>
        <w:footnoteReference w:id="83"/>
      </w:r>
    </w:p>
    <w:p w:rsidR="00F8646E" w:rsidRPr="00803E9D" w:rsidRDefault="00F8646E" w:rsidP="00803E9D">
      <w:pPr>
        <w:spacing w:after="0" w:line="240" w:lineRule="auto"/>
        <w:ind w:firstLine="709"/>
        <w:jc w:val="both"/>
        <w:rPr>
          <w:rFonts w:ascii="Times New Roman" w:eastAsia="Times New Roman" w:hAnsi="Times New Roman" w:cs="Times New Roman"/>
          <w:color w:val="000000"/>
          <w:sz w:val="28"/>
          <w:szCs w:val="20"/>
        </w:rPr>
      </w:pPr>
    </w:p>
    <w:tbl>
      <w:tblPr>
        <w:tblStyle w:val="418"/>
        <w:tblW w:w="5000" w:type="pct"/>
        <w:tblLook w:val="04A0"/>
      </w:tblPr>
      <w:tblGrid>
        <w:gridCol w:w="2441"/>
        <w:gridCol w:w="876"/>
        <w:gridCol w:w="876"/>
        <w:gridCol w:w="876"/>
        <w:gridCol w:w="876"/>
        <w:gridCol w:w="876"/>
        <w:gridCol w:w="996"/>
        <w:gridCol w:w="877"/>
        <w:gridCol w:w="876"/>
      </w:tblGrid>
      <w:tr w:rsidR="00803E9D" w:rsidRPr="00803E9D" w:rsidTr="00FE69E4">
        <w:trPr>
          <w:tblHeader/>
        </w:trPr>
        <w:tc>
          <w:tcPr>
            <w:tcW w:w="1276"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 xml:space="preserve">Показатель </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2014</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2015</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2016</w:t>
            </w:r>
          </w:p>
        </w:tc>
        <w:tc>
          <w:tcPr>
            <w:tcW w:w="458" w:type="pct"/>
            <w:tcBorders>
              <w:top w:val="single" w:sz="4" w:space="0" w:color="000000"/>
              <w:left w:val="single" w:sz="4" w:space="0" w:color="000000"/>
              <w:bottom w:val="single" w:sz="4" w:space="0" w:color="000000"/>
              <w:right w:val="single" w:sz="4" w:space="0" w:color="000000"/>
            </w:tcBorders>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2017</w:t>
            </w:r>
          </w:p>
        </w:tc>
        <w:tc>
          <w:tcPr>
            <w:tcW w:w="458" w:type="pct"/>
            <w:tcBorders>
              <w:top w:val="single" w:sz="4" w:space="0" w:color="000000"/>
              <w:left w:val="single" w:sz="4" w:space="0" w:color="000000"/>
              <w:bottom w:val="single" w:sz="4" w:space="0" w:color="000000"/>
              <w:right w:val="single" w:sz="4" w:space="0" w:color="000000"/>
            </w:tcBorders>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2018</w:t>
            </w:r>
          </w:p>
        </w:tc>
        <w:tc>
          <w:tcPr>
            <w:tcW w:w="520" w:type="pct"/>
            <w:tcBorders>
              <w:top w:val="single" w:sz="4" w:space="0" w:color="000000"/>
              <w:left w:val="single" w:sz="4" w:space="0" w:color="000000"/>
              <w:bottom w:val="single" w:sz="4" w:space="0" w:color="000000"/>
              <w:right w:val="single" w:sz="4" w:space="0" w:color="000000"/>
            </w:tcBorders>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2019</w:t>
            </w:r>
          </w:p>
        </w:tc>
        <w:tc>
          <w:tcPr>
            <w:tcW w:w="458" w:type="pct"/>
            <w:tcBorders>
              <w:top w:val="single" w:sz="4" w:space="0" w:color="000000"/>
              <w:left w:val="single" w:sz="4" w:space="0" w:color="000000"/>
              <w:bottom w:val="single" w:sz="4" w:space="0" w:color="000000"/>
              <w:right w:val="single" w:sz="4" w:space="0" w:color="000000"/>
            </w:tcBorders>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2020</w:t>
            </w:r>
          </w:p>
        </w:tc>
        <w:tc>
          <w:tcPr>
            <w:tcW w:w="458" w:type="pct"/>
            <w:tcBorders>
              <w:top w:val="single" w:sz="4" w:space="0" w:color="000000"/>
              <w:left w:val="single" w:sz="4" w:space="0" w:color="000000"/>
              <w:bottom w:val="single" w:sz="4" w:space="0" w:color="000000"/>
              <w:right w:val="single" w:sz="4" w:space="0" w:color="000000"/>
            </w:tcBorders>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2021</w:t>
            </w:r>
          </w:p>
        </w:tc>
      </w:tr>
      <w:tr w:rsidR="00803E9D" w:rsidRPr="00803E9D" w:rsidTr="00FE69E4">
        <w:trPr>
          <w:trHeight w:val="238"/>
        </w:trPr>
        <w:tc>
          <w:tcPr>
            <w:tcW w:w="1276"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rPr>
                <w:rFonts w:ascii="Times New Roman" w:hAnsi="Times New Roman"/>
                <w:sz w:val="24"/>
                <w:szCs w:val="24"/>
              </w:rPr>
            </w:pPr>
            <w:r w:rsidRPr="00803E9D">
              <w:rPr>
                <w:rFonts w:ascii="Times New Roman" w:hAnsi="Times New Roman"/>
                <w:sz w:val="24"/>
                <w:szCs w:val="24"/>
              </w:rPr>
              <w:t>Объем инвестиций в основной капитал по полному кругу, млн. рублей</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1578,5</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1949,7</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2060,7</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3574,7</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3704</w:t>
            </w:r>
          </w:p>
        </w:tc>
        <w:tc>
          <w:tcPr>
            <w:tcW w:w="520"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3381,4</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6352,9</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9474,2</w:t>
            </w:r>
          </w:p>
        </w:tc>
      </w:tr>
      <w:tr w:rsidR="00803E9D" w:rsidRPr="00803E9D" w:rsidTr="00FE69E4">
        <w:trPr>
          <w:trHeight w:val="238"/>
        </w:trPr>
        <w:tc>
          <w:tcPr>
            <w:tcW w:w="1276"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ind w:left="22"/>
              <w:rPr>
                <w:rFonts w:ascii="Times New Roman" w:hAnsi="Times New Roman"/>
                <w:sz w:val="24"/>
                <w:szCs w:val="24"/>
              </w:rPr>
            </w:pPr>
            <w:r w:rsidRPr="00803E9D">
              <w:rPr>
                <w:rFonts w:ascii="Times New Roman" w:hAnsi="Times New Roman"/>
                <w:sz w:val="24"/>
                <w:szCs w:val="24"/>
              </w:rPr>
              <w:t>в т.ч. из средств бюджета</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101,1</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60,2</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43,2</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1005,7</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747,4</w:t>
            </w:r>
          </w:p>
        </w:tc>
        <w:tc>
          <w:tcPr>
            <w:tcW w:w="520"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542,003</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1260,8</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2996,2</w:t>
            </w:r>
          </w:p>
        </w:tc>
      </w:tr>
      <w:tr w:rsidR="00803E9D" w:rsidRPr="00803E9D" w:rsidTr="00FE69E4">
        <w:trPr>
          <w:trHeight w:val="238"/>
        </w:trPr>
        <w:tc>
          <w:tcPr>
            <w:tcW w:w="1276"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ind w:left="22"/>
              <w:rPr>
                <w:rFonts w:ascii="Times New Roman" w:hAnsi="Times New Roman"/>
                <w:sz w:val="24"/>
                <w:szCs w:val="24"/>
              </w:rPr>
            </w:pPr>
            <w:r w:rsidRPr="00803E9D">
              <w:rPr>
                <w:rFonts w:ascii="Times New Roman" w:hAnsi="Times New Roman"/>
                <w:sz w:val="24"/>
                <w:szCs w:val="24"/>
              </w:rPr>
              <w:t>в т.ч. частные инвестиции</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1477,4</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1889,5</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2017,5</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szCs w:val="24"/>
              </w:rPr>
            </w:pPr>
            <w:r w:rsidRPr="00803E9D">
              <w:rPr>
                <w:rFonts w:ascii="Times New Roman" w:hAnsi="Times New Roman"/>
                <w:sz w:val="24"/>
                <w:szCs w:val="24"/>
              </w:rPr>
              <w:t>2569,0</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2956,6</w:t>
            </w:r>
          </w:p>
        </w:tc>
        <w:tc>
          <w:tcPr>
            <w:tcW w:w="520"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2839,44</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5092,1</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jc w:val="center"/>
              <w:rPr>
                <w:rFonts w:ascii="Times New Roman" w:hAnsi="Times New Roman"/>
                <w:sz w:val="24"/>
              </w:rPr>
            </w:pPr>
            <w:r w:rsidRPr="00803E9D">
              <w:rPr>
                <w:rFonts w:ascii="Times New Roman" w:hAnsi="Times New Roman"/>
                <w:sz w:val="24"/>
              </w:rPr>
              <w:t>6478,0</w:t>
            </w:r>
          </w:p>
        </w:tc>
      </w:tr>
      <w:tr w:rsidR="00803E9D" w:rsidRPr="00803E9D" w:rsidTr="00FE69E4">
        <w:trPr>
          <w:trHeight w:val="238"/>
        </w:trPr>
        <w:tc>
          <w:tcPr>
            <w:tcW w:w="1276"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rPr>
                <w:rFonts w:ascii="Times New Roman" w:hAnsi="Times New Roman"/>
                <w:sz w:val="24"/>
                <w:szCs w:val="24"/>
              </w:rPr>
            </w:pPr>
            <w:r w:rsidRPr="00803E9D">
              <w:rPr>
                <w:rFonts w:ascii="Times New Roman" w:hAnsi="Times New Roman"/>
                <w:sz w:val="24"/>
                <w:szCs w:val="24"/>
              </w:rPr>
              <w:t>Темп роста объема инвестиций в основной капитал, в % к предыдущему году</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52,9</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123,5</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103,9</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173,5</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103,6</w:t>
            </w:r>
          </w:p>
        </w:tc>
        <w:tc>
          <w:tcPr>
            <w:tcW w:w="520"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91,3</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187,9</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149,1</w:t>
            </w:r>
          </w:p>
        </w:tc>
      </w:tr>
      <w:tr w:rsidR="00803E9D" w:rsidRPr="00803E9D" w:rsidTr="00FE69E4">
        <w:tc>
          <w:tcPr>
            <w:tcW w:w="1276"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rPr>
                <w:rFonts w:ascii="Times New Roman" w:hAnsi="Times New Roman"/>
                <w:sz w:val="24"/>
                <w:szCs w:val="24"/>
              </w:rPr>
            </w:pPr>
            <w:r w:rsidRPr="00803E9D">
              <w:rPr>
                <w:rFonts w:ascii="Times New Roman" w:hAnsi="Times New Roman"/>
                <w:sz w:val="24"/>
                <w:szCs w:val="24"/>
              </w:rPr>
              <w:t>Индекс физического объема инвестиций в основной капитал, в % к аналогичному периоду предыдущего года</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51,9</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112,3</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100,3</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szCs w:val="24"/>
              </w:rPr>
            </w:pPr>
            <w:r w:rsidRPr="00803E9D">
              <w:rPr>
                <w:rFonts w:ascii="Times New Roman" w:hAnsi="Times New Roman"/>
                <w:sz w:val="24"/>
                <w:szCs w:val="24"/>
              </w:rPr>
              <w:t>162,7</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101,7</w:t>
            </w:r>
          </w:p>
        </w:tc>
        <w:tc>
          <w:tcPr>
            <w:tcW w:w="520"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88,7</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175,1</w:t>
            </w:r>
          </w:p>
        </w:tc>
        <w:tc>
          <w:tcPr>
            <w:tcW w:w="458" w:type="pct"/>
            <w:tcBorders>
              <w:top w:val="single" w:sz="4" w:space="0" w:color="000000"/>
              <w:left w:val="single" w:sz="4" w:space="0" w:color="000000"/>
              <w:bottom w:val="single" w:sz="4" w:space="0" w:color="000000"/>
              <w:right w:val="single" w:sz="4" w:space="0" w:color="000000"/>
            </w:tcBorders>
            <w:vAlign w:val="center"/>
          </w:tcPr>
          <w:p w:rsidR="00803E9D" w:rsidRPr="00803E9D" w:rsidRDefault="00803E9D" w:rsidP="00F8646E">
            <w:pPr>
              <w:spacing w:after="200"/>
              <w:jc w:val="center"/>
              <w:rPr>
                <w:rFonts w:ascii="Times New Roman" w:hAnsi="Times New Roman"/>
                <w:sz w:val="24"/>
              </w:rPr>
            </w:pPr>
            <w:r w:rsidRPr="00803E9D">
              <w:rPr>
                <w:rFonts w:ascii="Times New Roman" w:hAnsi="Times New Roman"/>
                <w:sz w:val="24"/>
              </w:rPr>
              <w:t>143,9</w:t>
            </w:r>
          </w:p>
        </w:tc>
      </w:tr>
    </w:tbl>
    <w:p w:rsidR="00803E9D" w:rsidRPr="00803E9D" w:rsidRDefault="00803E9D" w:rsidP="00803E9D">
      <w:pPr>
        <w:keepNext/>
        <w:spacing w:after="0" w:line="240" w:lineRule="auto"/>
        <w:jc w:val="both"/>
        <w:rPr>
          <w:rFonts w:ascii="Times New Roman" w:eastAsia="Times New Roman" w:hAnsi="Times New Roman" w:cs="Times New Roman"/>
          <w:color w:val="000000"/>
          <w:szCs w:val="20"/>
        </w:rPr>
      </w:pPr>
    </w:p>
    <w:p w:rsidR="00803E9D" w:rsidRPr="00803E9D" w:rsidRDefault="00803E9D" w:rsidP="00803E9D">
      <w:pPr>
        <w:widowControl w:val="0"/>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Ситуация в инвестиционной сфере района может быть </w:t>
      </w:r>
      <w:r w:rsidRPr="00803E9D">
        <w:rPr>
          <w:rFonts w:ascii="Times New Roman" w:eastAsia="Times New Roman" w:hAnsi="Times New Roman" w:cs="Times New Roman"/>
          <w:color w:val="000000"/>
          <w:sz w:val="28"/>
          <w:szCs w:val="20"/>
        </w:rPr>
        <w:lastRenderedPageBreak/>
        <w:t>охарактеризована как этап восстановления инвестиционной активности предприятий района. С 2015 года индекс физического объема инвестиций в основной капитал приобрел положительное значение. В целом же темп роста инвестиций в период 2014-2021 гг. имеет высокий диапазон колебаний от 52,9 до 149,1%.</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 2021 году по полному кругу предприятий направлено инвестиций в основной капитал в сумме 9474,2 млн. рублей против 6352,9 млн. рублей в 2020 году. 6478 млн. рублей приходится на инвестиции частных компаний. При этом индекс физического объема составил 143,9 %, что значительно выше, чем в среднем по Ростовской области (105,7%). </w:t>
      </w:r>
    </w:p>
    <w:p w:rsidR="00803E9D" w:rsidRPr="00803E9D" w:rsidRDefault="00803E9D" w:rsidP="00803E9D">
      <w:pPr>
        <w:spacing w:after="0" w:line="240" w:lineRule="auto"/>
        <w:ind w:firstLine="567"/>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Структура инвестиционных вложений по полному кругу предприятий и организаций в 2021 году демонстрирует значительную долю вложений в индивидуальное жилищное строительство (66,6%), дорожное хозяйство (14,3%), сельское хозяйство и обрабатывающие производства (6,1%), жилищно-коммунальное хозяйство (5,1%) и др.</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8"/>
        </w:rPr>
      </w:pPr>
      <w:r w:rsidRPr="00803E9D">
        <w:rPr>
          <w:rFonts w:ascii="Times New Roman" w:eastAsia="Times New Roman" w:hAnsi="Times New Roman" w:cs="Times New Roman"/>
          <w:color w:val="000000"/>
          <w:sz w:val="28"/>
          <w:szCs w:val="28"/>
        </w:rPr>
        <w:t xml:space="preserve">В 2021 году основными направлениями инвестирования крупных и средних предприятий и организаций Мясниковского района являлись </w:t>
      </w:r>
      <w:r w:rsidRPr="00803E9D">
        <w:rPr>
          <w:rFonts w:ascii="Times New Roman" w:eastAsia="Times New Roman" w:hAnsi="Times New Roman" w:cs="Times New Roman"/>
          <w:iCs/>
          <w:color w:val="000000"/>
          <w:sz w:val="28"/>
          <w:szCs w:val="28"/>
        </w:rPr>
        <w:t xml:space="preserve">«Транспортировка и хранение», где освоено более половины объема инвестиций, 8,3% объема вложений приходится на строительство и реконструкцию объектов водоснабжения, 6,2% общего объема средств вложено предприятиями по </w:t>
      </w:r>
      <w:r w:rsidRPr="00803E9D">
        <w:rPr>
          <w:rFonts w:ascii="Times New Roman" w:eastAsia="Times New Roman" w:hAnsi="Times New Roman" w:cs="Times New Roman"/>
          <w:color w:val="000000"/>
          <w:sz w:val="28"/>
          <w:szCs w:val="28"/>
        </w:rPr>
        <w:t>обеспечение электрической энергией, газом и паром</w:t>
      </w:r>
      <w:r w:rsidRPr="00803E9D">
        <w:rPr>
          <w:rFonts w:ascii="Times New Roman" w:eastAsia="Times New Roman" w:hAnsi="Times New Roman" w:cs="Times New Roman"/>
          <w:iCs/>
          <w:color w:val="000000"/>
          <w:sz w:val="28"/>
          <w:szCs w:val="28"/>
        </w:rPr>
        <w:t>.На развитие предприятий с видом деятельности «Сельское, лесное хозяйство» направлена примерно пятая часть объема освоенных инвестиций.</w:t>
      </w:r>
      <w:r w:rsidRPr="00803E9D">
        <w:rPr>
          <w:rFonts w:ascii="Times New Roman" w:eastAsia="Times New Roman" w:hAnsi="Times New Roman" w:cs="Times New Roman"/>
          <w:color w:val="000000"/>
          <w:sz w:val="28"/>
          <w:szCs w:val="20"/>
        </w:rPr>
        <w:t xml:space="preserve">Анализ структуры инвестиций крупных и средних предприятий и организаций в основной капитал по видам экономической деятельности показывает отсутствие тех или иных приоритетных направлений </w:t>
      </w:r>
      <w:r w:rsidRPr="00803E9D">
        <w:rPr>
          <w:rFonts w:ascii="Times New Roman" w:eastAsia="Times New Roman" w:hAnsi="Times New Roman" w:cs="Times New Roman"/>
          <w:color w:val="000000"/>
          <w:sz w:val="28"/>
          <w:szCs w:val="28"/>
        </w:rPr>
        <w:t>инвестирования (таблица 4.2</w:t>
      </w:r>
      <w:r w:rsidR="00310050">
        <w:rPr>
          <w:rFonts w:ascii="Times New Roman" w:eastAsia="Times New Roman" w:hAnsi="Times New Roman" w:cs="Times New Roman"/>
          <w:color w:val="000000"/>
          <w:sz w:val="28"/>
          <w:szCs w:val="28"/>
        </w:rPr>
        <w:t>8</w:t>
      </w:r>
      <w:r w:rsidRPr="00803E9D">
        <w:rPr>
          <w:rFonts w:ascii="Times New Roman" w:eastAsia="Times New Roman" w:hAnsi="Times New Roman" w:cs="Times New Roman"/>
          <w:color w:val="000000"/>
          <w:sz w:val="28"/>
          <w:szCs w:val="28"/>
        </w:rPr>
        <w:t>).</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Таблица 4.2</w:t>
      </w:r>
      <w:r w:rsidR="00310050">
        <w:rPr>
          <w:rFonts w:ascii="Times New Roman" w:eastAsia="Times New Roman" w:hAnsi="Times New Roman" w:cs="Times New Roman"/>
          <w:color w:val="000000"/>
          <w:sz w:val="28"/>
          <w:szCs w:val="20"/>
        </w:rPr>
        <w:t>8</w:t>
      </w:r>
      <w:r w:rsidRPr="00803E9D">
        <w:rPr>
          <w:rFonts w:ascii="Times New Roman" w:eastAsia="Times New Roman" w:hAnsi="Times New Roman" w:cs="Times New Roman"/>
          <w:color w:val="000000"/>
          <w:sz w:val="28"/>
          <w:szCs w:val="20"/>
        </w:rPr>
        <w:t xml:space="preserve"> – Отраслевая структура инвестиций в основной капитал крупных и средних организаций и организаций с численностью работающих до 15 человек, не являющихся субъектами малого предпринимательства, в Мясниковском районе за 2014 – 2021 г.г. (млн. рублей)</w:t>
      </w:r>
      <w:r w:rsidRPr="00803E9D">
        <w:rPr>
          <w:rFonts w:ascii="Times New Roman" w:eastAsia="Times New Roman" w:hAnsi="Times New Roman" w:cs="Times New Roman"/>
          <w:color w:val="000000"/>
          <w:sz w:val="28"/>
          <w:szCs w:val="20"/>
          <w:vertAlign w:val="superscript"/>
        </w:rPr>
        <w:footnoteReference w:id="84"/>
      </w:r>
    </w:p>
    <w:p w:rsidR="00F8646E" w:rsidRPr="00803E9D" w:rsidRDefault="00F8646E" w:rsidP="00803E9D">
      <w:pPr>
        <w:spacing w:after="0" w:line="240" w:lineRule="auto"/>
        <w:ind w:firstLine="709"/>
        <w:jc w:val="both"/>
        <w:rPr>
          <w:rFonts w:ascii="Times New Roman" w:eastAsia="Times New Roman" w:hAnsi="Times New Roman" w:cs="Times New Roman"/>
          <w:color w:val="000000"/>
          <w:sz w:val="28"/>
          <w:szCs w:val="20"/>
        </w:rPr>
      </w:pPr>
    </w:p>
    <w:tbl>
      <w:tblPr>
        <w:tblW w:w="5000" w:type="pct"/>
        <w:jc w:val="center"/>
        <w:tblLook w:val="04A0"/>
      </w:tblPr>
      <w:tblGrid>
        <w:gridCol w:w="2093"/>
        <w:gridCol w:w="726"/>
        <w:gridCol w:w="857"/>
        <w:gridCol w:w="1013"/>
        <w:gridCol w:w="967"/>
        <w:gridCol w:w="1013"/>
        <w:gridCol w:w="1013"/>
        <w:gridCol w:w="931"/>
        <w:gridCol w:w="957"/>
      </w:tblGrid>
      <w:tr w:rsidR="00803E9D" w:rsidRPr="00803E9D" w:rsidTr="00FE69E4">
        <w:trPr>
          <w:trHeight w:val="315"/>
          <w:jc w:val="center"/>
        </w:trPr>
        <w:tc>
          <w:tcPr>
            <w:tcW w:w="1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Отрасль</w:t>
            </w:r>
          </w:p>
        </w:tc>
        <w:tc>
          <w:tcPr>
            <w:tcW w:w="379" w:type="pct"/>
            <w:tcBorders>
              <w:top w:val="single" w:sz="4" w:space="0" w:color="000000"/>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2014</w:t>
            </w:r>
          </w:p>
        </w:tc>
        <w:tc>
          <w:tcPr>
            <w:tcW w:w="448" w:type="pct"/>
            <w:tcBorders>
              <w:top w:val="single" w:sz="4" w:space="0" w:color="000000"/>
              <w:left w:val="nil"/>
              <w:bottom w:val="single" w:sz="4" w:space="0" w:color="000000"/>
              <w:right w:val="nil"/>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2015</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2016</w:t>
            </w:r>
          </w:p>
        </w:tc>
        <w:tc>
          <w:tcPr>
            <w:tcW w:w="505" w:type="pct"/>
            <w:tcBorders>
              <w:top w:val="single" w:sz="4" w:space="0" w:color="000000"/>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2017</w:t>
            </w:r>
          </w:p>
        </w:tc>
        <w:tc>
          <w:tcPr>
            <w:tcW w:w="529"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2018</w:t>
            </w:r>
          </w:p>
        </w:tc>
        <w:tc>
          <w:tcPr>
            <w:tcW w:w="529"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2019</w:t>
            </w:r>
          </w:p>
        </w:tc>
        <w:tc>
          <w:tcPr>
            <w:tcW w:w="486"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2020</w:t>
            </w:r>
          </w:p>
        </w:tc>
        <w:tc>
          <w:tcPr>
            <w:tcW w:w="500"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2021</w:t>
            </w:r>
          </w:p>
        </w:tc>
      </w:tr>
      <w:tr w:rsidR="00803E9D" w:rsidRPr="00803E9D" w:rsidTr="00FE69E4">
        <w:trPr>
          <w:trHeight w:val="315"/>
          <w:jc w:val="center"/>
        </w:trPr>
        <w:tc>
          <w:tcPr>
            <w:tcW w:w="10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Всего</w:t>
            </w:r>
          </w:p>
        </w:tc>
        <w:tc>
          <w:tcPr>
            <w:tcW w:w="379" w:type="pct"/>
            <w:tcBorders>
              <w:top w:val="single" w:sz="4" w:space="0" w:color="000000"/>
              <w:left w:val="nil"/>
              <w:bottom w:val="single" w:sz="4" w:space="0" w:color="000000"/>
              <w:right w:val="single" w:sz="4" w:space="0" w:color="000000"/>
            </w:tcBorders>
            <w:shd w:val="clear" w:color="auto" w:fill="auto"/>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568,1</w:t>
            </w:r>
          </w:p>
        </w:tc>
        <w:tc>
          <w:tcPr>
            <w:tcW w:w="448" w:type="pct"/>
            <w:tcBorders>
              <w:top w:val="single" w:sz="4" w:space="0" w:color="000000"/>
              <w:left w:val="nil"/>
              <w:bottom w:val="single" w:sz="4" w:space="0" w:color="000000"/>
              <w:right w:val="nil"/>
            </w:tcBorders>
            <w:shd w:val="clear" w:color="auto" w:fill="auto"/>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746,0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642,7</w:t>
            </w:r>
          </w:p>
        </w:tc>
        <w:tc>
          <w:tcPr>
            <w:tcW w:w="505" w:type="pct"/>
            <w:tcBorders>
              <w:top w:val="single" w:sz="4" w:space="0" w:color="000000"/>
              <w:left w:val="nil"/>
              <w:bottom w:val="single" w:sz="4" w:space="0" w:color="000000"/>
              <w:right w:val="single" w:sz="4" w:space="0" w:color="000000"/>
            </w:tcBorders>
            <w:shd w:val="clear" w:color="auto" w:fill="auto"/>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1833,9</w:t>
            </w:r>
          </w:p>
        </w:tc>
        <w:tc>
          <w:tcPr>
            <w:tcW w:w="529"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1704,7</w:t>
            </w:r>
          </w:p>
        </w:tc>
        <w:tc>
          <w:tcPr>
            <w:tcW w:w="529"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1168,4</w:t>
            </w:r>
          </w:p>
        </w:tc>
        <w:tc>
          <w:tcPr>
            <w:tcW w:w="486"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2676,05</w:t>
            </w:r>
          </w:p>
        </w:tc>
        <w:tc>
          <w:tcPr>
            <w:tcW w:w="500" w:type="pct"/>
            <w:tcBorders>
              <w:top w:val="single" w:sz="4" w:space="0" w:color="000000"/>
              <w:left w:val="nil"/>
              <w:bottom w:val="single" w:sz="4" w:space="0" w:color="000000"/>
              <w:right w:val="single" w:sz="4" w:space="0" w:color="000000"/>
            </w:tcBorders>
            <w:vAlign w:val="center"/>
          </w:tcPr>
          <w:p w:rsidR="00803E9D" w:rsidRPr="00803E9D" w:rsidRDefault="00803E9D" w:rsidP="00803E9D">
            <w:pPr>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4397,3</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Сельское хозяйство</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156,2</w:t>
            </w:r>
          </w:p>
        </w:tc>
        <w:tc>
          <w:tcPr>
            <w:tcW w:w="448" w:type="pct"/>
            <w:tcBorders>
              <w:top w:val="single" w:sz="4" w:space="0" w:color="000000"/>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240,5</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290,7</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386,2</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312,6</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334,5</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615,8</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838,1</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Обрабатывающие производства</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192,6</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320,4</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239,0</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120,2</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211,0</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110,5</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153,7</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83,1</w:t>
            </w:r>
          </w:p>
        </w:tc>
      </w:tr>
      <w:tr w:rsidR="00803E9D" w:rsidRPr="00803E9D" w:rsidTr="00FE69E4">
        <w:trPr>
          <w:trHeight w:val="630"/>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Производство и распределение эл/энергии, газа и воды</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4,5</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10,4</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11,2</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196,7</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843,6</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Строительство</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16,48</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4,72</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0,028</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sz w:val="24"/>
                <w:szCs w:val="20"/>
              </w:rPr>
              <w:t>х</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 xml:space="preserve">Оптовая и </w:t>
            </w:r>
            <w:r w:rsidRPr="00803E9D">
              <w:rPr>
                <w:rFonts w:ascii="Times New Roman" w:eastAsia="Times New Roman" w:hAnsi="Times New Roman" w:cs="Times New Roman"/>
                <w:color w:val="000000"/>
              </w:rPr>
              <w:lastRenderedPageBreak/>
              <w:t>розничная торговля</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lastRenderedPageBreak/>
              <w:t>90,9</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21,1</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48,7</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272,3</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119,2</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126,7</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146,1</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147,6</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lastRenderedPageBreak/>
              <w:t>Транспорт и связь</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33,52</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х</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10,61</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10,999</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584,38</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х</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х</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х</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Операции с недвижимым имуществом</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10,79</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35,97</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15,8</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18,5</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jc w:val="center"/>
              <w:rPr>
                <w:rFonts w:ascii="Calibri" w:eastAsia="Times New Roman" w:hAnsi="Calibri" w:cs="Times New Roman"/>
                <w:color w:val="000000"/>
              </w:rPr>
            </w:pPr>
            <w:r w:rsidRPr="00803E9D">
              <w:rPr>
                <w:rFonts w:ascii="Times New Roman" w:eastAsia="Times New Roman" w:hAnsi="Times New Roman" w:cs="Times New Roman"/>
                <w:color w:val="000000"/>
              </w:rPr>
              <w:t>х</w:t>
            </w:r>
          </w:p>
        </w:tc>
        <w:tc>
          <w:tcPr>
            <w:tcW w:w="529" w:type="pct"/>
            <w:tcBorders>
              <w:top w:val="nil"/>
              <w:left w:val="nil"/>
              <w:bottom w:val="single" w:sz="4" w:space="0" w:color="000000"/>
              <w:right w:val="single" w:sz="4" w:space="0" w:color="000000"/>
            </w:tcBorders>
            <w:vAlign w:val="center"/>
          </w:tcPr>
          <w:p w:rsidR="00803E9D" w:rsidRPr="00803E9D" w:rsidRDefault="00803E9D" w:rsidP="00803E9D">
            <w:pPr>
              <w:jc w:val="center"/>
              <w:rPr>
                <w:rFonts w:ascii="Calibri" w:eastAsia="Times New Roman" w:hAnsi="Calibri" w:cs="Times New Roman"/>
                <w:color w:val="000000"/>
              </w:rPr>
            </w:pPr>
            <w:r w:rsidRPr="00803E9D">
              <w:rPr>
                <w:rFonts w:ascii="Times New Roman" w:eastAsia="Times New Roman" w:hAnsi="Times New Roman" w:cs="Times New Roman"/>
                <w:color w:val="000000"/>
              </w:rPr>
              <w:t>х</w:t>
            </w:r>
          </w:p>
        </w:tc>
        <w:tc>
          <w:tcPr>
            <w:tcW w:w="486" w:type="pct"/>
            <w:tcBorders>
              <w:top w:val="nil"/>
              <w:left w:val="nil"/>
              <w:bottom w:val="single" w:sz="4" w:space="0" w:color="000000"/>
              <w:right w:val="single" w:sz="4" w:space="0" w:color="000000"/>
            </w:tcBorders>
            <w:vAlign w:val="center"/>
          </w:tcPr>
          <w:p w:rsidR="00803E9D" w:rsidRPr="00803E9D" w:rsidRDefault="00803E9D" w:rsidP="00803E9D">
            <w:pPr>
              <w:jc w:val="center"/>
              <w:rPr>
                <w:rFonts w:ascii="Calibri" w:eastAsia="Times New Roman" w:hAnsi="Calibri" w:cs="Times New Roman"/>
                <w:color w:val="000000"/>
              </w:rPr>
            </w:pPr>
            <w:r w:rsidRPr="00803E9D">
              <w:rPr>
                <w:rFonts w:ascii="Times New Roman" w:eastAsia="Times New Roman" w:hAnsi="Times New Roman" w:cs="Times New Roman"/>
                <w:color w:val="000000"/>
              </w:rPr>
              <w:t>х</w:t>
            </w:r>
          </w:p>
        </w:tc>
        <w:tc>
          <w:tcPr>
            <w:tcW w:w="500" w:type="pct"/>
            <w:tcBorders>
              <w:top w:val="nil"/>
              <w:left w:val="nil"/>
              <w:bottom w:val="single" w:sz="4" w:space="0" w:color="000000"/>
              <w:right w:val="single" w:sz="4" w:space="0" w:color="000000"/>
            </w:tcBorders>
            <w:vAlign w:val="center"/>
          </w:tcPr>
          <w:p w:rsidR="00803E9D" w:rsidRPr="00803E9D" w:rsidRDefault="00803E9D" w:rsidP="00803E9D">
            <w:pPr>
              <w:jc w:val="center"/>
              <w:rPr>
                <w:rFonts w:ascii="Calibri" w:eastAsia="Times New Roman" w:hAnsi="Calibri" w:cs="Times New Roman"/>
                <w:color w:val="000000"/>
              </w:rPr>
            </w:pPr>
            <w:r w:rsidRPr="00803E9D">
              <w:rPr>
                <w:rFonts w:ascii="Times New Roman" w:eastAsia="Times New Roman" w:hAnsi="Times New Roman" w:cs="Times New Roman"/>
                <w:color w:val="000000"/>
              </w:rPr>
              <w:t>х</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Госуправление</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20,4</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32,4</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6,7</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910,5</w:t>
            </w:r>
          </w:p>
        </w:tc>
        <w:tc>
          <w:tcPr>
            <w:tcW w:w="529"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136,2</w:t>
            </w:r>
          </w:p>
        </w:tc>
        <w:tc>
          <w:tcPr>
            <w:tcW w:w="529"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457,0</w:t>
            </w:r>
          </w:p>
        </w:tc>
        <w:tc>
          <w:tcPr>
            <w:tcW w:w="486"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233,0</w:t>
            </w:r>
          </w:p>
        </w:tc>
        <w:tc>
          <w:tcPr>
            <w:tcW w:w="500"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228,7</w:t>
            </w:r>
          </w:p>
        </w:tc>
      </w:tr>
      <w:tr w:rsidR="00803E9D" w:rsidRPr="00803E9D" w:rsidTr="00FE69E4">
        <w:trPr>
          <w:trHeight w:val="315"/>
          <w:jc w:val="center"/>
        </w:trPr>
        <w:tc>
          <w:tcPr>
            <w:tcW w:w="1093" w:type="pct"/>
            <w:tcBorders>
              <w:top w:val="nil"/>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Образование</w:t>
            </w:r>
          </w:p>
        </w:tc>
        <w:tc>
          <w:tcPr>
            <w:tcW w:w="37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28,9</w:t>
            </w:r>
          </w:p>
        </w:tc>
        <w:tc>
          <w:tcPr>
            <w:tcW w:w="448"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71,8</w:t>
            </w:r>
          </w:p>
        </w:tc>
        <w:tc>
          <w:tcPr>
            <w:tcW w:w="529"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7,8</w:t>
            </w:r>
          </w:p>
        </w:tc>
        <w:tc>
          <w:tcPr>
            <w:tcW w:w="505" w:type="pct"/>
            <w:tcBorders>
              <w:top w:val="nil"/>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30,6</w:t>
            </w:r>
          </w:p>
        </w:tc>
        <w:tc>
          <w:tcPr>
            <w:tcW w:w="529"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13,5</w:t>
            </w:r>
          </w:p>
        </w:tc>
        <w:tc>
          <w:tcPr>
            <w:tcW w:w="529"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14,7</w:t>
            </w:r>
          </w:p>
        </w:tc>
        <w:tc>
          <w:tcPr>
            <w:tcW w:w="486"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45,4</w:t>
            </w:r>
          </w:p>
        </w:tc>
        <w:tc>
          <w:tcPr>
            <w:tcW w:w="500" w:type="pct"/>
            <w:tcBorders>
              <w:top w:val="nil"/>
              <w:left w:val="nil"/>
              <w:bottom w:val="single" w:sz="4" w:space="0" w:color="000000"/>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12,9</w:t>
            </w:r>
          </w:p>
        </w:tc>
      </w:tr>
      <w:tr w:rsidR="00803E9D" w:rsidRPr="00803E9D" w:rsidTr="00FE69E4">
        <w:trPr>
          <w:trHeight w:val="315"/>
          <w:jc w:val="center"/>
        </w:trPr>
        <w:tc>
          <w:tcPr>
            <w:tcW w:w="1093" w:type="pct"/>
            <w:tcBorders>
              <w:top w:val="single" w:sz="4" w:space="0" w:color="000000"/>
              <w:left w:val="single" w:sz="4" w:space="0" w:color="000000"/>
              <w:bottom w:val="single" w:sz="4" w:space="0" w:color="auto"/>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Здравоохранение</w:t>
            </w:r>
          </w:p>
        </w:tc>
        <w:tc>
          <w:tcPr>
            <w:tcW w:w="379" w:type="pct"/>
            <w:tcBorders>
              <w:top w:val="single" w:sz="4" w:space="0" w:color="000000"/>
              <w:left w:val="nil"/>
              <w:bottom w:val="single" w:sz="4" w:space="0" w:color="auto"/>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4,55</w:t>
            </w:r>
          </w:p>
        </w:tc>
        <w:tc>
          <w:tcPr>
            <w:tcW w:w="448" w:type="pct"/>
            <w:tcBorders>
              <w:top w:val="single" w:sz="4" w:space="0" w:color="000000"/>
              <w:left w:val="nil"/>
              <w:bottom w:val="single" w:sz="4" w:space="0" w:color="auto"/>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4,72</w:t>
            </w:r>
          </w:p>
        </w:tc>
        <w:tc>
          <w:tcPr>
            <w:tcW w:w="529" w:type="pct"/>
            <w:tcBorders>
              <w:top w:val="single" w:sz="4" w:space="0" w:color="000000"/>
              <w:left w:val="nil"/>
              <w:bottom w:val="single" w:sz="4" w:space="0" w:color="auto"/>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8,66</w:t>
            </w:r>
          </w:p>
        </w:tc>
        <w:tc>
          <w:tcPr>
            <w:tcW w:w="505" w:type="pct"/>
            <w:tcBorders>
              <w:top w:val="single" w:sz="4" w:space="0" w:color="000000"/>
              <w:left w:val="nil"/>
              <w:bottom w:val="single" w:sz="4" w:space="0" w:color="auto"/>
              <w:right w:val="single" w:sz="4" w:space="0" w:color="000000"/>
            </w:tcBorders>
            <w:shd w:val="clear" w:color="auto" w:fill="auto"/>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10,458</w:t>
            </w:r>
          </w:p>
        </w:tc>
        <w:tc>
          <w:tcPr>
            <w:tcW w:w="529" w:type="pct"/>
            <w:tcBorders>
              <w:top w:val="single" w:sz="4" w:space="0" w:color="000000"/>
              <w:left w:val="nil"/>
              <w:bottom w:val="single" w:sz="4" w:space="0" w:color="auto"/>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х</w:t>
            </w:r>
          </w:p>
        </w:tc>
        <w:tc>
          <w:tcPr>
            <w:tcW w:w="529" w:type="pct"/>
            <w:tcBorders>
              <w:top w:val="single" w:sz="4" w:space="0" w:color="000000"/>
              <w:left w:val="nil"/>
              <w:bottom w:val="single" w:sz="4" w:space="0" w:color="auto"/>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8,325</w:t>
            </w:r>
          </w:p>
        </w:tc>
        <w:tc>
          <w:tcPr>
            <w:tcW w:w="486" w:type="pct"/>
            <w:tcBorders>
              <w:top w:val="single" w:sz="4" w:space="0" w:color="000000"/>
              <w:left w:val="nil"/>
              <w:bottom w:val="single" w:sz="4" w:space="0" w:color="auto"/>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х</w:t>
            </w:r>
          </w:p>
        </w:tc>
        <w:tc>
          <w:tcPr>
            <w:tcW w:w="500" w:type="pct"/>
            <w:tcBorders>
              <w:top w:val="single" w:sz="4" w:space="0" w:color="000000"/>
              <w:left w:val="nil"/>
              <w:bottom w:val="single" w:sz="4" w:space="0" w:color="auto"/>
              <w:right w:val="single" w:sz="4" w:space="0" w:color="000000"/>
            </w:tcBorders>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х</w:t>
            </w:r>
          </w:p>
        </w:tc>
      </w:tr>
      <w:tr w:rsidR="00803E9D" w:rsidRPr="00803E9D" w:rsidTr="00FE69E4">
        <w:trPr>
          <w:trHeight w:val="360"/>
          <w:jc w:val="center"/>
        </w:trPr>
        <w:tc>
          <w:tcPr>
            <w:tcW w:w="1093" w:type="pct"/>
            <w:tcBorders>
              <w:top w:val="single" w:sz="4" w:space="0" w:color="auto"/>
              <w:left w:val="single" w:sz="4" w:space="0" w:color="000000"/>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Прочие коммунальные и социальные услуги</w:t>
            </w:r>
          </w:p>
        </w:tc>
        <w:tc>
          <w:tcPr>
            <w:tcW w:w="379" w:type="pct"/>
            <w:tcBorders>
              <w:top w:val="single" w:sz="4" w:space="0" w:color="auto"/>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9,09</w:t>
            </w:r>
          </w:p>
        </w:tc>
        <w:tc>
          <w:tcPr>
            <w:tcW w:w="448" w:type="pct"/>
            <w:tcBorders>
              <w:top w:val="single" w:sz="4" w:space="0" w:color="auto"/>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3,797</w:t>
            </w:r>
          </w:p>
        </w:tc>
        <w:tc>
          <w:tcPr>
            <w:tcW w:w="529" w:type="pct"/>
            <w:tcBorders>
              <w:top w:val="single" w:sz="4" w:space="0" w:color="auto"/>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rPr>
            </w:pPr>
            <w:r w:rsidRPr="00803E9D">
              <w:rPr>
                <w:rFonts w:ascii="Times New Roman" w:eastAsia="Times New Roman" w:hAnsi="Times New Roman" w:cs="Times New Roman"/>
                <w:color w:val="000000"/>
              </w:rPr>
              <w:t>3,32</w:t>
            </w:r>
          </w:p>
        </w:tc>
        <w:tc>
          <w:tcPr>
            <w:tcW w:w="505" w:type="pct"/>
            <w:tcBorders>
              <w:top w:val="single" w:sz="4" w:space="0" w:color="auto"/>
              <w:left w:val="nil"/>
              <w:bottom w:val="single" w:sz="4" w:space="0" w:color="000000"/>
              <w:right w:val="single" w:sz="4" w:space="0" w:color="000000"/>
            </w:tcBorders>
            <w:shd w:val="clear" w:color="auto" w:fill="auto"/>
            <w:vAlign w:val="center"/>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5,4</w:t>
            </w:r>
          </w:p>
        </w:tc>
        <w:tc>
          <w:tcPr>
            <w:tcW w:w="529" w:type="pct"/>
            <w:tcBorders>
              <w:top w:val="single" w:sz="4" w:space="0" w:color="auto"/>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4,8</w:t>
            </w:r>
          </w:p>
        </w:tc>
        <w:tc>
          <w:tcPr>
            <w:tcW w:w="529" w:type="pct"/>
            <w:tcBorders>
              <w:top w:val="single" w:sz="4" w:space="0" w:color="auto"/>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32,7</w:t>
            </w:r>
          </w:p>
        </w:tc>
        <w:tc>
          <w:tcPr>
            <w:tcW w:w="486" w:type="pct"/>
            <w:tcBorders>
              <w:top w:val="single" w:sz="4" w:space="0" w:color="auto"/>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44,5</w:t>
            </w:r>
          </w:p>
        </w:tc>
        <w:tc>
          <w:tcPr>
            <w:tcW w:w="500" w:type="pct"/>
            <w:tcBorders>
              <w:top w:val="single" w:sz="4" w:space="0" w:color="auto"/>
              <w:left w:val="nil"/>
              <w:bottom w:val="single" w:sz="4" w:space="0" w:color="000000"/>
              <w:right w:val="single" w:sz="4" w:space="0" w:color="000000"/>
            </w:tcBorders>
            <w:vAlign w:val="center"/>
          </w:tcPr>
          <w:p w:rsidR="00803E9D" w:rsidRPr="00803E9D" w:rsidRDefault="00803E9D" w:rsidP="00803E9D">
            <w:pPr>
              <w:spacing w:after="0" w:line="240" w:lineRule="auto"/>
              <w:jc w:val="center"/>
              <w:rPr>
                <w:rFonts w:ascii="Times New Roman" w:eastAsia="Times New Roman" w:hAnsi="Times New Roman" w:cs="Times New Roman"/>
                <w:color w:val="000000"/>
                <w:sz w:val="24"/>
                <w:szCs w:val="20"/>
              </w:rPr>
            </w:pPr>
            <w:r w:rsidRPr="00803E9D">
              <w:rPr>
                <w:rFonts w:ascii="Times New Roman" w:eastAsia="Times New Roman" w:hAnsi="Times New Roman" w:cs="Times New Roman"/>
                <w:color w:val="000000"/>
                <w:sz w:val="24"/>
                <w:szCs w:val="20"/>
              </w:rPr>
              <w:t>5,433</w:t>
            </w:r>
          </w:p>
        </w:tc>
      </w:tr>
    </w:tbl>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Что же касается источников инвестиций в основной капитал крупных и средних организаций и организаций с численностью работающих до 15 человек, находящихся на территории муниципального образования, то здесь наблюдается преобладание частного капитала (его доля в общем объеме инвестиций за пять последних лет колеблется от 31,9% до 57,7%) (таблица 4.2</w:t>
      </w:r>
      <w:r w:rsidR="00310050">
        <w:rPr>
          <w:rFonts w:ascii="Times New Roman" w:eastAsia="Times New Roman" w:hAnsi="Times New Roman" w:cs="Times New Roman"/>
          <w:color w:val="000000"/>
          <w:sz w:val="28"/>
          <w:szCs w:val="20"/>
        </w:rPr>
        <w:t>9</w:t>
      </w:r>
      <w:r w:rsidRPr="00803E9D">
        <w:rPr>
          <w:rFonts w:ascii="Times New Roman" w:eastAsia="Times New Roman" w:hAnsi="Times New Roman" w:cs="Times New Roman"/>
          <w:color w:val="000000"/>
          <w:sz w:val="28"/>
          <w:szCs w:val="20"/>
        </w:rPr>
        <w:t xml:space="preserve"> и рисунок 4.</w:t>
      </w:r>
      <w:r w:rsidR="00310050">
        <w:rPr>
          <w:rFonts w:ascii="Times New Roman" w:eastAsia="Times New Roman" w:hAnsi="Times New Roman" w:cs="Times New Roman"/>
          <w:color w:val="000000"/>
          <w:sz w:val="28"/>
          <w:szCs w:val="20"/>
        </w:rPr>
        <w:t>16</w:t>
      </w:r>
      <w:r w:rsidRPr="00803E9D">
        <w:rPr>
          <w:rFonts w:ascii="Times New Roman" w:eastAsia="Times New Roman" w:hAnsi="Times New Roman" w:cs="Times New Roman"/>
          <w:color w:val="000000"/>
          <w:sz w:val="28"/>
          <w:szCs w:val="20"/>
        </w:rPr>
        <w:t>).</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bookmarkStart w:id="56" w:name="_Hlk131325525"/>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Таблица 4.2</w:t>
      </w:r>
      <w:r w:rsidR="00310050">
        <w:rPr>
          <w:rFonts w:ascii="Times New Roman" w:eastAsia="Times New Roman" w:hAnsi="Times New Roman" w:cs="Times New Roman"/>
          <w:color w:val="000000"/>
          <w:sz w:val="28"/>
          <w:szCs w:val="20"/>
        </w:rPr>
        <w:t>9</w:t>
      </w:r>
      <w:r w:rsidRPr="00803E9D">
        <w:rPr>
          <w:rFonts w:ascii="Times New Roman" w:eastAsia="Times New Roman" w:hAnsi="Times New Roman" w:cs="Times New Roman"/>
          <w:color w:val="000000"/>
          <w:sz w:val="28"/>
          <w:szCs w:val="20"/>
        </w:rPr>
        <w:t xml:space="preserve"> – Источники инвестиций в основной капитал по кругу крупных и средних предприятий и организаций, находящихся на территории Мясниковского района за 2014 – 2021 гг (тыс. рублей)</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tbl>
      <w:tblPr>
        <w:tblStyle w:val="29"/>
        <w:tblW w:w="5000" w:type="pct"/>
        <w:tblLook w:val="04A0"/>
      </w:tblPr>
      <w:tblGrid>
        <w:gridCol w:w="1797"/>
        <w:gridCol w:w="964"/>
        <w:gridCol w:w="873"/>
        <w:gridCol w:w="878"/>
        <w:gridCol w:w="909"/>
        <w:gridCol w:w="938"/>
        <w:gridCol w:w="1079"/>
        <w:gridCol w:w="1079"/>
        <w:gridCol w:w="1053"/>
      </w:tblGrid>
      <w:tr w:rsidR="00803E9D" w:rsidRPr="00803E9D" w:rsidTr="00FE69E4">
        <w:trPr>
          <w:trHeight w:val="321"/>
        </w:trPr>
        <w:tc>
          <w:tcPr>
            <w:tcW w:w="952"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Показатель</w:t>
            </w:r>
          </w:p>
        </w:tc>
        <w:tc>
          <w:tcPr>
            <w:tcW w:w="487"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2014</w:t>
            </w:r>
          </w:p>
        </w:tc>
        <w:tc>
          <w:tcPr>
            <w:tcW w:w="469"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2015</w:t>
            </w:r>
          </w:p>
        </w:tc>
        <w:tc>
          <w:tcPr>
            <w:tcW w:w="472"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2016</w:t>
            </w:r>
          </w:p>
        </w:tc>
        <w:tc>
          <w:tcPr>
            <w:tcW w:w="488"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2017</w:t>
            </w:r>
          </w:p>
        </w:tc>
        <w:tc>
          <w:tcPr>
            <w:tcW w:w="503"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2018</w:t>
            </w:r>
          </w:p>
        </w:tc>
        <w:tc>
          <w:tcPr>
            <w:tcW w:w="563"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2019</w:t>
            </w:r>
          </w:p>
        </w:tc>
        <w:tc>
          <w:tcPr>
            <w:tcW w:w="503"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2020</w:t>
            </w:r>
          </w:p>
        </w:tc>
        <w:tc>
          <w:tcPr>
            <w:tcW w:w="563" w:type="pct"/>
          </w:tcPr>
          <w:p w:rsidR="00803E9D" w:rsidRPr="00803E9D" w:rsidRDefault="00803E9D" w:rsidP="00803E9D">
            <w:pPr>
              <w:jc w:val="center"/>
              <w:rPr>
                <w:rFonts w:ascii="Times New Roman" w:hAnsi="Times New Roman"/>
                <w:sz w:val="24"/>
              </w:rPr>
            </w:pPr>
            <w:r w:rsidRPr="00803E9D">
              <w:rPr>
                <w:rFonts w:ascii="Times New Roman" w:hAnsi="Times New Roman"/>
                <w:sz w:val="24"/>
              </w:rPr>
              <w:t>2021</w:t>
            </w:r>
          </w:p>
        </w:tc>
      </w:tr>
      <w:tr w:rsidR="00803E9D" w:rsidRPr="00803E9D" w:rsidTr="00FE69E4">
        <w:trPr>
          <w:trHeight w:val="321"/>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Объем инвестиций в основной капитал по полному кругу, млн. рублей</w:t>
            </w:r>
          </w:p>
        </w:tc>
        <w:tc>
          <w:tcPr>
            <w:tcW w:w="487"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568,134</w:t>
            </w:r>
          </w:p>
        </w:tc>
        <w:tc>
          <w:tcPr>
            <w:tcW w:w="469"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746,03</w:t>
            </w:r>
          </w:p>
        </w:tc>
        <w:tc>
          <w:tcPr>
            <w:tcW w:w="472"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642,76</w:t>
            </w:r>
          </w:p>
        </w:tc>
        <w:tc>
          <w:tcPr>
            <w:tcW w:w="488"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1834,0</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1704,8</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1281,152</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2776,452</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4397,30</w:t>
            </w:r>
          </w:p>
        </w:tc>
      </w:tr>
      <w:tr w:rsidR="00803E9D" w:rsidRPr="00803E9D" w:rsidTr="00FE69E4">
        <w:trPr>
          <w:trHeight w:val="321"/>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в т.ч. частные инвестиции</w:t>
            </w:r>
          </w:p>
        </w:tc>
        <w:tc>
          <w:tcPr>
            <w:tcW w:w="487"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467,0</w:t>
            </w:r>
          </w:p>
        </w:tc>
        <w:tc>
          <w:tcPr>
            <w:tcW w:w="469"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685,83</w:t>
            </w:r>
          </w:p>
        </w:tc>
        <w:tc>
          <w:tcPr>
            <w:tcW w:w="472"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599,56</w:t>
            </w:r>
          </w:p>
        </w:tc>
        <w:tc>
          <w:tcPr>
            <w:tcW w:w="488"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828,3</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957,3</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739,149</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1515,6</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1401,1</w:t>
            </w:r>
          </w:p>
        </w:tc>
      </w:tr>
      <w:tr w:rsidR="00803E9D" w:rsidRPr="00803E9D" w:rsidTr="00FE69E4">
        <w:trPr>
          <w:trHeight w:val="321"/>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бюджетные средства</w:t>
            </w:r>
          </w:p>
        </w:tc>
        <w:tc>
          <w:tcPr>
            <w:tcW w:w="487"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101,1</w:t>
            </w:r>
          </w:p>
        </w:tc>
        <w:tc>
          <w:tcPr>
            <w:tcW w:w="469"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60,2</w:t>
            </w:r>
          </w:p>
        </w:tc>
        <w:tc>
          <w:tcPr>
            <w:tcW w:w="472"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43,2</w:t>
            </w:r>
          </w:p>
        </w:tc>
        <w:tc>
          <w:tcPr>
            <w:tcW w:w="488"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1005,7</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747,4</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542,0</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1260,8</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2996,2</w:t>
            </w:r>
          </w:p>
        </w:tc>
      </w:tr>
      <w:tr w:rsidR="00803E9D" w:rsidRPr="00803E9D" w:rsidTr="00FE69E4">
        <w:trPr>
          <w:trHeight w:val="289"/>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из них:</w:t>
            </w:r>
          </w:p>
        </w:tc>
        <w:tc>
          <w:tcPr>
            <w:tcW w:w="487" w:type="pct"/>
            <w:vAlign w:val="center"/>
          </w:tcPr>
          <w:p w:rsidR="00803E9D" w:rsidRPr="00803E9D" w:rsidRDefault="00803E9D" w:rsidP="00803E9D">
            <w:pPr>
              <w:jc w:val="center"/>
              <w:rPr>
                <w:rFonts w:ascii="Times New Roman" w:hAnsi="Times New Roman"/>
                <w:sz w:val="23"/>
                <w:szCs w:val="23"/>
              </w:rPr>
            </w:pPr>
          </w:p>
        </w:tc>
        <w:tc>
          <w:tcPr>
            <w:tcW w:w="469" w:type="pct"/>
            <w:vAlign w:val="center"/>
          </w:tcPr>
          <w:p w:rsidR="00803E9D" w:rsidRPr="00803E9D" w:rsidRDefault="00803E9D" w:rsidP="00803E9D">
            <w:pPr>
              <w:jc w:val="center"/>
              <w:rPr>
                <w:rFonts w:ascii="Times New Roman" w:hAnsi="Times New Roman"/>
                <w:sz w:val="23"/>
                <w:szCs w:val="23"/>
              </w:rPr>
            </w:pPr>
          </w:p>
        </w:tc>
        <w:tc>
          <w:tcPr>
            <w:tcW w:w="472" w:type="pct"/>
            <w:vAlign w:val="center"/>
          </w:tcPr>
          <w:p w:rsidR="00803E9D" w:rsidRPr="00803E9D" w:rsidRDefault="00803E9D" w:rsidP="00803E9D">
            <w:pPr>
              <w:jc w:val="center"/>
              <w:rPr>
                <w:rFonts w:ascii="Times New Roman" w:hAnsi="Times New Roman"/>
                <w:sz w:val="23"/>
                <w:szCs w:val="23"/>
              </w:rPr>
            </w:pPr>
          </w:p>
        </w:tc>
        <w:tc>
          <w:tcPr>
            <w:tcW w:w="488" w:type="pct"/>
            <w:vAlign w:val="center"/>
          </w:tcPr>
          <w:p w:rsidR="00803E9D" w:rsidRPr="00803E9D" w:rsidRDefault="00803E9D" w:rsidP="00803E9D">
            <w:pPr>
              <w:jc w:val="center"/>
              <w:rPr>
                <w:rFonts w:ascii="Times New Roman" w:hAnsi="Times New Roman"/>
                <w:sz w:val="23"/>
                <w:szCs w:val="23"/>
              </w:rPr>
            </w:pPr>
          </w:p>
        </w:tc>
        <w:tc>
          <w:tcPr>
            <w:tcW w:w="503" w:type="pct"/>
          </w:tcPr>
          <w:p w:rsidR="00803E9D" w:rsidRPr="00803E9D" w:rsidRDefault="00803E9D" w:rsidP="00803E9D">
            <w:pPr>
              <w:jc w:val="center"/>
              <w:rPr>
                <w:rFonts w:ascii="Times New Roman" w:hAnsi="Times New Roman"/>
                <w:sz w:val="23"/>
                <w:szCs w:val="23"/>
              </w:rPr>
            </w:pPr>
          </w:p>
        </w:tc>
        <w:tc>
          <w:tcPr>
            <w:tcW w:w="563" w:type="pct"/>
          </w:tcPr>
          <w:p w:rsidR="00803E9D" w:rsidRPr="00803E9D" w:rsidRDefault="00803E9D" w:rsidP="00803E9D">
            <w:pPr>
              <w:jc w:val="center"/>
              <w:rPr>
                <w:rFonts w:ascii="Times New Roman" w:hAnsi="Times New Roman"/>
                <w:sz w:val="23"/>
                <w:szCs w:val="23"/>
              </w:rPr>
            </w:pPr>
          </w:p>
        </w:tc>
        <w:tc>
          <w:tcPr>
            <w:tcW w:w="503" w:type="pct"/>
          </w:tcPr>
          <w:p w:rsidR="00803E9D" w:rsidRPr="00803E9D" w:rsidRDefault="00803E9D" w:rsidP="00803E9D">
            <w:pPr>
              <w:jc w:val="center"/>
              <w:rPr>
                <w:rFonts w:ascii="Times New Roman" w:hAnsi="Times New Roman"/>
                <w:sz w:val="23"/>
                <w:szCs w:val="23"/>
              </w:rPr>
            </w:pPr>
          </w:p>
        </w:tc>
        <w:tc>
          <w:tcPr>
            <w:tcW w:w="563" w:type="pct"/>
          </w:tcPr>
          <w:p w:rsidR="00803E9D" w:rsidRPr="00803E9D" w:rsidRDefault="00803E9D" w:rsidP="00803E9D">
            <w:pPr>
              <w:jc w:val="center"/>
              <w:rPr>
                <w:rFonts w:ascii="Times New Roman" w:hAnsi="Times New Roman"/>
                <w:sz w:val="23"/>
                <w:szCs w:val="23"/>
              </w:rPr>
            </w:pPr>
          </w:p>
        </w:tc>
      </w:tr>
      <w:tr w:rsidR="00803E9D" w:rsidRPr="00803E9D" w:rsidTr="00FE69E4">
        <w:trPr>
          <w:trHeight w:val="321"/>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из федерального бюджета</w:t>
            </w:r>
          </w:p>
        </w:tc>
        <w:tc>
          <w:tcPr>
            <w:tcW w:w="487"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35,5</w:t>
            </w:r>
          </w:p>
        </w:tc>
        <w:tc>
          <w:tcPr>
            <w:tcW w:w="469"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8,5</w:t>
            </w:r>
          </w:p>
        </w:tc>
        <w:tc>
          <w:tcPr>
            <w:tcW w:w="472"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3,5</w:t>
            </w:r>
          </w:p>
        </w:tc>
        <w:tc>
          <w:tcPr>
            <w:tcW w:w="488"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913,5</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139,3</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466,8</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799,3</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1267,8</w:t>
            </w:r>
          </w:p>
        </w:tc>
      </w:tr>
      <w:tr w:rsidR="00803E9D" w:rsidRPr="00803E9D" w:rsidTr="00FE69E4">
        <w:trPr>
          <w:trHeight w:val="321"/>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из бюджетов субъектов Федерации</w:t>
            </w:r>
          </w:p>
        </w:tc>
        <w:tc>
          <w:tcPr>
            <w:tcW w:w="487"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39,5</w:t>
            </w:r>
          </w:p>
        </w:tc>
        <w:tc>
          <w:tcPr>
            <w:tcW w:w="469"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17,8</w:t>
            </w:r>
          </w:p>
        </w:tc>
        <w:tc>
          <w:tcPr>
            <w:tcW w:w="472"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24,6</w:t>
            </w:r>
          </w:p>
        </w:tc>
        <w:tc>
          <w:tcPr>
            <w:tcW w:w="488"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53,4</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588,7</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53,1</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427,8</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1676,9</w:t>
            </w:r>
          </w:p>
        </w:tc>
      </w:tr>
      <w:tr w:rsidR="00803E9D" w:rsidRPr="00803E9D" w:rsidTr="00FE69E4">
        <w:trPr>
          <w:trHeight w:val="321"/>
        </w:trPr>
        <w:tc>
          <w:tcPr>
            <w:tcW w:w="952" w:type="pct"/>
            <w:vAlign w:val="center"/>
          </w:tcPr>
          <w:p w:rsidR="00803E9D" w:rsidRPr="00803E9D" w:rsidRDefault="00803E9D" w:rsidP="00803E9D">
            <w:pPr>
              <w:rPr>
                <w:rFonts w:ascii="Times New Roman" w:hAnsi="Times New Roman"/>
                <w:sz w:val="23"/>
                <w:szCs w:val="23"/>
              </w:rPr>
            </w:pPr>
            <w:r w:rsidRPr="00803E9D">
              <w:rPr>
                <w:rFonts w:ascii="Times New Roman" w:hAnsi="Times New Roman"/>
                <w:sz w:val="23"/>
                <w:szCs w:val="23"/>
              </w:rPr>
              <w:t>из местного бюджета</w:t>
            </w:r>
          </w:p>
        </w:tc>
        <w:tc>
          <w:tcPr>
            <w:tcW w:w="487"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26,0</w:t>
            </w:r>
          </w:p>
        </w:tc>
        <w:tc>
          <w:tcPr>
            <w:tcW w:w="469"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33,9</w:t>
            </w:r>
          </w:p>
        </w:tc>
        <w:tc>
          <w:tcPr>
            <w:tcW w:w="472"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15,1</w:t>
            </w:r>
          </w:p>
        </w:tc>
        <w:tc>
          <w:tcPr>
            <w:tcW w:w="488"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38,8</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19,4</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30,9</w:t>
            </w:r>
          </w:p>
        </w:tc>
        <w:tc>
          <w:tcPr>
            <w:tcW w:w="50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18,9</w:t>
            </w:r>
          </w:p>
        </w:tc>
        <w:tc>
          <w:tcPr>
            <w:tcW w:w="563" w:type="pct"/>
            <w:vAlign w:val="center"/>
          </w:tcPr>
          <w:p w:rsidR="00803E9D" w:rsidRPr="00803E9D" w:rsidRDefault="00803E9D" w:rsidP="00803E9D">
            <w:pPr>
              <w:jc w:val="center"/>
              <w:rPr>
                <w:rFonts w:ascii="Times New Roman" w:hAnsi="Times New Roman"/>
                <w:sz w:val="23"/>
                <w:szCs w:val="23"/>
              </w:rPr>
            </w:pPr>
            <w:r w:rsidRPr="00803E9D">
              <w:rPr>
                <w:rFonts w:ascii="Times New Roman" w:hAnsi="Times New Roman"/>
                <w:sz w:val="23"/>
                <w:szCs w:val="23"/>
              </w:rPr>
              <w:t>51,3</w:t>
            </w:r>
          </w:p>
        </w:tc>
      </w:tr>
      <w:bookmarkEnd w:id="56"/>
    </w:tbl>
    <w:p w:rsid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310050" w:rsidRPr="00803E9D" w:rsidRDefault="00310050" w:rsidP="00803E9D">
      <w:pPr>
        <w:spacing w:after="0" w:line="240" w:lineRule="auto"/>
        <w:ind w:firstLine="709"/>
        <w:jc w:val="both"/>
        <w:rPr>
          <w:rFonts w:ascii="Times New Roman" w:eastAsia="Times New Roman" w:hAnsi="Times New Roman" w:cs="Times New Roman"/>
          <w:color w:val="000000"/>
          <w:sz w:val="28"/>
          <w:szCs w:val="20"/>
        </w:rPr>
      </w:pPr>
    </w:p>
    <w:p w:rsidR="00803E9D" w:rsidRPr="00803E9D" w:rsidRDefault="00D0070B" w:rsidP="001B09CC">
      <w:pPr>
        <w:spacing w:after="0" w:line="240" w:lineRule="auto"/>
        <w:jc w:val="center"/>
        <w:rPr>
          <w:rFonts w:ascii="Times New Roman" w:eastAsia="Times New Roman" w:hAnsi="Times New Roman" w:cs="Times New Roman"/>
          <w:color w:val="000000"/>
          <w:sz w:val="28"/>
          <w:szCs w:val="20"/>
        </w:rPr>
      </w:pPr>
      <w:r>
        <w:rPr>
          <w:rFonts w:ascii="Times New Roman" w:eastAsia="Times New Roman" w:hAnsi="Times New Roman" w:cs="Times New Roman"/>
          <w:noProof/>
          <w:color w:val="000000"/>
          <w:sz w:val="28"/>
          <w:szCs w:val="20"/>
        </w:rPr>
        <w:lastRenderedPageBreak/>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03E9D" w:rsidRDefault="00803E9D" w:rsidP="00803E9D">
      <w:pPr>
        <w:spacing w:after="0" w:line="240" w:lineRule="auto"/>
        <w:ind w:firstLine="709"/>
        <w:jc w:val="center"/>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Рисунок 4.</w:t>
      </w:r>
      <w:r w:rsidR="00310050">
        <w:rPr>
          <w:rFonts w:ascii="Times New Roman" w:eastAsia="Times New Roman" w:hAnsi="Times New Roman" w:cs="Times New Roman"/>
          <w:color w:val="000000"/>
          <w:sz w:val="28"/>
          <w:szCs w:val="20"/>
        </w:rPr>
        <w:t>1</w:t>
      </w:r>
      <w:r w:rsidRPr="00803E9D">
        <w:rPr>
          <w:rFonts w:ascii="Times New Roman" w:eastAsia="Times New Roman" w:hAnsi="Times New Roman" w:cs="Times New Roman"/>
          <w:color w:val="000000"/>
          <w:sz w:val="28"/>
          <w:szCs w:val="20"/>
        </w:rPr>
        <w:t>6 – Структура источников инвестиций в основной капитал по полному кругу предприятий, находящихся на территории Мясниковского района за 2014</w:t>
      </w:r>
      <w:r w:rsidR="00206A64">
        <w:rPr>
          <w:rFonts w:ascii="Times New Roman" w:eastAsia="Times New Roman" w:hAnsi="Times New Roman" w:cs="Times New Roman"/>
          <w:color w:val="000000"/>
          <w:sz w:val="28"/>
          <w:szCs w:val="20"/>
        </w:rPr>
        <w:t>, 2017</w:t>
      </w:r>
      <w:r w:rsidRPr="00803E9D">
        <w:rPr>
          <w:rFonts w:ascii="Times New Roman" w:eastAsia="Times New Roman" w:hAnsi="Times New Roman" w:cs="Times New Roman"/>
          <w:color w:val="000000"/>
          <w:sz w:val="28"/>
          <w:szCs w:val="20"/>
        </w:rPr>
        <w:t xml:space="preserve"> и 2021 гг.</w:t>
      </w:r>
    </w:p>
    <w:p w:rsidR="00310050" w:rsidRPr="00803E9D" w:rsidRDefault="00310050" w:rsidP="00803E9D">
      <w:pPr>
        <w:spacing w:after="0" w:line="240" w:lineRule="auto"/>
        <w:ind w:firstLine="709"/>
        <w:jc w:val="center"/>
        <w:rPr>
          <w:rFonts w:ascii="Times New Roman" w:eastAsia="Times New Roman" w:hAnsi="Times New Roman" w:cs="Times New Roman"/>
          <w:color w:val="000000"/>
          <w:sz w:val="28"/>
          <w:szCs w:val="20"/>
        </w:rPr>
      </w:pP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Если не принимать во внимание объем инвестиций, направленных за счет средств федерального бюджета на реализацию крупных бюджетных инвестиционных проектов (в 2017 году – строительство очередного этапа энергомоста, в 2017-2018 годах строительство полигона «Кузьминский», в 2020-2022 годах</w:t>
      </w:r>
      <w:r w:rsidRPr="00803E9D">
        <w:rPr>
          <w:rFonts w:ascii="Times New Roman" w:eastAsia="Times New Roman" w:hAnsi="Times New Roman" w:cs="Times New Roman"/>
          <w:color w:val="000000"/>
          <w:sz w:val="28"/>
          <w:szCs w:val="28"/>
        </w:rPr>
        <w:t xml:space="preserve"> строительство третьей очереди региональной автодороги «Северный обход г.Ростова-на-Дону и транспортной развязки в разных уровнях на км 9 автомобильной дороги А-280 «Ростов-на-Дону - Таганрог - граница с Украиной»</w:t>
      </w:r>
      <w:r w:rsidRPr="00803E9D">
        <w:rPr>
          <w:rFonts w:ascii="Times New Roman" w:eastAsia="Times New Roman" w:hAnsi="Times New Roman" w:cs="Times New Roman"/>
          <w:color w:val="000000"/>
          <w:sz w:val="28"/>
          <w:szCs w:val="20"/>
        </w:rPr>
        <w:t xml:space="preserve">), в обрабатывающие производства муниципального района за последние шесть лет вложено более 1 млрд.рублей. </w:t>
      </w:r>
    </w:p>
    <w:p w:rsidR="00803E9D" w:rsidRPr="00803E9D" w:rsidRDefault="00803E9D" w:rsidP="00803E9D">
      <w:pPr>
        <w:widowControl w:val="0"/>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Ситуация в инвестиционной сфере района может быть охарактеризована как этап восстановления инвестиционной активности предприятий. Об этом свидетельствует значительный рост индекса физического объема инвестиций в основной капитал после 2019 года.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Важно отметить, что на территории района введены в эксплуатацию инвестиционные проекты, входящие в перечень приоритетных инвестиционных проектов «100 губернаторских инвестиционных проектов». Так, по состоянию на конец 2022 года из всего перечня 88 инвестиционных проектов Ростовской области на территории Мясниковского района реализовано 3 проекта на стоимость 2446,3 млн. рублей и создано 422 рабочих мест. </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lastRenderedPageBreak/>
        <w:t>Таблица 4.2</w:t>
      </w:r>
      <w:r w:rsidR="00310050">
        <w:rPr>
          <w:rFonts w:ascii="Times New Roman" w:eastAsia="Times New Roman" w:hAnsi="Times New Roman" w:cs="Times New Roman"/>
          <w:color w:val="000000"/>
          <w:sz w:val="28"/>
          <w:szCs w:val="20"/>
        </w:rPr>
        <w:t>9</w:t>
      </w:r>
      <w:r w:rsidRPr="00803E9D">
        <w:rPr>
          <w:rFonts w:ascii="Times New Roman" w:eastAsia="Times New Roman" w:hAnsi="Times New Roman" w:cs="Times New Roman"/>
          <w:color w:val="000000"/>
          <w:sz w:val="28"/>
          <w:szCs w:val="20"/>
        </w:rPr>
        <w:t xml:space="preserve"> – Инвестиционные проекты Мясниковского района, входящие в перечень приоритетных инвестиционных проектов «100 губернаторских инвестиционных проектов»</w:t>
      </w:r>
      <w:r w:rsidRPr="00803E9D">
        <w:rPr>
          <w:rFonts w:ascii="Times New Roman" w:eastAsia="Times New Roman" w:hAnsi="Times New Roman" w:cs="Times New Roman"/>
          <w:color w:val="000000"/>
          <w:sz w:val="28"/>
          <w:szCs w:val="20"/>
          <w:vertAlign w:val="superscript"/>
        </w:rPr>
        <w:footnoteReference w:id="85"/>
      </w:r>
    </w:p>
    <w:p w:rsidR="001B09CC" w:rsidRPr="00803E9D" w:rsidRDefault="001B09CC" w:rsidP="00803E9D">
      <w:pPr>
        <w:spacing w:after="0" w:line="240" w:lineRule="auto"/>
        <w:ind w:firstLine="709"/>
        <w:jc w:val="both"/>
        <w:rPr>
          <w:rFonts w:ascii="Times New Roman" w:eastAsia="Times New Roman" w:hAnsi="Times New Roman" w:cs="Times New Roman"/>
          <w:color w:val="000000"/>
          <w:sz w:val="28"/>
          <w:szCs w:val="20"/>
        </w:rPr>
      </w:pPr>
    </w:p>
    <w:tbl>
      <w:tblPr>
        <w:tblStyle w:val="29"/>
        <w:tblW w:w="0" w:type="auto"/>
        <w:tblLayout w:type="fixed"/>
        <w:tblLook w:val="04A0"/>
      </w:tblPr>
      <w:tblGrid>
        <w:gridCol w:w="4503"/>
        <w:gridCol w:w="2693"/>
        <w:gridCol w:w="2149"/>
      </w:tblGrid>
      <w:tr w:rsidR="00803E9D" w:rsidRPr="00803E9D" w:rsidTr="00FE69E4">
        <w:tc>
          <w:tcPr>
            <w:tcW w:w="4503"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Название проекта</w:t>
            </w:r>
          </w:p>
        </w:tc>
        <w:tc>
          <w:tcPr>
            <w:tcW w:w="2693"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Стоимость инвестиционного проекта</w:t>
            </w:r>
          </w:p>
          <w:p w:rsidR="00803E9D" w:rsidRPr="00803E9D" w:rsidRDefault="00803E9D" w:rsidP="00803E9D">
            <w:pPr>
              <w:jc w:val="center"/>
              <w:rPr>
                <w:rFonts w:ascii="Times New Roman" w:hAnsi="Times New Roman"/>
                <w:sz w:val="24"/>
              </w:rPr>
            </w:pPr>
            <w:r w:rsidRPr="00803E9D">
              <w:rPr>
                <w:rFonts w:ascii="Times New Roman" w:hAnsi="Times New Roman"/>
                <w:sz w:val="24"/>
              </w:rPr>
              <w:t>(млн. руб.)</w:t>
            </w:r>
          </w:p>
        </w:tc>
        <w:tc>
          <w:tcPr>
            <w:tcW w:w="2149"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Количество новых рабочих мест</w:t>
            </w:r>
          </w:p>
          <w:p w:rsidR="00803E9D" w:rsidRPr="00803E9D" w:rsidRDefault="00803E9D" w:rsidP="00803E9D">
            <w:pPr>
              <w:jc w:val="center"/>
              <w:rPr>
                <w:rFonts w:ascii="Times New Roman" w:hAnsi="Times New Roman"/>
                <w:sz w:val="24"/>
              </w:rPr>
            </w:pPr>
            <w:r w:rsidRPr="00803E9D">
              <w:rPr>
                <w:rFonts w:ascii="Times New Roman" w:hAnsi="Times New Roman"/>
                <w:sz w:val="24"/>
              </w:rPr>
              <w:t>(единиц)</w:t>
            </w:r>
          </w:p>
        </w:tc>
      </w:tr>
      <w:tr w:rsidR="00803E9D" w:rsidRPr="00803E9D" w:rsidTr="00FE69E4">
        <w:tc>
          <w:tcPr>
            <w:tcW w:w="9345" w:type="dxa"/>
            <w:gridSpan w:val="3"/>
          </w:tcPr>
          <w:p w:rsidR="00803E9D" w:rsidRPr="00803E9D" w:rsidRDefault="00803E9D" w:rsidP="00803E9D">
            <w:pPr>
              <w:jc w:val="center"/>
              <w:rPr>
                <w:rFonts w:ascii="Times New Roman" w:hAnsi="Times New Roman"/>
                <w:sz w:val="24"/>
              </w:rPr>
            </w:pPr>
            <w:r w:rsidRPr="00803E9D">
              <w:rPr>
                <w:rFonts w:ascii="Times New Roman" w:hAnsi="Times New Roman"/>
                <w:sz w:val="24"/>
              </w:rPr>
              <w:t>Инвестиционные проекты, введенные в эксплуатацию</w:t>
            </w:r>
          </w:p>
        </w:tc>
      </w:tr>
      <w:tr w:rsidR="00803E9D" w:rsidRPr="00803E9D" w:rsidTr="00FE69E4">
        <w:tc>
          <w:tcPr>
            <w:tcW w:w="4503" w:type="dxa"/>
            <w:vAlign w:val="center"/>
          </w:tcPr>
          <w:p w:rsidR="00803E9D" w:rsidRPr="00803E9D" w:rsidRDefault="00803E9D" w:rsidP="00803E9D">
            <w:pPr>
              <w:rPr>
                <w:rFonts w:ascii="Times New Roman" w:hAnsi="Times New Roman"/>
                <w:sz w:val="24"/>
              </w:rPr>
            </w:pPr>
            <w:r w:rsidRPr="00803E9D">
              <w:rPr>
                <w:rFonts w:ascii="Times New Roman" w:hAnsi="Times New Roman"/>
                <w:sz w:val="24"/>
              </w:rPr>
              <w:t>Строительство центра мелкооптовой торговли компании SELGROS Cash&amp;Carry</w:t>
            </w:r>
          </w:p>
        </w:tc>
        <w:tc>
          <w:tcPr>
            <w:tcW w:w="2693"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1 300,00</w:t>
            </w:r>
          </w:p>
        </w:tc>
        <w:tc>
          <w:tcPr>
            <w:tcW w:w="2149"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200</w:t>
            </w:r>
          </w:p>
        </w:tc>
      </w:tr>
      <w:tr w:rsidR="00803E9D" w:rsidRPr="00803E9D" w:rsidTr="00FE69E4">
        <w:tc>
          <w:tcPr>
            <w:tcW w:w="4503" w:type="dxa"/>
            <w:vAlign w:val="center"/>
          </w:tcPr>
          <w:p w:rsidR="00803E9D" w:rsidRPr="00803E9D" w:rsidRDefault="00803E9D" w:rsidP="00803E9D">
            <w:pPr>
              <w:rPr>
                <w:rFonts w:ascii="Times New Roman" w:hAnsi="Times New Roman"/>
                <w:sz w:val="24"/>
              </w:rPr>
            </w:pPr>
            <w:r w:rsidRPr="00803E9D">
              <w:rPr>
                <w:rFonts w:ascii="Times New Roman" w:hAnsi="Times New Roman"/>
                <w:sz w:val="24"/>
              </w:rPr>
              <w:t>Создание компанией AFD Group SA централизованной системы по обращению с биологически опасными медицинскими отходами</w:t>
            </w:r>
          </w:p>
        </w:tc>
        <w:tc>
          <w:tcPr>
            <w:tcW w:w="2693"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248,6</w:t>
            </w:r>
          </w:p>
        </w:tc>
        <w:tc>
          <w:tcPr>
            <w:tcW w:w="2149" w:type="dxa"/>
            <w:vAlign w:val="center"/>
          </w:tcPr>
          <w:p w:rsidR="00803E9D" w:rsidRPr="00803E9D" w:rsidRDefault="00803E9D" w:rsidP="00803E9D">
            <w:pPr>
              <w:jc w:val="center"/>
              <w:rPr>
                <w:rFonts w:ascii="Times New Roman" w:hAnsi="Times New Roman"/>
                <w:sz w:val="24"/>
              </w:rPr>
            </w:pPr>
            <w:r w:rsidRPr="00803E9D">
              <w:rPr>
                <w:rFonts w:ascii="Times New Roman" w:hAnsi="Times New Roman"/>
                <w:sz w:val="24"/>
              </w:rPr>
              <w:t>22</w:t>
            </w:r>
          </w:p>
        </w:tc>
      </w:tr>
      <w:tr w:rsidR="00803E9D" w:rsidRPr="00803E9D" w:rsidTr="00FE69E4">
        <w:tc>
          <w:tcPr>
            <w:tcW w:w="4503" w:type="dxa"/>
            <w:vAlign w:val="center"/>
          </w:tcPr>
          <w:p w:rsidR="00803E9D" w:rsidRPr="00803E9D" w:rsidRDefault="00803E9D" w:rsidP="00803E9D">
            <w:pPr>
              <w:rPr>
                <w:rFonts w:ascii="Times New Roman" w:hAnsi="Times New Roman"/>
                <w:sz w:val="24"/>
              </w:rPr>
            </w:pPr>
            <w:r w:rsidRPr="00803E9D">
              <w:rPr>
                <w:rFonts w:ascii="Times New Roman" w:hAnsi="Times New Roman"/>
                <w:sz w:val="24"/>
              </w:rPr>
              <w:t>Строительство складского комплекса с гостиницей для проживающих вахтовым методом в Мясниковском районе</w:t>
            </w:r>
          </w:p>
        </w:tc>
        <w:tc>
          <w:tcPr>
            <w:tcW w:w="2693" w:type="dxa"/>
            <w:vAlign w:val="center"/>
          </w:tcPr>
          <w:p w:rsidR="00803E9D" w:rsidRPr="00803E9D" w:rsidRDefault="00803E9D" w:rsidP="00803E9D">
            <w:pPr>
              <w:jc w:val="center"/>
              <w:rPr>
                <w:rFonts w:ascii="Times New Roman" w:hAnsi="Times New Roman"/>
                <w:sz w:val="24"/>
                <w:szCs w:val="24"/>
              </w:rPr>
            </w:pPr>
            <w:r w:rsidRPr="00803E9D">
              <w:rPr>
                <w:rFonts w:ascii="Times New Roman" w:hAnsi="Times New Roman"/>
                <w:sz w:val="24"/>
                <w:szCs w:val="24"/>
              </w:rPr>
              <w:t>897,70</w:t>
            </w:r>
          </w:p>
        </w:tc>
        <w:tc>
          <w:tcPr>
            <w:tcW w:w="2149" w:type="dxa"/>
            <w:vAlign w:val="center"/>
          </w:tcPr>
          <w:p w:rsidR="00803E9D" w:rsidRPr="00803E9D" w:rsidRDefault="00803E9D" w:rsidP="00803E9D">
            <w:pPr>
              <w:jc w:val="center"/>
              <w:rPr>
                <w:rFonts w:ascii="Times New Roman" w:hAnsi="Times New Roman"/>
                <w:sz w:val="24"/>
                <w:szCs w:val="24"/>
              </w:rPr>
            </w:pPr>
            <w:r w:rsidRPr="00803E9D">
              <w:rPr>
                <w:rFonts w:ascii="Times New Roman" w:hAnsi="Times New Roman"/>
                <w:sz w:val="24"/>
                <w:szCs w:val="24"/>
              </w:rPr>
              <w:t>200</w:t>
            </w:r>
          </w:p>
        </w:tc>
      </w:tr>
      <w:tr w:rsidR="00803E9D" w:rsidRPr="00803E9D" w:rsidTr="00FE69E4">
        <w:tc>
          <w:tcPr>
            <w:tcW w:w="4503" w:type="dxa"/>
            <w:vAlign w:val="center"/>
          </w:tcPr>
          <w:p w:rsidR="00803E9D" w:rsidRPr="00803E9D" w:rsidRDefault="00803E9D" w:rsidP="00803E9D">
            <w:pPr>
              <w:rPr>
                <w:rFonts w:ascii="Times New Roman" w:hAnsi="Times New Roman"/>
                <w:sz w:val="24"/>
              </w:rPr>
            </w:pPr>
            <w:r w:rsidRPr="00803E9D">
              <w:rPr>
                <w:rFonts w:ascii="Times New Roman" w:hAnsi="Times New Roman"/>
                <w:sz w:val="24"/>
              </w:rPr>
              <w:t xml:space="preserve">Всего проектов по Ростовской области </w:t>
            </w:r>
          </w:p>
        </w:tc>
        <w:tc>
          <w:tcPr>
            <w:tcW w:w="2693" w:type="dxa"/>
            <w:vAlign w:val="center"/>
          </w:tcPr>
          <w:p w:rsidR="00803E9D" w:rsidRPr="00803E9D" w:rsidRDefault="00803E9D" w:rsidP="00803E9D">
            <w:pPr>
              <w:jc w:val="center"/>
              <w:rPr>
                <w:rFonts w:ascii="Times New Roman" w:hAnsi="Times New Roman"/>
                <w:sz w:val="24"/>
                <w:szCs w:val="24"/>
              </w:rPr>
            </w:pPr>
            <w:r w:rsidRPr="00803E9D">
              <w:rPr>
                <w:rFonts w:ascii="Times New Roman" w:hAnsi="Times New Roman"/>
                <w:sz w:val="24"/>
                <w:szCs w:val="24"/>
              </w:rPr>
              <w:t>2446,3</w:t>
            </w:r>
          </w:p>
        </w:tc>
        <w:tc>
          <w:tcPr>
            <w:tcW w:w="2149" w:type="dxa"/>
            <w:vAlign w:val="center"/>
          </w:tcPr>
          <w:p w:rsidR="00803E9D" w:rsidRPr="00803E9D" w:rsidRDefault="00803E9D" w:rsidP="00803E9D">
            <w:pPr>
              <w:jc w:val="center"/>
              <w:rPr>
                <w:rFonts w:ascii="Times New Roman" w:hAnsi="Times New Roman"/>
                <w:sz w:val="24"/>
                <w:szCs w:val="24"/>
              </w:rPr>
            </w:pPr>
            <w:r w:rsidRPr="00803E9D">
              <w:rPr>
                <w:rFonts w:ascii="Times New Roman" w:hAnsi="Times New Roman"/>
                <w:sz w:val="24"/>
                <w:szCs w:val="24"/>
              </w:rPr>
              <w:t>422</w:t>
            </w:r>
          </w:p>
        </w:tc>
      </w:tr>
    </w:tbl>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Мясниковский район не попал в десятку значимых, с точки зрения инновационной деятельности, районов области, демонстрируя долю отгруженной инновационной продукции в общем объеме отгруженных товаров, работ и услуг организаций района на уровне 0,01-0,42%.</w:t>
      </w:r>
    </w:p>
    <w:p w:rsidR="00803E9D" w:rsidRPr="00803E9D" w:rsidRDefault="00803E9D" w:rsidP="00803E9D">
      <w:pPr>
        <w:widowControl w:val="0"/>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Возможности ускорения инновационного роста экономики района во многом связаны с развитием перспективных видов инновационной деятельности предприятий и организаций, а также коммерциализацией результатов инновационных исследований и разработок.</w:t>
      </w:r>
    </w:p>
    <w:p w:rsidR="00803E9D" w:rsidRPr="00803E9D" w:rsidRDefault="00803E9D" w:rsidP="00803E9D">
      <w:pPr>
        <w:widowControl w:val="0"/>
        <w:tabs>
          <w:tab w:val="left" w:pos="1276"/>
        </w:tabs>
        <w:spacing w:after="0" w:line="240" w:lineRule="auto"/>
        <w:ind w:firstLine="709"/>
        <w:jc w:val="both"/>
        <w:rPr>
          <w:rFonts w:ascii="Times New Roman" w:eastAsia="Times New Roman" w:hAnsi="Times New Roman" w:cs="Times New Roman"/>
          <w:b/>
          <w:color w:val="000000"/>
          <w:sz w:val="28"/>
          <w:szCs w:val="20"/>
        </w:rPr>
      </w:pPr>
    </w:p>
    <w:p w:rsidR="00803E9D" w:rsidRPr="00803E9D" w:rsidRDefault="00803E9D" w:rsidP="00803E9D">
      <w:pPr>
        <w:widowControl w:val="0"/>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Ключевые проблемы:</w:t>
      </w:r>
    </w:p>
    <w:p w:rsidR="00803E9D" w:rsidRPr="00310050" w:rsidRDefault="00803E9D" w:rsidP="002970CF">
      <w:pPr>
        <w:widowControl w:val="0"/>
        <w:numPr>
          <w:ilvl w:val="0"/>
          <w:numId w:val="7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Высокая стоимость финансовых ресурсов в целях реализации инвестиционных проектов</w:t>
      </w:r>
    </w:p>
    <w:p w:rsidR="00803E9D" w:rsidRPr="00803E9D" w:rsidRDefault="00803E9D" w:rsidP="00803E9D">
      <w:pPr>
        <w:widowControl w:val="0"/>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 результате опроса предпринимателей в качестве ключевых проблем при обращении в банк за кредитом были выделены: высокие проценты ставки (67,4% от числа опрошенных); жесткие условия для предоставления кредита (37,4%); длительный срок рассмотрения заявки (21,9%), относительно короткий срок кредитования, что исключает возможность использовать предлагаемые кредитные продукты в инвестиционных целях.</w:t>
      </w:r>
    </w:p>
    <w:p w:rsidR="00803E9D" w:rsidRPr="00310050" w:rsidRDefault="00803E9D" w:rsidP="002970CF">
      <w:pPr>
        <w:numPr>
          <w:ilvl w:val="0"/>
          <w:numId w:val="78"/>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310050">
        <w:rPr>
          <w:rFonts w:ascii="Times New Roman" w:eastAsia="Calibri" w:hAnsi="Times New Roman" w:cs="Times New Roman"/>
          <w:sz w:val="28"/>
          <w:szCs w:val="28"/>
          <w:lang w:eastAsia="en-US"/>
        </w:rPr>
        <w:t>Сохранение ограничений и барьеров для повышения эффективности привлечения и сопровождения инвесторов.</w:t>
      </w:r>
    </w:p>
    <w:p w:rsidR="00803E9D" w:rsidRPr="00310050" w:rsidRDefault="00803E9D" w:rsidP="00803E9D">
      <w:pPr>
        <w:autoSpaceDE w:val="0"/>
        <w:autoSpaceDN w:val="0"/>
        <w:adjustRightInd w:val="0"/>
        <w:spacing w:before="280" w:after="0" w:line="240" w:lineRule="auto"/>
        <w:ind w:firstLine="709"/>
        <w:contextualSpacing/>
        <w:jc w:val="both"/>
        <w:rPr>
          <w:rFonts w:ascii="Times New Roman" w:eastAsia="Calibri" w:hAnsi="Times New Roman" w:cs="Times New Roman"/>
          <w:sz w:val="28"/>
          <w:szCs w:val="28"/>
          <w:lang w:eastAsia="en-US"/>
        </w:rPr>
      </w:pPr>
      <w:r w:rsidRPr="00310050">
        <w:rPr>
          <w:rFonts w:ascii="Times New Roman" w:eastAsia="Calibri" w:hAnsi="Times New Roman" w:cs="Times New Roman"/>
          <w:sz w:val="28"/>
          <w:szCs w:val="28"/>
          <w:lang w:eastAsia="en-US"/>
        </w:rPr>
        <w:t>В первую очередь, необходимо отметить высокую стоимость и длительные сроки технологического присоединения к объектам инженерной инфраструктуры, что обусловлено следующими факторами:</w:t>
      </w:r>
    </w:p>
    <w:p w:rsidR="00803E9D" w:rsidRPr="00310050" w:rsidRDefault="00803E9D" w:rsidP="00803E9D">
      <w:pPr>
        <w:autoSpaceDE w:val="0"/>
        <w:autoSpaceDN w:val="0"/>
        <w:adjustRightInd w:val="0"/>
        <w:spacing w:before="280" w:after="0" w:line="240" w:lineRule="auto"/>
        <w:ind w:firstLine="709"/>
        <w:contextualSpacing/>
        <w:jc w:val="both"/>
        <w:rPr>
          <w:rFonts w:ascii="Times New Roman" w:eastAsia="Calibri" w:hAnsi="Times New Roman" w:cs="Times New Roman"/>
          <w:sz w:val="28"/>
          <w:szCs w:val="28"/>
          <w:lang w:eastAsia="en-US"/>
        </w:rPr>
      </w:pPr>
      <w:r w:rsidRPr="00310050">
        <w:rPr>
          <w:rFonts w:ascii="Times New Roman" w:eastAsia="Calibri" w:hAnsi="Times New Roman" w:cs="Times New Roman"/>
          <w:sz w:val="28"/>
          <w:szCs w:val="28"/>
          <w:lang w:eastAsia="en-US"/>
        </w:rPr>
        <w:lastRenderedPageBreak/>
        <w:t>- недостаточный уровень развития сетевой инфраструктуры, в результате чего существенно ограничивается потенциал использования земельных участков для хозяйственной деятельности, увеличивается стоимость и сроки реализации инвестиционных проектов;</w:t>
      </w:r>
    </w:p>
    <w:p w:rsidR="00803E9D" w:rsidRPr="00310050" w:rsidRDefault="00803E9D" w:rsidP="00803E9D">
      <w:pPr>
        <w:autoSpaceDE w:val="0"/>
        <w:autoSpaceDN w:val="0"/>
        <w:adjustRightInd w:val="0"/>
        <w:spacing w:before="280" w:after="0" w:line="240" w:lineRule="auto"/>
        <w:ind w:firstLine="709"/>
        <w:contextualSpacing/>
        <w:jc w:val="both"/>
        <w:rPr>
          <w:rFonts w:ascii="Times New Roman" w:eastAsia="Calibri" w:hAnsi="Times New Roman" w:cs="Times New Roman"/>
          <w:sz w:val="28"/>
          <w:szCs w:val="28"/>
          <w:lang w:eastAsia="en-US"/>
        </w:rPr>
      </w:pPr>
      <w:r w:rsidRPr="00310050">
        <w:rPr>
          <w:rFonts w:ascii="Times New Roman" w:eastAsia="Calibri" w:hAnsi="Times New Roman" w:cs="Times New Roman"/>
          <w:sz w:val="28"/>
          <w:szCs w:val="28"/>
          <w:lang w:eastAsia="en-US"/>
        </w:rPr>
        <w:t>- высокие тарифы на подключение и потребление электроэнергии.</w:t>
      </w:r>
    </w:p>
    <w:p w:rsidR="00803E9D" w:rsidRPr="00310050" w:rsidRDefault="00803E9D" w:rsidP="00803E9D">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310050">
        <w:rPr>
          <w:rFonts w:ascii="Times New Roman" w:eastAsia="Calibri" w:hAnsi="Times New Roman" w:cs="Times New Roman"/>
          <w:sz w:val="28"/>
          <w:szCs w:val="28"/>
          <w:lang w:eastAsia="en-US"/>
        </w:rPr>
        <w:t>Также отдельным ограничением, по мнению экспертов, является нехватка в регионе специалистов в сфере управления инвестиционными проектами, а также в сфере организации высокотехнологичного производства.</w:t>
      </w:r>
    </w:p>
    <w:p w:rsidR="00803E9D" w:rsidRPr="00310050" w:rsidRDefault="00803E9D" w:rsidP="002970CF">
      <w:pPr>
        <w:keepNext/>
        <w:numPr>
          <w:ilvl w:val="0"/>
          <w:numId w:val="7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Недостаточное инфраструктурное обеспечение действующих на территории района инвестиционных площадок, готовых для реализации инвестиционных проектов</w:t>
      </w:r>
    </w:p>
    <w:p w:rsidR="00803E9D" w:rsidRPr="00803E9D" w:rsidRDefault="00803E9D" w:rsidP="00803E9D">
      <w:pPr>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На территории района остро ощущается отсутствие инвестиционных площадок с соответствующим инфраструктурным обеспечением для локализации новых высокотехнологичных производств. Ближайшие площадки находятся в собственности крупных городов (Ростова-на-Дону, Таганрог, Азов и др.) и имеют высокий размер арендной платы за пользование землей.</w:t>
      </w:r>
    </w:p>
    <w:p w:rsidR="00803E9D" w:rsidRPr="00310050" w:rsidRDefault="00803E9D" w:rsidP="002970CF">
      <w:pPr>
        <w:numPr>
          <w:ilvl w:val="0"/>
          <w:numId w:val="78"/>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Отсутствие комплексных организационно-институциональных инструментов, необходимых для повышения инвестиционной привлекательности муниципального образ</w:t>
      </w:r>
      <w:r w:rsidR="00822111">
        <w:rPr>
          <w:rFonts w:ascii="Times New Roman" w:eastAsia="Times New Roman" w:hAnsi="Times New Roman" w:cs="Times New Roman"/>
          <w:color w:val="000000"/>
          <w:sz w:val="28"/>
          <w:szCs w:val="20"/>
        </w:rPr>
        <w:t>ования.</w:t>
      </w:r>
    </w:p>
    <w:p w:rsidR="00803E9D" w:rsidRPr="00310050" w:rsidRDefault="00803E9D" w:rsidP="00822111">
      <w:pPr>
        <w:tabs>
          <w:tab w:val="left" w:pos="993"/>
        </w:tabs>
        <w:spacing w:after="0" w:line="240" w:lineRule="auto"/>
        <w:ind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 xml:space="preserve">Системное развитие институциональной инфраструктуры муниципального образования позволит ускорить создание условие, способствующих диверсификации экономики района, а также станет </w:t>
      </w:r>
      <w:r w:rsidRPr="00310050">
        <w:rPr>
          <w:rFonts w:ascii="Times New Roman" w:eastAsia="Times New Roman" w:hAnsi="Times New Roman" w:cs="Times New Roman"/>
          <w:sz w:val="28"/>
          <w:szCs w:val="28"/>
          <w:shd w:val="clear" w:color="auto" w:fill="FFFFFF"/>
        </w:rPr>
        <w:t>стимулом перехода к инновационному обновлению и повышению ее экологичности.</w:t>
      </w:r>
    </w:p>
    <w:p w:rsidR="00803E9D" w:rsidRPr="00310050" w:rsidRDefault="00803E9D" w:rsidP="002970CF">
      <w:pPr>
        <w:keepNext/>
        <w:numPr>
          <w:ilvl w:val="0"/>
          <w:numId w:val="7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Несовершенство нормативной правовой базы в сфере ГЧП (МЧП)</w:t>
      </w:r>
      <w:r w:rsidR="00822111">
        <w:rPr>
          <w:rFonts w:ascii="Times New Roman" w:eastAsia="Times New Roman" w:hAnsi="Times New Roman" w:cs="Times New Roman"/>
          <w:color w:val="000000"/>
          <w:sz w:val="28"/>
          <w:szCs w:val="20"/>
        </w:rPr>
        <w:t>.</w:t>
      </w:r>
    </w:p>
    <w:p w:rsidR="00803E9D" w:rsidRPr="00803E9D" w:rsidRDefault="00803E9D" w:rsidP="00803E9D">
      <w:pPr>
        <w:spacing w:after="0" w:line="240" w:lineRule="auto"/>
        <w:ind w:firstLine="709"/>
        <w:contextualSpacing/>
        <w:jc w:val="both"/>
        <w:rPr>
          <w:rFonts w:ascii="Times New Roman" w:eastAsia="Times New Roman" w:hAnsi="Times New Roman" w:cs="Times New Roman"/>
          <w:b/>
          <w:color w:val="000000"/>
          <w:sz w:val="28"/>
          <w:szCs w:val="20"/>
        </w:rPr>
      </w:pPr>
      <w:r w:rsidRPr="00310050">
        <w:rPr>
          <w:rFonts w:ascii="Times New Roman" w:eastAsia="Times New Roman" w:hAnsi="Times New Roman" w:cs="Times New Roman"/>
          <w:color w:val="000000"/>
          <w:sz w:val="28"/>
          <w:szCs w:val="20"/>
        </w:rPr>
        <w:t>До</w:t>
      </w:r>
      <w:r w:rsidRPr="00803E9D">
        <w:rPr>
          <w:rFonts w:ascii="Times New Roman" w:eastAsia="Times New Roman" w:hAnsi="Times New Roman" w:cs="Times New Roman"/>
          <w:color w:val="000000"/>
          <w:sz w:val="28"/>
          <w:szCs w:val="20"/>
        </w:rPr>
        <w:t xml:space="preserve"> 01.01.2025 правовые акты регионов и муниципалитетов должны быть приведены в соответствие с Федеральным законом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Но уже сегодня назрела необходимость в упорядочении работы Администрации в этой сфере, так как отсутствие муниципального нормативного правового акта о межведомственном взаимодействии функциональных подразделений и отраслевых (функциональных) органов Администрации Мясниковского района при подготовке соглашений о МЧП создает информационные и правовые барьеры и неточности в данной сфере.</w:t>
      </w:r>
    </w:p>
    <w:p w:rsidR="00803E9D" w:rsidRPr="00310050" w:rsidRDefault="00803E9D" w:rsidP="002970CF">
      <w:pPr>
        <w:keepNext/>
        <w:numPr>
          <w:ilvl w:val="0"/>
          <w:numId w:val="7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Низкий уровень инновационного менеджмента организаций</w:t>
      </w:r>
      <w:r w:rsidR="00822111">
        <w:rPr>
          <w:rFonts w:ascii="Times New Roman" w:eastAsia="Times New Roman" w:hAnsi="Times New Roman" w:cs="Times New Roman"/>
          <w:color w:val="000000"/>
          <w:sz w:val="28"/>
          <w:szCs w:val="20"/>
        </w:rPr>
        <w:t>.</w:t>
      </w:r>
    </w:p>
    <w:p w:rsidR="00803E9D" w:rsidRPr="00310050"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 xml:space="preserve">Сохраняется низкая мотивация менеджмента организаций к развитию конкурентоспособности на основе инноваций. Существенная монополизация многих рынков является сильным фактором сдерживания инновационной деятельности. Одновременно, ощущается определенный кадровый голод со стороны инновационного менеджмента – не хватает предприимчивых </w:t>
      </w:r>
      <w:r w:rsidRPr="00310050">
        <w:rPr>
          <w:rFonts w:ascii="Times New Roman" w:eastAsia="Times New Roman" w:hAnsi="Times New Roman" w:cs="Times New Roman"/>
          <w:color w:val="000000"/>
          <w:sz w:val="28"/>
          <w:szCs w:val="20"/>
        </w:rPr>
        <w:lastRenderedPageBreak/>
        <w:t>и компетентных руководителей и бизнесменов, способных результативно конкурировать с иностранными товарами на местном рынке.</w:t>
      </w:r>
    </w:p>
    <w:p w:rsidR="00803E9D" w:rsidRPr="00310050" w:rsidRDefault="00803E9D" w:rsidP="002970CF">
      <w:pPr>
        <w:keepNext/>
        <w:numPr>
          <w:ilvl w:val="0"/>
          <w:numId w:val="78"/>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Слабая продуктивность научно-технологической кооперации между предпринимательским сектором и научно-образовательным комплексом ростовской агломерации</w:t>
      </w:r>
      <w:r w:rsidR="00822111">
        <w:rPr>
          <w:rFonts w:ascii="Times New Roman" w:eastAsia="Times New Roman" w:hAnsi="Times New Roman" w:cs="Times New Roman"/>
          <w:color w:val="000000"/>
          <w:sz w:val="28"/>
          <w:szCs w:val="20"/>
        </w:rPr>
        <w:t>.</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Экономические субъекты ориентируются, как правило, на освоение заимствованных инновационных продуктов, прежде всего, иностранного производства, а не на внедрение собственных разработок, технологий и продуктов, что приводит к снижению конкурентоспособности инновационно-ориентированных предприятий и экономики как ростовской агломерации в целом, так и самого муниципального района</w:t>
      </w:r>
      <w:r w:rsidRPr="00803E9D">
        <w:rPr>
          <w:rFonts w:ascii="Times New Roman" w:eastAsia="Times New Roman" w:hAnsi="Times New Roman" w:cs="Times New Roman"/>
          <w:color w:val="000000"/>
          <w:sz w:val="28"/>
          <w:szCs w:val="20"/>
          <w:vertAlign w:val="superscript"/>
        </w:rPr>
        <w:footnoteReference w:id="86"/>
      </w:r>
      <w:r w:rsidRPr="00803E9D">
        <w:rPr>
          <w:rFonts w:ascii="Times New Roman" w:eastAsia="Times New Roman" w:hAnsi="Times New Roman" w:cs="Times New Roman"/>
          <w:color w:val="000000"/>
          <w:sz w:val="28"/>
          <w:szCs w:val="20"/>
        </w:rPr>
        <w:t>. При этом наблюдается значительное число потенциально востребованных технологий инновационного характера с высокой степенью готовности для внедрения, разработанные в ростовских НИИ, вузах, а также на малых и средних инновационных предприятиях муниципального района.</w:t>
      </w:r>
    </w:p>
    <w:p w:rsidR="00803E9D" w:rsidRPr="00803E9D" w:rsidRDefault="00803E9D" w:rsidP="00803E9D">
      <w:pPr>
        <w:spacing w:after="0" w:line="240" w:lineRule="auto"/>
        <w:jc w:val="both"/>
        <w:rPr>
          <w:rFonts w:ascii="Times New Roman" w:eastAsia="Times New Roman" w:hAnsi="Times New Roman" w:cs="Times New Roman"/>
          <w:color w:val="000000"/>
          <w:sz w:val="28"/>
          <w:szCs w:val="20"/>
        </w:rPr>
      </w:pPr>
    </w:p>
    <w:p w:rsidR="00803E9D" w:rsidRPr="00803E9D" w:rsidRDefault="00A459E6"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Ключевые тренды</w:t>
      </w:r>
    </w:p>
    <w:p w:rsidR="00803E9D" w:rsidRPr="00310050" w:rsidRDefault="00803E9D" w:rsidP="002970CF">
      <w:pPr>
        <w:numPr>
          <w:ilvl w:val="0"/>
          <w:numId w:val="79"/>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Рост сектора цифровой экономики как ключевого реципиента инвестиционных потоков</w:t>
      </w:r>
      <w:r w:rsidR="00822111">
        <w:rPr>
          <w:rFonts w:ascii="Times New Roman" w:eastAsia="Times New Roman" w:hAnsi="Times New Roman" w:cs="Times New Roman"/>
          <w:color w:val="000000"/>
          <w:sz w:val="28"/>
          <w:szCs w:val="20"/>
        </w:rPr>
        <w:t>.</w:t>
      </w:r>
    </w:p>
    <w:p w:rsidR="00803E9D" w:rsidRPr="00310050"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Стремительное развитие цифровых технологий радикально меняет модель глобальных инвестиционных потоков. Цифровые многонациональные компании, такие, как Интернет-платформы, компании, предоставляющие цифровой контент, а также обеспечивающие электронную торговлю, развиваются значительно более быстрыми темпами, чем другие многонациональные корпорации. Так в 2017 году общий объем прямых иностранных инвестиций (ПИИ) вырос на 5% по сравнению с предыдущим годом и составить 1,8 триллиона долларов США.</w:t>
      </w:r>
    </w:p>
    <w:p w:rsidR="00803E9D" w:rsidRPr="00310050"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 xml:space="preserve">Значение цифровых МНП, в том числе компаний, занимающихся созданием интернет-платформ, электронной торговлей и цифровым контентом продолжает стремительно расти. </w:t>
      </w:r>
    </w:p>
    <w:p w:rsidR="00803E9D" w:rsidRPr="00310050" w:rsidRDefault="00803E9D" w:rsidP="002970CF">
      <w:pPr>
        <w:numPr>
          <w:ilvl w:val="0"/>
          <w:numId w:val="79"/>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Активное развитие «Индустрии 4.0» как центра притяжения прямых инвестиций</w:t>
      </w:r>
      <w:r w:rsidR="00822111">
        <w:rPr>
          <w:rFonts w:ascii="Times New Roman" w:eastAsia="Times New Roman" w:hAnsi="Times New Roman" w:cs="Times New Roman"/>
          <w:color w:val="000000"/>
          <w:sz w:val="28"/>
          <w:szCs w:val="20"/>
        </w:rPr>
        <w:t>.</w:t>
      </w:r>
    </w:p>
    <w:p w:rsidR="00803E9D" w:rsidRPr="00803E9D"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 настоящее время мировая экономика находится на пороге четвёртой индустриальной революции. Так называемая «Индустрия 4.0», впервые упомянутая в Германии, представляет собой принципиально новую парадигму развития. Так, в Германии в рамках разработанной «высокотехнологичной стратегии» происходит инвестирование в новую инфраструктуру и создание глобальных стандартов. Аналогичные программы внедряются и в других развитых странах – Китае, Южной Корее и США, где в 2014 году был создан некоммерческий консорциум IndustrialInternet, среди учредителей которого фигурируют такие компании, как GeneralElectric, AT&amp;T, IBM и Intel.</w:t>
      </w:r>
    </w:p>
    <w:p w:rsidR="00803E9D" w:rsidRPr="00310050" w:rsidRDefault="00803E9D" w:rsidP="002970CF">
      <w:pPr>
        <w:numPr>
          <w:ilvl w:val="0"/>
          <w:numId w:val="79"/>
        </w:numPr>
        <w:tabs>
          <w:tab w:val="left" w:pos="1134"/>
        </w:tabs>
        <w:spacing w:after="0" w:line="240" w:lineRule="auto"/>
        <w:ind w:left="0"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lastRenderedPageBreak/>
        <w:t>Рост прямых иностранных инвестиций в информационные технологии, строительный комплекс и потребительский сектор (торговля и услуги)</w:t>
      </w:r>
      <w:r w:rsidR="00822111">
        <w:rPr>
          <w:rFonts w:ascii="Times New Roman" w:eastAsia="Times New Roman" w:hAnsi="Times New Roman" w:cs="Times New Roman"/>
          <w:color w:val="000000"/>
          <w:sz w:val="28"/>
          <w:szCs w:val="20"/>
        </w:rPr>
        <w:t>.</w:t>
      </w:r>
    </w:p>
    <w:p w:rsidR="00803E9D" w:rsidRPr="00310050" w:rsidRDefault="00803E9D" w:rsidP="00803E9D">
      <w:pPr>
        <w:tabs>
          <w:tab w:val="left" w:pos="1134"/>
        </w:tabs>
        <w:spacing w:after="0" w:line="240" w:lineRule="auto"/>
        <w:ind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Тенденции, сложившиеся в мировой экономике в последние время направлены в сторону усиления роли высокотехнологического, наукоемкого производства, а также секторов, обеспечивающих интенсивное освоение и использование городского пространства, от которых напрямую зависит уровень конкурентоспособности стран, регионов, городов.</w:t>
      </w:r>
    </w:p>
    <w:p w:rsidR="00803E9D" w:rsidRPr="00310050" w:rsidRDefault="00803E9D" w:rsidP="002970CF">
      <w:pPr>
        <w:numPr>
          <w:ilvl w:val="0"/>
          <w:numId w:val="79"/>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Повышение интереса к агробизнесу и химической промышленности со стороны различных категорий инвесторов.</w:t>
      </w:r>
    </w:p>
    <w:p w:rsidR="00803E9D" w:rsidRPr="00803E9D" w:rsidRDefault="00803E9D" w:rsidP="00822111">
      <w:pPr>
        <w:tabs>
          <w:tab w:val="left" w:pos="1134"/>
        </w:tabs>
        <w:spacing w:after="0" w:line="240" w:lineRule="auto"/>
        <w:ind w:firstLine="709"/>
        <w:jc w:val="both"/>
        <w:rPr>
          <w:rFonts w:ascii="Times New Roman" w:eastAsia="Times New Roman" w:hAnsi="Times New Roman" w:cs="Times New Roman"/>
          <w:color w:val="000000"/>
          <w:sz w:val="28"/>
          <w:szCs w:val="28"/>
          <w:shd w:val="clear" w:color="auto" w:fill="FFFFFF"/>
        </w:rPr>
      </w:pPr>
      <w:r w:rsidRPr="00803E9D">
        <w:rPr>
          <w:rFonts w:ascii="Times New Roman" w:eastAsia="Times New Roman" w:hAnsi="Times New Roman" w:cs="Times New Roman"/>
          <w:color w:val="000000"/>
          <w:sz w:val="28"/>
          <w:szCs w:val="28"/>
          <w:shd w:val="clear" w:color="auto" w:fill="FFFFFF"/>
        </w:rPr>
        <w:t>По данным </w:t>
      </w:r>
      <w:r w:rsidRPr="00803E9D">
        <w:rPr>
          <w:rFonts w:ascii="Times New Roman" w:eastAsia="Times New Roman" w:hAnsi="Times New Roman" w:cs="Times New Roman"/>
          <w:color w:val="000000"/>
          <w:sz w:val="28"/>
          <w:szCs w:val="28"/>
        </w:rPr>
        <w:t>Росстата</w:t>
      </w:r>
      <w:r w:rsidRPr="00803E9D">
        <w:rPr>
          <w:rFonts w:ascii="Times New Roman" w:eastAsia="Times New Roman" w:hAnsi="Times New Roman" w:cs="Times New Roman"/>
          <w:color w:val="000000"/>
          <w:sz w:val="28"/>
          <w:szCs w:val="28"/>
          <w:shd w:val="clear" w:color="auto" w:fill="FFFFFF"/>
        </w:rPr>
        <w:t>, за три квартала 2018 года инвестиции в основной капитал сельского хозяйства выросли на 9,7% относительно аналогичного периода прошлого года, составив 262,8 млрд руб. На долю отрасли пришлось 3,3% вложений по экономике в целом, которые составили 7,95 трлн рублей. Однако учитывая достаточно непростую геоэкономическую обстановку в дальнейшем упор был сделан не на механическое расширение мощностей, а на оптимизацию производственных и бизнес-процессов, снижение издержек, поиск новых направлений, способных принести дополнительный доход и стать независимыми от импортных ресурсов. А при комплексной государственной поддержке именно отечественная химическая промышленность сможет обеспечить работу практически всех отраслей народного хозяйства и стать одним из драйверов достижения технологического суверенитета</w:t>
      </w:r>
    </w:p>
    <w:p w:rsidR="00803E9D" w:rsidRPr="00310050" w:rsidRDefault="00803E9D" w:rsidP="002970CF">
      <w:pPr>
        <w:numPr>
          <w:ilvl w:val="0"/>
          <w:numId w:val="79"/>
        </w:numPr>
        <w:tabs>
          <w:tab w:val="left" w:pos="1134"/>
        </w:tabs>
        <w:spacing w:after="0"/>
        <w:ind w:left="851" w:hanging="11"/>
        <w:contextualSpacing/>
        <w:rPr>
          <w:rFonts w:ascii="Times New Roman" w:eastAsia="Times New Roman" w:hAnsi="Times New Roman" w:cs="Times New Roman"/>
          <w:color w:val="000000"/>
          <w:sz w:val="28"/>
          <w:szCs w:val="28"/>
        </w:rPr>
      </w:pPr>
      <w:r w:rsidRPr="00310050">
        <w:rPr>
          <w:rFonts w:ascii="Times New Roman" w:eastAsia="Times New Roman" w:hAnsi="Times New Roman" w:cs="Times New Roman"/>
          <w:color w:val="000000"/>
          <w:sz w:val="28"/>
          <w:szCs w:val="28"/>
        </w:rPr>
        <w:t xml:space="preserve">Необходимость развития индустриальных парков. </w:t>
      </w:r>
    </w:p>
    <w:p w:rsidR="00803E9D" w:rsidRPr="00310050" w:rsidRDefault="00803E9D" w:rsidP="00803E9D">
      <w:pPr>
        <w:tabs>
          <w:tab w:val="left" w:pos="1134"/>
        </w:tabs>
        <w:spacing w:after="0" w:line="240" w:lineRule="auto"/>
        <w:ind w:firstLine="851"/>
        <w:jc w:val="both"/>
        <w:rPr>
          <w:rFonts w:ascii="Times New Roman" w:eastAsia="Times New Roman" w:hAnsi="Times New Roman" w:cs="Times New Roman"/>
          <w:color w:val="000000"/>
          <w:sz w:val="28"/>
          <w:szCs w:val="28"/>
          <w:shd w:val="clear" w:color="auto" w:fill="FFFFFF"/>
        </w:rPr>
      </w:pPr>
      <w:r w:rsidRPr="00310050">
        <w:rPr>
          <w:rFonts w:ascii="Times New Roman" w:eastAsia="Times New Roman" w:hAnsi="Times New Roman" w:cs="Times New Roman"/>
          <w:color w:val="000000"/>
          <w:sz w:val="28"/>
          <w:szCs w:val="28"/>
        </w:rPr>
        <w:t>Наличие специализированной отраслевой инфраструктуры может вполне стать драйвером ускоренного импортозамещения не только на региональном, но и национальном уровнях. Частные индустриальные парки в России имеют больше логистическую направленность, они заполняются преимущественно складскими объектами. По данным A PlusDevelopment, основными арендаторами выступают ритейлеры и дистрибуторы non-food, на втором месте логистические компании. Также о</w:t>
      </w:r>
      <w:r w:rsidRPr="00310050">
        <w:rPr>
          <w:rFonts w:ascii="Times New Roman" w:eastAsia="Times New Roman" w:hAnsi="Times New Roman" w:cs="Times New Roman"/>
          <w:color w:val="000000"/>
          <w:sz w:val="28"/>
          <w:szCs w:val="28"/>
          <w:shd w:val="clear" w:color="auto" w:fill="FFFFFF"/>
        </w:rPr>
        <w:t xml:space="preserve">дним из ключевых отличий российских индустриальных парков является более высокий коэффициент застройки, чем у европейских индустриальных аналогов. </w:t>
      </w:r>
    </w:p>
    <w:p w:rsidR="00803E9D" w:rsidRPr="00310050" w:rsidRDefault="00803E9D" w:rsidP="002970CF">
      <w:pPr>
        <w:numPr>
          <w:ilvl w:val="0"/>
          <w:numId w:val="79"/>
        </w:numPr>
        <w:tabs>
          <w:tab w:val="left" w:pos="851"/>
        </w:tabs>
        <w:spacing w:after="0" w:line="240" w:lineRule="auto"/>
        <w:ind w:left="0" w:firstLine="851"/>
        <w:contextualSpacing/>
        <w:jc w:val="both"/>
        <w:rPr>
          <w:rFonts w:ascii="Times New Roman" w:eastAsia="Times New Roman" w:hAnsi="Times New Roman" w:cs="Times New Roman"/>
          <w:color w:val="000000"/>
          <w:sz w:val="28"/>
          <w:szCs w:val="28"/>
        </w:rPr>
      </w:pPr>
      <w:r w:rsidRPr="00310050">
        <w:rPr>
          <w:rFonts w:ascii="Times New Roman" w:eastAsia="Times New Roman" w:hAnsi="Times New Roman" w:cs="Times New Roman"/>
          <w:color w:val="000000"/>
          <w:sz w:val="28"/>
          <w:szCs w:val="28"/>
        </w:rPr>
        <w:t xml:space="preserve">Увеличение доли инвестиций в проекты по реализации целей устойчивого развития. </w:t>
      </w:r>
    </w:p>
    <w:p w:rsidR="00803E9D" w:rsidRDefault="00803E9D" w:rsidP="00803E9D">
      <w:pPr>
        <w:tabs>
          <w:tab w:val="left" w:pos="1134"/>
        </w:tabs>
        <w:spacing w:after="0" w:line="240" w:lineRule="auto"/>
        <w:ind w:firstLine="851"/>
        <w:contextualSpacing/>
        <w:jc w:val="both"/>
        <w:rPr>
          <w:rFonts w:ascii="Times New Roman" w:eastAsia="Times New Roman" w:hAnsi="Times New Roman" w:cs="Times New Roman"/>
          <w:color w:val="000000"/>
          <w:sz w:val="28"/>
          <w:szCs w:val="28"/>
          <w:shd w:val="clear" w:color="auto" w:fill="FFFFFF"/>
        </w:rPr>
      </w:pPr>
      <w:r w:rsidRPr="00803E9D">
        <w:rPr>
          <w:rFonts w:ascii="Times New Roman" w:eastAsia="Times New Roman" w:hAnsi="Times New Roman" w:cs="Times New Roman"/>
          <w:color w:val="000000"/>
          <w:sz w:val="28"/>
          <w:szCs w:val="28"/>
        </w:rPr>
        <w:t xml:space="preserve">Для достижения устойчивого развития требуются инвестиции в инфраструктуру, с помощью которых можно расширить права и возможности граждан, их доступ к современным технологиям и связь с миром. </w:t>
      </w:r>
      <w:r w:rsidRPr="00803E9D">
        <w:rPr>
          <w:rFonts w:ascii="Times New Roman" w:eastAsia="Times New Roman" w:hAnsi="Times New Roman" w:cs="Times New Roman"/>
          <w:color w:val="000000"/>
          <w:sz w:val="28"/>
          <w:szCs w:val="28"/>
          <w:shd w:val="clear" w:color="auto" w:fill="FFFFFF"/>
        </w:rPr>
        <w:t>Улучшение инфраструктуры означает рост уровня жизни, медицинских и образовательных услуг, а также новые технологические возможности. При нынешнем росте мирового населения и урбанизации рост индустриализации должен быть устойчивым и энергоэффективным — способствовать повышению уровня жизни и достижению социальной стабильности, при этом не увеличивая нагрузку на окружающую среду.</w:t>
      </w:r>
    </w:p>
    <w:p w:rsidR="00803E9D" w:rsidRPr="00803E9D" w:rsidRDefault="00803E9D" w:rsidP="00803E9D">
      <w:pPr>
        <w:keepNext/>
        <w:spacing w:after="0" w:line="240" w:lineRule="auto"/>
        <w:contextualSpacing/>
        <w:jc w:val="center"/>
        <w:rPr>
          <w:rFonts w:ascii="Times New Roman" w:eastAsia="Times New Roman" w:hAnsi="Times New Roman" w:cs="Times New Roman"/>
          <w:b/>
          <w:color w:val="000000"/>
          <w:sz w:val="28"/>
          <w:szCs w:val="28"/>
        </w:rPr>
      </w:pPr>
      <w:r w:rsidRPr="00803E9D">
        <w:rPr>
          <w:rFonts w:ascii="Times New Roman" w:eastAsia="Times New Roman" w:hAnsi="Times New Roman" w:cs="Times New Roman"/>
          <w:b/>
          <w:color w:val="000000"/>
          <w:sz w:val="28"/>
          <w:szCs w:val="28"/>
        </w:rPr>
        <w:lastRenderedPageBreak/>
        <w:t>Система целей и механизм реализации</w:t>
      </w:r>
    </w:p>
    <w:p w:rsidR="00A459E6" w:rsidRPr="00803E9D" w:rsidRDefault="00E567D1" w:rsidP="00A459E6">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Динамические цели</w:t>
      </w:r>
    </w:p>
    <w:p w:rsidR="00A459E6" w:rsidRDefault="00A459E6" w:rsidP="00A459E6">
      <w:pPr>
        <w:tabs>
          <w:tab w:val="left" w:pos="1276"/>
        </w:tabs>
        <w:spacing w:after="0" w:line="240" w:lineRule="auto"/>
        <w:ind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1. Рост объема частных инвестиций в основной капитал</w:t>
      </w:r>
      <w:r>
        <w:rPr>
          <w:rFonts w:ascii="Times New Roman" w:eastAsia="Times New Roman" w:hAnsi="Times New Roman" w:cs="Times New Roman"/>
          <w:color w:val="000000"/>
          <w:sz w:val="28"/>
          <w:szCs w:val="20"/>
        </w:rPr>
        <w:t>.</w:t>
      </w:r>
    </w:p>
    <w:p w:rsidR="00A459E6" w:rsidRDefault="00A459E6" w:rsidP="00A459E6">
      <w:pPr>
        <w:tabs>
          <w:tab w:val="left" w:pos="1276"/>
        </w:tabs>
        <w:spacing w:after="0" w:line="240" w:lineRule="auto"/>
        <w:ind w:firstLine="709"/>
        <w:jc w:val="both"/>
        <w:rPr>
          <w:rFonts w:ascii="Times New Roman" w:eastAsia="Times New Roman" w:hAnsi="Times New Roman" w:cs="Times New Roman"/>
          <w:color w:val="000000"/>
          <w:sz w:val="28"/>
          <w:szCs w:val="20"/>
        </w:rPr>
      </w:pPr>
    </w:p>
    <w:p w:rsidR="00A459E6" w:rsidRPr="00310050" w:rsidRDefault="00A459E6" w:rsidP="00A459E6">
      <w:pPr>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1. О</w:t>
      </w:r>
      <w:r w:rsidRPr="00310050">
        <w:rPr>
          <w:rFonts w:ascii="Times New Roman" w:eastAsia="Times New Roman" w:hAnsi="Times New Roman" w:cs="Times New Roman"/>
          <w:color w:val="000000"/>
          <w:sz w:val="28"/>
          <w:szCs w:val="20"/>
        </w:rPr>
        <w:t>бъем частных инвестиций в основной капитал, млрд</w:t>
      </w:r>
      <w:r w:rsidR="00E567D1">
        <w:rPr>
          <w:rFonts w:ascii="Times New Roman" w:eastAsia="Times New Roman" w:hAnsi="Times New Roman" w:cs="Times New Roman"/>
          <w:color w:val="000000"/>
          <w:sz w:val="28"/>
          <w:szCs w:val="20"/>
        </w:rPr>
        <w:t xml:space="preserve">. </w:t>
      </w:r>
      <w:r w:rsidRPr="00310050">
        <w:rPr>
          <w:rFonts w:ascii="Times New Roman" w:eastAsia="Times New Roman" w:hAnsi="Times New Roman" w:cs="Times New Roman"/>
          <w:color w:val="000000"/>
          <w:sz w:val="28"/>
          <w:szCs w:val="20"/>
        </w:rPr>
        <w:t>рублей:</w:t>
      </w:r>
    </w:p>
    <w:p w:rsidR="00803E9D" w:rsidRPr="00803E9D" w:rsidRDefault="00803E9D" w:rsidP="00803E9D">
      <w:pPr>
        <w:spacing w:after="0"/>
        <w:ind w:left="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2021 год – 6,478;</w:t>
      </w:r>
    </w:p>
    <w:p w:rsidR="00803E9D" w:rsidRPr="00E567D1" w:rsidRDefault="00803E9D" w:rsidP="00803E9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E567D1">
        <w:rPr>
          <w:rFonts w:ascii="Times New Roman" w:eastAsia="Times New Roman" w:hAnsi="Times New Roman" w:cs="Times New Roman"/>
          <w:color w:val="000000"/>
          <w:sz w:val="28"/>
          <w:szCs w:val="20"/>
        </w:rPr>
        <w:t xml:space="preserve">2024 год – </w:t>
      </w:r>
      <w:r w:rsidR="008460E3" w:rsidRPr="00E567D1">
        <w:rPr>
          <w:rFonts w:ascii="Times New Roman" w:eastAsia="Times New Roman" w:hAnsi="Times New Roman" w:cs="Times New Roman"/>
          <w:color w:val="000000"/>
          <w:sz w:val="28"/>
          <w:szCs w:val="20"/>
        </w:rPr>
        <w:t>12,9</w:t>
      </w:r>
      <w:r w:rsidRPr="00E567D1">
        <w:rPr>
          <w:rFonts w:ascii="Times New Roman" w:eastAsia="Times New Roman" w:hAnsi="Times New Roman" w:cs="Times New Roman"/>
          <w:color w:val="000000"/>
          <w:sz w:val="28"/>
          <w:szCs w:val="20"/>
        </w:rPr>
        <w:t xml:space="preserve"> (рост в </w:t>
      </w:r>
      <w:r w:rsidR="00EC320A" w:rsidRPr="00E567D1">
        <w:rPr>
          <w:rFonts w:ascii="Times New Roman" w:eastAsia="Times New Roman" w:hAnsi="Times New Roman" w:cs="Times New Roman"/>
          <w:color w:val="000000"/>
          <w:sz w:val="28"/>
          <w:szCs w:val="20"/>
        </w:rPr>
        <w:t>2</w:t>
      </w:r>
      <w:r w:rsidRPr="00E567D1">
        <w:rPr>
          <w:rFonts w:ascii="Times New Roman" w:eastAsia="Times New Roman" w:hAnsi="Times New Roman" w:cs="Times New Roman"/>
          <w:color w:val="000000"/>
          <w:sz w:val="28"/>
          <w:szCs w:val="20"/>
        </w:rPr>
        <w:t xml:space="preserve"> раза);</w:t>
      </w:r>
    </w:p>
    <w:p w:rsidR="00803E9D" w:rsidRDefault="00803E9D" w:rsidP="00803E9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E567D1">
        <w:rPr>
          <w:rFonts w:ascii="Times New Roman" w:eastAsia="Times New Roman" w:hAnsi="Times New Roman" w:cs="Times New Roman"/>
          <w:color w:val="000000"/>
          <w:sz w:val="28"/>
          <w:szCs w:val="20"/>
        </w:rPr>
        <w:t>2030 год – 1</w:t>
      </w:r>
      <w:r w:rsidR="00EC320A" w:rsidRPr="00E567D1">
        <w:rPr>
          <w:rFonts w:ascii="Times New Roman" w:eastAsia="Times New Roman" w:hAnsi="Times New Roman" w:cs="Times New Roman"/>
          <w:color w:val="000000"/>
          <w:sz w:val="28"/>
          <w:szCs w:val="20"/>
        </w:rPr>
        <w:t>6</w:t>
      </w:r>
      <w:r w:rsidRPr="00E567D1">
        <w:rPr>
          <w:rFonts w:ascii="Times New Roman" w:eastAsia="Times New Roman" w:hAnsi="Times New Roman" w:cs="Times New Roman"/>
          <w:color w:val="000000"/>
          <w:sz w:val="28"/>
          <w:szCs w:val="20"/>
        </w:rPr>
        <w:t>,</w:t>
      </w:r>
      <w:r w:rsidR="00EC320A" w:rsidRPr="00E567D1">
        <w:rPr>
          <w:rFonts w:ascii="Times New Roman" w:eastAsia="Times New Roman" w:hAnsi="Times New Roman" w:cs="Times New Roman"/>
          <w:color w:val="000000"/>
          <w:sz w:val="28"/>
          <w:szCs w:val="20"/>
        </w:rPr>
        <w:t>2</w:t>
      </w:r>
      <w:r w:rsidRPr="00E567D1">
        <w:rPr>
          <w:rFonts w:ascii="Times New Roman" w:eastAsia="Times New Roman" w:hAnsi="Times New Roman" w:cs="Times New Roman"/>
          <w:color w:val="000000"/>
          <w:sz w:val="28"/>
          <w:szCs w:val="20"/>
        </w:rPr>
        <w:t xml:space="preserve"> (рост в 2</w:t>
      </w:r>
      <w:r w:rsidR="00EC320A" w:rsidRPr="00E567D1">
        <w:rPr>
          <w:rFonts w:ascii="Times New Roman" w:eastAsia="Times New Roman" w:hAnsi="Times New Roman" w:cs="Times New Roman"/>
          <w:color w:val="000000"/>
          <w:sz w:val="28"/>
          <w:szCs w:val="20"/>
        </w:rPr>
        <w:t>,5</w:t>
      </w:r>
      <w:r w:rsidRPr="00E567D1">
        <w:rPr>
          <w:rFonts w:ascii="Times New Roman" w:eastAsia="Times New Roman" w:hAnsi="Times New Roman" w:cs="Times New Roman"/>
          <w:color w:val="000000"/>
          <w:sz w:val="28"/>
          <w:szCs w:val="20"/>
        </w:rPr>
        <w:t xml:space="preserve"> раза).</w:t>
      </w:r>
    </w:p>
    <w:p w:rsidR="00310050" w:rsidRPr="00803E9D" w:rsidRDefault="00310050" w:rsidP="00803E9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p>
    <w:p w:rsidR="00A459E6" w:rsidRDefault="00A459E6" w:rsidP="00A459E6">
      <w:pPr>
        <w:tabs>
          <w:tab w:val="left" w:pos="1276"/>
        </w:tabs>
        <w:spacing w:after="0" w:line="240" w:lineRule="auto"/>
        <w:ind w:firstLine="709"/>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2. Увеличение объема отгруженной инновационной продукции (товаров, работ, услуг)</w:t>
      </w:r>
      <w:r>
        <w:rPr>
          <w:rFonts w:ascii="Times New Roman" w:eastAsia="Times New Roman" w:hAnsi="Times New Roman" w:cs="Times New Roman"/>
          <w:color w:val="000000"/>
          <w:sz w:val="28"/>
          <w:szCs w:val="20"/>
        </w:rPr>
        <w:t>.</w:t>
      </w:r>
    </w:p>
    <w:p w:rsidR="00A459E6" w:rsidRDefault="00A459E6" w:rsidP="00A459E6">
      <w:pPr>
        <w:tabs>
          <w:tab w:val="left" w:pos="1276"/>
        </w:tabs>
        <w:spacing w:after="0" w:line="240" w:lineRule="auto"/>
        <w:ind w:firstLine="709"/>
        <w:jc w:val="both"/>
        <w:rPr>
          <w:rFonts w:ascii="Times New Roman" w:eastAsia="Times New Roman" w:hAnsi="Times New Roman" w:cs="Times New Roman"/>
          <w:color w:val="000000"/>
          <w:sz w:val="28"/>
          <w:szCs w:val="20"/>
        </w:rPr>
      </w:pPr>
    </w:p>
    <w:p w:rsidR="00A459E6" w:rsidRDefault="00A459E6" w:rsidP="00A459E6">
      <w:pPr>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2. О</w:t>
      </w:r>
      <w:r w:rsidRPr="00310050">
        <w:rPr>
          <w:rFonts w:ascii="Times New Roman" w:eastAsia="Times New Roman" w:hAnsi="Times New Roman" w:cs="Times New Roman"/>
          <w:color w:val="000000"/>
          <w:sz w:val="28"/>
          <w:szCs w:val="20"/>
        </w:rPr>
        <w:t>бъем отгруженной инновационной продукции (товаров, работ, услуг), млн</w:t>
      </w:r>
      <w:r w:rsidR="00E567D1">
        <w:rPr>
          <w:rFonts w:ascii="Times New Roman" w:eastAsia="Times New Roman" w:hAnsi="Times New Roman" w:cs="Times New Roman"/>
          <w:color w:val="000000"/>
          <w:sz w:val="28"/>
          <w:szCs w:val="20"/>
        </w:rPr>
        <w:t>.</w:t>
      </w:r>
      <w:r w:rsidRPr="00310050">
        <w:rPr>
          <w:rFonts w:ascii="Times New Roman" w:eastAsia="Times New Roman" w:hAnsi="Times New Roman" w:cs="Times New Roman"/>
          <w:color w:val="000000"/>
          <w:sz w:val="28"/>
          <w:szCs w:val="20"/>
        </w:rPr>
        <w:t xml:space="preserve"> рублей:</w:t>
      </w:r>
    </w:p>
    <w:p w:rsidR="00A459E6" w:rsidRPr="00803E9D" w:rsidRDefault="00A459E6" w:rsidP="00A459E6">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2021 год – 591,3;</w:t>
      </w:r>
    </w:p>
    <w:p w:rsidR="00A459E6" w:rsidRPr="00803E9D" w:rsidRDefault="00A459E6" w:rsidP="00A459E6">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2024 год – 905,1 (рост на 53%);</w:t>
      </w:r>
    </w:p>
    <w:p w:rsidR="00A459E6" w:rsidRPr="00803E9D" w:rsidRDefault="00A459E6" w:rsidP="00A459E6">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2030 год – 1131,4 (рост на 24%).</w:t>
      </w:r>
    </w:p>
    <w:p w:rsidR="00A459E6" w:rsidRDefault="00A459E6" w:rsidP="00A459E6">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p>
    <w:p w:rsidR="00A459E6" w:rsidRPr="00803E9D" w:rsidRDefault="00E567D1" w:rsidP="00A459E6">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Структурные цели</w:t>
      </w:r>
    </w:p>
    <w:p w:rsidR="00A459E6" w:rsidRPr="00310050" w:rsidRDefault="00A459E6" w:rsidP="002970CF">
      <w:pPr>
        <w:keepNext/>
        <w:numPr>
          <w:ilvl w:val="0"/>
          <w:numId w:val="80"/>
        </w:numPr>
        <w:tabs>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Повышение инновационно-инвестиционной привлекательности района, на основе развития механизма муниципально-частного партнерства</w:t>
      </w:r>
    </w:p>
    <w:p w:rsidR="00A459E6" w:rsidRDefault="00A459E6" w:rsidP="002970CF">
      <w:pPr>
        <w:keepNext/>
        <w:numPr>
          <w:ilvl w:val="0"/>
          <w:numId w:val="80"/>
        </w:numPr>
        <w:tabs>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Рост удельного веса организаций, осуществл</w:t>
      </w:r>
      <w:r>
        <w:rPr>
          <w:rFonts w:ascii="Times New Roman" w:eastAsia="Times New Roman" w:hAnsi="Times New Roman" w:cs="Times New Roman"/>
          <w:color w:val="000000"/>
          <w:sz w:val="28"/>
          <w:szCs w:val="20"/>
        </w:rPr>
        <w:t>яющих технологические инновации.</w:t>
      </w:r>
    </w:p>
    <w:p w:rsidR="00E107F4" w:rsidRDefault="00E107F4" w:rsidP="00E107F4">
      <w:pPr>
        <w:keepNext/>
        <w:tabs>
          <w:tab w:val="left" w:pos="1276"/>
        </w:tabs>
        <w:spacing w:after="0" w:line="240" w:lineRule="auto"/>
        <w:contextualSpacing/>
        <w:jc w:val="both"/>
        <w:rPr>
          <w:rFonts w:ascii="Times New Roman" w:eastAsia="Times New Roman" w:hAnsi="Times New Roman" w:cs="Times New Roman"/>
          <w:color w:val="000000"/>
          <w:sz w:val="28"/>
          <w:szCs w:val="20"/>
        </w:rPr>
      </w:pPr>
    </w:p>
    <w:p w:rsidR="00A459E6" w:rsidRPr="00310050" w:rsidRDefault="00A459E6" w:rsidP="00A459E6">
      <w:pPr>
        <w:keepNext/>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Индикатор 3. У</w:t>
      </w:r>
      <w:r w:rsidRPr="00310050">
        <w:rPr>
          <w:rFonts w:ascii="Times New Roman" w:eastAsia="Times New Roman" w:hAnsi="Times New Roman" w:cs="Times New Roman"/>
          <w:color w:val="000000"/>
          <w:sz w:val="28"/>
          <w:szCs w:val="20"/>
        </w:rPr>
        <w:t>дельн</w:t>
      </w:r>
      <w:r>
        <w:rPr>
          <w:rFonts w:ascii="Times New Roman" w:eastAsia="Times New Roman" w:hAnsi="Times New Roman" w:cs="Times New Roman"/>
          <w:color w:val="000000"/>
          <w:sz w:val="28"/>
          <w:szCs w:val="20"/>
        </w:rPr>
        <w:t>ый</w:t>
      </w:r>
      <w:r w:rsidRPr="00310050">
        <w:rPr>
          <w:rFonts w:ascii="Times New Roman" w:eastAsia="Times New Roman" w:hAnsi="Times New Roman" w:cs="Times New Roman"/>
          <w:color w:val="000000"/>
          <w:sz w:val="28"/>
          <w:szCs w:val="20"/>
        </w:rPr>
        <w:t xml:space="preserve"> вес организаций, осуществляющих технологические инновации, в общем числе обследованных организаций, процентов</w:t>
      </w:r>
      <w:r w:rsidR="006C45F2">
        <w:rPr>
          <w:rFonts w:ascii="Times New Roman" w:eastAsia="Times New Roman" w:hAnsi="Times New Roman" w:cs="Times New Roman"/>
          <w:color w:val="000000"/>
          <w:sz w:val="28"/>
          <w:szCs w:val="20"/>
        </w:rPr>
        <w:t>:</w:t>
      </w:r>
    </w:p>
    <w:p w:rsidR="00A459E6" w:rsidRPr="00803E9D" w:rsidRDefault="00A459E6" w:rsidP="00A459E6">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2021 год – 21</w:t>
      </w:r>
      <w:r w:rsidR="001B68D9">
        <w:rPr>
          <w:rFonts w:ascii="Times New Roman" w:eastAsia="Times New Roman" w:hAnsi="Times New Roman" w:cs="Times New Roman"/>
          <w:color w:val="000000"/>
          <w:sz w:val="28"/>
          <w:szCs w:val="20"/>
        </w:rPr>
        <w:t>,0</w:t>
      </w:r>
      <w:r w:rsidRPr="00803E9D">
        <w:rPr>
          <w:rFonts w:ascii="Times New Roman" w:eastAsia="Times New Roman" w:hAnsi="Times New Roman" w:cs="Times New Roman"/>
          <w:color w:val="000000"/>
          <w:sz w:val="28"/>
          <w:szCs w:val="20"/>
        </w:rPr>
        <w:t>;</w:t>
      </w:r>
    </w:p>
    <w:p w:rsidR="00A459E6" w:rsidRPr="00803E9D" w:rsidRDefault="00A459E6" w:rsidP="00A459E6">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2024 год – 22</w:t>
      </w:r>
      <w:r w:rsidR="001B68D9">
        <w:rPr>
          <w:rFonts w:ascii="Times New Roman" w:eastAsia="Times New Roman" w:hAnsi="Times New Roman" w:cs="Times New Roman"/>
          <w:color w:val="000000"/>
          <w:sz w:val="28"/>
          <w:szCs w:val="20"/>
        </w:rPr>
        <w:t>,0</w:t>
      </w:r>
      <w:r w:rsidRPr="00803E9D">
        <w:rPr>
          <w:rFonts w:ascii="Times New Roman" w:eastAsia="Times New Roman" w:hAnsi="Times New Roman" w:cs="Times New Roman"/>
          <w:color w:val="000000"/>
          <w:sz w:val="28"/>
          <w:szCs w:val="20"/>
        </w:rPr>
        <w:t>;</w:t>
      </w:r>
    </w:p>
    <w:p w:rsidR="00A459E6" w:rsidRPr="00803E9D" w:rsidRDefault="00A459E6" w:rsidP="00A459E6">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2030 год – 25</w:t>
      </w:r>
      <w:r w:rsidR="001B68D9">
        <w:rPr>
          <w:rFonts w:ascii="Times New Roman" w:eastAsia="Times New Roman" w:hAnsi="Times New Roman" w:cs="Times New Roman"/>
          <w:color w:val="000000"/>
          <w:sz w:val="28"/>
          <w:szCs w:val="20"/>
        </w:rPr>
        <w:t>,0</w:t>
      </w:r>
      <w:r w:rsidRPr="00803E9D">
        <w:rPr>
          <w:rFonts w:ascii="Times New Roman" w:eastAsia="Times New Roman" w:hAnsi="Times New Roman" w:cs="Times New Roman"/>
          <w:color w:val="000000"/>
          <w:sz w:val="28"/>
          <w:szCs w:val="20"/>
        </w:rPr>
        <w:t xml:space="preserve"> (рост в 2 раза).</w:t>
      </w:r>
    </w:p>
    <w:p w:rsidR="00803E9D" w:rsidRPr="00803E9D" w:rsidRDefault="00803E9D" w:rsidP="00803E9D">
      <w:pPr>
        <w:tabs>
          <w:tab w:val="left" w:pos="1276"/>
        </w:tabs>
        <w:spacing w:after="0" w:line="240" w:lineRule="auto"/>
        <w:ind w:left="709"/>
        <w:contextualSpacing/>
        <w:jc w:val="both"/>
        <w:rPr>
          <w:rFonts w:ascii="Times New Roman" w:eastAsia="Times New Roman" w:hAnsi="Times New Roman" w:cs="Times New Roman"/>
          <w:b/>
          <w:color w:val="000000"/>
          <w:sz w:val="28"/>
          <w:szCs w:val="20"/>
        </w:rPr>
      </w:pPr>
    </w:p>
    <w:p w:rsidR="00803E9D" w:rsidRPr="00803E9D" w:rsidRDefault="00803E9D" w:rsidP="00803E9D">
      <w:pPr>
        <w:keepNext/>
        <w:tabs>
          <w:tab w:val="left" w:pos="1276"/>
          <w:tab w:val="left" w:pos="5103"/>
          <w:tab w:val="left" w:pos="5387"/>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Приоритетные за</w:t>
      </w:r>
      <w:r w:rsidR="00E107F4">
        <w:rPr>
          <w:rFonts w:ascii="Times New Roman" w:eastAsia="Times New Roman" w:hAnsi="Times New Roman" w:cs="Times New Roman"/>
          <w:b/>
          <w:color w:val="000000"/>
          <w:sz w:val="28"/>
          <w:szCs w:val="20"/>
        </w:rPr>
        <w:t>дачи, мероприятия и инструменты</w:t>
      </w:r>
    </w:p>
    <w:p w:rsidR="00803E9D" w:rsidRPr="00310050" w:rsidRDefault="001B68D9"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w:t>
      </w:r>
      <w:r w:rsidR="00803E9D" w:rsidRPr="00310050">
        <w:rPr>
          <w:rFonts w:ascii="Times New Roman" w:eastAsia="Times New Roman" w:hAnsi="Times New Roman" w:cs="Times New Roman"/>
          <w:color w:val="000000"/>
          <w:sz w:val="28"/>
          <w:szCs w:val="20"/>
        </w:rPr>
        <w:t>1</w:t>
      </w:r>
      <w:r w:rsidR="001B09CC" w:rsidRPr="00310050">
        <w:rPr>
          <w:rFonts w:ascii="Times New Roman" w:eastAsia="Times New Roman" w:hAnsi="Times New Roman" w:cs="Times New Roman"/>
          <w:color w:val="000000"/>
          <w:sz w:val="28"/>
          <w:szCs w:val="20"/>
        </w:rPr>
        <w:t>.</w:t>
      </w:r>
      <w:r w:rsidR="00803E9D" w:rsidRPr="00310050">
        <w:rPr>
          <w:rFonts w:ascii="Times New Roman" w:eastAsia="Times New Roman" w:hAnsi="Times New Roman" w:cs="Times New Roman"/>
          <w:color w:val="000000"/>
          <w:sz w:val="28"/>
          <w:szCs w:val="20"/>
        </w:rPr>
        <w:t xml:space="preserve"> Развитие инвестиционного климата Мясниковского района.</w:t>
      </w:r>
    </w:p>
    <w:p w:rsidR="00803E9D" w:rsidRPr="00310050" w:rsidRDefault="009C63B1" w:rsidP="00803E9D">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1B09CC" w:rsidRPr="00310050">
        <w:rPr>
          <w:rFonts w:ascii="Times New Roman" w:eastAsia="Times New Roman" w:hAnsi="Times New Roman" w:cs="Times New Roman"/>
          <w:color w:val="000000"/>
          <w:sz w:val="28"/>
          <w:szCs w:val="20"/>
        </w:rPr>
        <w:t xml:space="preserve">1.1 </w:t>
      </w:r>
      <w:r w:rsidR="00803E9D" w:rsidRPr="00310050">
        <w:rPr>
          <w:rFonts w:ascii="Times New Roman" w:eastAsia="Times New Roman" w:hAnsi="Times New Roman" w:cs="Times New Roman"/>
          <w:color w:val="000000"/>
          <w:sz w:val="28"/>
          <w:szCs w:val="20"/>
        </w:rPr>
        <w:t>Повышение инвестиционной привлекательности района для инвесторов:</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совершенствование системы привлечения инвестиций и сопровождения инвестиционных проектов путем внедрения системы наставничества;</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создание системы информирования инвесторов о планах по созданию объектов инженерной и коммунальной инфраструктуры, необходимой и привлекательной для инвесторов;</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развитие инновационной культуры, популяризация и повышение престижности инновационной деятельности, развитие которой будет </w:t>
      </w:r>
      <w:r w:rsidRPr="00803E9D">
        <w:rPr>
          <w:rFonts w:ascii="Times New Roman" w:eastAsia="Times New Roman" w:hAnsi="Times New Roman" w:cs="Times New Roman"/>
          <w:color w:val="000000"/>
          <w:sz w:val="28"/>
          <w:szCs w:val="20"/>
        </w:rPr>
        <w:lastRenderedPageBreak/>
        <w:t>происходить по принципу «тройной спирали» - союз между региональной властью, местными бизнес-структурами и крупнейшими областными вузами, что станет фундаментом развития инновационных систем района;</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структурирование и обновление реестра предприятий, инфраструктура которых сможет стать площадками реализации инвестиционных проектов, в том числе,и инновационной направленности;</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развитие организационной, информационной и имущественной поддержки инвестиционной и инновационной деятельности в районе путем освещения деятельности высокотехнологичных предприятий района в СМИ и социальных сетях;</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создание механизма межведомственного взаимодействия в сфере реализации проектов муниципально-частного партнерства; </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маркетинговое позиционирование Мясниковского района как промышленного и научно-образовательного, туристического центра, а также крупнейшего транспортного узла Юга России, в котором созданы благоприятные условия для инвестиций.</w:t>
      </w:r>
    </w:p>
    <w:p w:rsidR="00803E9D" w:rsidRPr="00310050" w:rsidRDefault="009C63B1" w:rsidP="001B09CC">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w:t>
      </w:r>
      <w:r w:rsidR="00803E9D" w:rsidRPr="00310050">
        <w:rPr>
          <w:rFonts w:ascii="Times New Roman" w:eastAsia="Times New Roman" w:hAnsi="Times New Roman" w:cs="Times New Roman"/>
          <w:color w:val="000000"/>
          <w:sz w:val="28"/>
          <w:szCs w:val="20"/>
        </w:rPr>
        <w:t>2. Повышение доступности кредитных (заемных) средств дляинвесторов</w:t>
      </w:r>
      <w:r>
        <w:rPr>
          <w:rFonts w:ascii="Times New Roman" w:eastAsia="Times New Roman" w:hAnsi="Times New Roman" w:cs="Times New Roman"/>
          <w:color w:val="000000"/>
          <w:sz w:val="28"/>
          <w:szCs w:val="20"/>
        </w:rPr>
        <w:t>.</w:t>
      </w:r>
    </w:p>
    <w:p w:rsidR="00803E9D" w:rsidRPr="00310050" w:rsidRDefault="009C63B1" w:rsidP="001B09CC">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803E9D" w:rsidRPr="00310050">
        <w:rPr>
          <w:rFonts w:ascii="Times New Roman" w:eastAsia="Times New Roman" w:hAnsi="Times New Roman" w:cs="Times New Roman"/>
          <w:color w:val="000000"/>
          <w:sz w:val="28"/>
          <w:szCs w:val="20"/>
        </w:rPr>
        <w:t>2.1</w:t>
      </w:r>
      <w:r>
        <w:rPr>
          <w:rFonts w:ascii="Times New Roman" w:eastAsia="Times New Roman" w:hAnsi="Times New Roman" w:cs="Times New Roman"/>
          <w:color w:val="000000"/>
          <w:sz w:val="28"/>
          <w:szCs w:val="20"/>
        </w:rPr>
        <w:t>.</w:t>
      </w:r>
      <w:r w:rsidR="00803E9D" w:rsidRPr="00310050">
        <w:rPr>
          <w:rFonts w:ascii="Times New Roman" w:eastAsia="Times New Roman" w:hAnsi="Times New Roman" w:cs="Times New Roman"/>
          <w:color w:val="000000"/>
          <w:sz w:val="28"/>
          <w:szCs w:val="20"/>
        </w:rPr>
        <w:t xml:space="preserve"> Организация информационно-консультационно</w:t>
      </w:r>
      <w:r>
        <w:rPr>
          <w:rFonts w:ascii="Times New Roman" w:eastAsia="Times New Roman" w:hAnsi="Times New Roman" w:cs="Times New Roman"/>
          <w:color w:val="000000"/>
          <w:sz w:val="28"/>
          <w:szCs w:val="20"/>
        </w:rPr>
        <w:t xml:space="preserve">го </w:t>
      </w:r>
      <w:r w:rsidR="00803E9D" w:rsidRPr="00310050">
        <w:rPr>
          <w:rFonts w:ascii="Times New Roman" w:eastAsia="Times New Roman" w:hAnsi="Times New Roman" w:cs="Times New Roman"/>
          <w:color w:val="000000"/>
          <w:sz w:val="28"/>
          <w:szCs w:val="20"/>
        </w:rPr>
        <w:t>сопровождени</w:t>
      </w:r>
      <w:r>
        <w:rPr>
          <w:rFonts w:ascii="Times New Roman" w:eastAsia="Times New Roman" w:hAnsi="Times New Roman" w:cs="Times New Roman"/>
          <w:color w:val="000000"/>
          <w:sz w:val="28"/>
          <w:szCs w:val="20"/>
        </w:rPr>
        <w:t>я</w:t>
      </w:r>
      <w:r w:rsidR="00803E9D" w:rsidRPr="00310050">
        <w:rPr>
          <w:rFonts w:ascii="Times New Roman" w:eastAsia="Times New Roman" w:hAnsi="Times New Roman" w:cs="Times New Roman"/>
          <w:color w:val="000000"/>
          <w:sz w:val="28"/>
          <w:szCs w:val="20"/>
        </w:rPr>
        <w:t xml:space="preserve"> субъектов предпринимательской деятельности с целью получения льготных кредитов МСП-банка, ВЭБа и др. и микрозаймов, поручительств Гарантийного фонда Ростовской области</w:t>
      </w:r>
      <w:r>
        <w:rPr>
          <w:rFonts w:ascii="Times New Roman" w:eastAsia="Times New Roman" w:hAnsi="Times New Roman" w:cs="Times New Roman"/>
          <w:color w:val="000000"/>
          <w:sz w:val="28"/>
          <w:szCs w:val="20"/>
        </w:rPr>
        <w:t>.</w:t>
      </w:r>
    </w:p>
    <w:p w:rsidR="00803E9D" w:rsidRPr="00310050" w:rsidRDefault="00803E9D" w:rsidP="001B09CC">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Консультационное сопровождение оказывают специалисты отдела экономического развития Администрации Мясниковского района, Микрокредитной компании Ростовский муниципальный фонд поддержки предпринимательства (РМФПП), а также АНО Ростовское Региональное Агентство Поддержки Предпринимательства (РРАПП)</w:t>
      </w:r>
    </w:p>
    <w:p w:rsidR="00803E9D" w:rsidRPr="00310050" w:rsidRDefault="009C63B1" w:rsidP="009C63B1">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w:t>
      </w:r>
      <w:r w:rsidR="00803E9D" w:rsidRPr="00310050">
        <w:rPr>
          <w:rFonts w:ascii="Times New Roman" w:eastAsia="Times New Roman" w:hAnsi="Times New Roman" w:cs="Times New Roman"/>
          <w:color w:val="000000"/>
          <w:sz w:val="28"/>
          <w:szCs w:val="20"/>
        </w:rPr>
        <w:t>2.2</w:t>
      </w:r>
      <w:r>
        <w:rPr>
          <w:rFonts w:ascii="Times New Roman" w:eastAsia="Times New Roman" w:hAnsi="Times New Roman" w:cs="Times New Roman"/>
          <w:color w:val="000000"/>
          <w:sz w:val="28"/>
          <w:szCs w:val="20"/>
        </w:rPr>
        <w:t>.</w:t>
      </w:r>
      <w:r w:rsidR="00803E9D" w:rsidRPr="00310050">
        <w:rPr>
          <w:rFonts w:ascii="Times New Roman" w:eastAsia="Times New Roman" w:hAnsi="Times New Roman" w:cs="Times New Roman"/>
          <w:color w:val="000000"/>
          <w:sz w:val="28"/>
          <w:szCs w:val="20"/>
        </w:rPr>
        <w:t xml:space="preserve"> Информационное и организационное содействие получению субсидий РМФПП и РРАПП субъектами п</w:t>
      </w:r>
      <w:r>
        <w:rPr>
          <w:rFonts w:ascii="Times New Roman" w:eastAsia="Times New Roman" w:hAnsi="Times New Roman" w:cs="Times New Roman"/>
          <w:color w:val="000000"/>
          <w:sz w:val="28"/>
          <w:szCs w:val="20"/>
        </w:rPr>
        <w:t>редпринимательской деятельности;</w:t>
      </w:r>
    </w:p>
    <w:p w:rsidR="00803E9D" w:rsidRPr="00310050" w:rsidRDefault="009C63B1" w:rsidP="001B09CC">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Мероприятие</w:t>
      </w:r>
      <w:r w:rsidR="00803E9D" w:rsidRPr="00310050">
        <w:rPr>
          <w:rFonts w:ascii="Times New Roman" w:eastAsia="Times New Roman" w:hAnsi="Times New Roman" w:cs="Times New Roman"/>
          <w:color w:val="000000"/>
          <w:sz w:val="28"/>
          <w:szCs w:val="20"/>
        </w:rPr>
        <w:t>2.3</w:t>
      </w:r>
      <w:r>
        <w:rPr>
          <w:rFonts w:ascii="Times New Roman" w:eastAsia="Times New Roman" w:hAnsi="Times New Roman" w:cs="Times New Roman"/>
          <w:color w:val="000000"/>
          <w:sz w:val="28"/>
          <w:szCs w:val="20"/>
        </w:rPr>
        <w:t>.</w:t>
      </w:r>
      <w:r w:rsidR="00803E9D" w:rsidRPr="00310050">
        <w:rPr>
          <w:rFonts w:ascii="Times New Roman" w:eastAsia="Times New Roman" w:hAnsi="Times New Roman" w:cs="Times New Roman"/>
          <w:color w:val="000000"/>
          <w:sz w:val="28"/>
          <w:szCs w:val="20"/>
        </w:rPr>
        <w:t xml:space="preserve"> Расширение доступа к краудинвестинговым и факторинговым платформам, а также расширение использования системы быстрых платежей (СБП). </w:t>
      </w:r>
    </w:p>
    <w:p w:rsidR="00803E9D" w:rsidRPr="00310050" w:rsidRDefault="009C63B1" w:rsidP="001B09CC">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w:t>
      </w:r>
      <w:r w:rsidR="00803E9D" w:rsidRPr="00310050">
        <w:rPr>
          <w:rFonts w:ascii="Times New Roman" w:eastAsia="Times New Roman" w:hAnsi="Times New Roman" w:cs="Times New Roman"/>
          <w:color w:val="000000"/>
          <w:sz w:val="28"/>
          <w:szCs w:val="20"/>
        </w:rPr>
        <w:t>3</w:t>
      </w:r>
      <w:r>
        <w:rPr>
          <w:rFonts w:ascii="Times New Roman" w:eastAsia="Times New Roman" w:hAnsi="Times New Roman" w:cs="Times New Roman"/>
          <w:color w:val="000000"/>
          <w:sz w:val="28"/>
          <w:szCs w:val="20"/>
        </w:rPr>
        <w:t>.</w:t>
      </w:r>
      <w:r w:rsidR="00803E9D" w:rsidRPr="00310050">
        <w:rPr>
          <w:rFonts w:ascii="Times New Roman" w:eastAsia="Times New Roman" w:hAnsi="Times New Roman" w:cs="Times New Roman"/>
          <w:color w:val="000000"/>
          <w:sz w:val="28"/>
          <w:szCs w:val="20"/>
        </w:rPr>
        <w:t xml:space="preserve"> Совершенствование механизма привлечения инвесторов и сопровождения реализации инвестиционных проектов путем создания положительного инвестиционного имиджа района</w:t>
      </w:r>
      <w:r>
        <w:rPr>
          <w:rFonts w:ascii="Times New Roman" w:eastAsia="Times New Roman" w:hAnsi="Times New Roman" w:cs="Times New Roman"/>
          <w:color w:val="000000"/>
          <w:sz w:val="28"/>
          <w:szCs w:val="20"/>
        </w:rPr>
        <w:t>.</w:t>
      </w:r>
    </w:p>
    <w:p w:rsidR="00803E9D" w:rsidRPr="00310050" w:rsidRDefault="009C63B1" w:rsidP="001B09CC">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803E9D" w:rsidRPr="00310050">
        <w:rPr>
          <w:rFonts w:ascii="Times New Roman" w:eastAsia="Times New Roman" w:hAnsi="Times New Roman" w:cs="Times New Roman"/>
          <w:color w:val="000000"/>
          <w:sz w:val="28"/>
          <w:szCs w:val="20"/>
        </w:rPr>
        <w:t>3.1 Модернизация механизма привлечения и сопровождения инвесторов в режиме «одного окна»:</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внедрение механизмов проектного управления на территории Мясниковского района, в том числе, разработка соответствующей нормативно-правовой базы;</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внесение изменений в соответствующие регламенты оказания муниципальных услуг (выдача градостроительного плана земельного участка, получение разрешения на строительство, реконструкцию и ввод </w:t>
      </w:r>
      <w:r w:rsidRPr="00803E9D">
        <w:rPr>
          <w:rFonts w:ascii="Times New Roman" w:eastAsia="Times New Roman" w:hAnsi="Times New Roman" w:cs="Times New Roman"/>
          <w:color w:val="000000"/>
          <w:sz w:val="28"/>
          <w:szCs w:val="20"/>
        </w:rPr>
        <w:lastRenderedPageBreak/>
        <w:t>объекта в эксплуатацию, подготовка и выдача задания на подготовку документации по планировке территории и др.) в целях оперативной работы с инвесторами по уточнению и предоставлению необходимой информации в рамках регламентного времени оказания муниципальной услуги;</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создание базы предложений, где будут собраны наиболее привлекательные модели взаимодействия АСИ с потенциальными инвесторами;</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разработка комплекса мер, снижающих риск мошенничества и недобросовестной деятельности лиц, привлекающих инвестиции, связанные с нецелевым расходованием полученных средств.</w:t>
      </w:r>
    </w:p>
    <w:p w:rsidR="00803E9D" w:rsidRPr="00310050" w:rsidRDefault="009C63B1" w:rsidP="009C63B1">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803E9D" w:rsidRPr="00310050">
        <w:rPr>
          <w:rFonts w:ascii="Times New Roman" w:eastAsia="Times New Roman" w:hAnsi="Times New Roman" w:cs="Times New Roman"/>
          <w:color w:val="000000"/>
          <w:sz w:val="28"/>
          <w:szCs w:val="20"/>
        </w:rPr>
        <w:t>3.2 Формирование и поддержка интернет-ресурса «Инвестиции»</w:t>
      </w:r>
      <w:r>
        <w:rPr>
          <w:rFonts w:ascii="Times New Roman" w:eastAsia="Times New Roman" w:hAnsi="Times New Roman" w:cs="Times New Roman"/>
          <w:color w:val="000000"/>
          <w:sz w:val="28"/>
          <w:szCs w:val="20"/>
        </w:rPr>
        <w:t>:</w:t>
      </w:r>
    </w:p>
    <w:p w:rsidR="00803E9D" w:rsidRPr="00310050" w:rsidRDefault="00803E9D" w:rsidP="002970CF">
      <w:pPr>
        <w:numPr>
          <w:ilvl w:val="0"/>
          <w:numId w:val="81"/>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актуализация раздела портала Администрации Мясниковского района «Инвестиции»;</w:t>
      </w:r>
    </w:p>
    <w:p w:rsidR="00803E9D" w:rsidRPr="00310050" w:rsidRDefault="00803E9D" w:rsidP="002970CF">
      <w:pPr>
        <w:numPr>
          <w:ilvl w:val="0"/>
          <w:numId w:val="81"/>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продвижение инвестиционного портала Мясниковского района инвестпортал-мясниковский</w:t>
      </w:r>
      <w:proofErr w:type="gramStart"/>
      <w:r w:rsidRPr="00310050">
        <w:rPr>
          <w:rFonts w:ascii="Times New Roman" w:eastAsia="Times New Roman" w:hAnsi="Times New Roman" w:cs="Times New Roman"/>
          <w:color w:val="000000"/>
          <w:sz w:val="28"/>
          <w:szCs w:val="20"/>
        </w:rPr>
        <w:t>.р</w:t>
      </w:r>
      <w:proofErr w:type="gramEnd"/>
      <w:r w:rsidRPr="00310050">
        <w:rPr>
          <w:rFonts w:ascii="Times New Roman" w:eastAsia="Times New Roman" w:hAnsi="Times New Roman" w:cs="Times New Roman"/>
          <w:color w:val="000000"/>
          <w:sz w:val="28"/>
          <w:szCs w:val="20"/>
        </w:rPr>
        <w:t>ф, отражающего инвестиционный потенциал района и предоставляющего потенциальным инвесторам информацию, необходимую для реализации инвестиционных проектов на разных этапах (включая контактные данные структур, с которыми происходит взаимодействие при реализации того или иного этапа проекта);</w:t>
      </w:r>
    </w:p>
    <w:p w:rsidR="00803E9D" w:rsidRPr="00310050" w:rsidRDefault="00803E9D" w:rsidP="002970CF">
      <w:pPr>
        <w:numPr>
          <w:ilvl w:val="0"/>
          <w:numId w:val="81"/>
        </w:numPr>
        <w:tabs>
          <w:tab w:val="left" w:pos="993"/>
          <w:tab w:val="left" w:pos="1276"/>
        </w:tabs>
        <w:spacing w:after="0" w:line="240" w:lineRule="auto"/>
        <w:ind w:left="0" w:firstLine="709"/>
        <w:contextualSpacing/>
        <w:jc w:val="both"/>
        <w:rPr>
          <w:rFonts w:ascii="Times New Roman" w:eastAsia="Times New Roman" w:hAnsi="Times New Roman" w:cs="Times New Roman"/>
          <w:color w:val="000000"/>
          <w:sz w:val="28"/>
          <w:szCs w:val="20"/>
        </w:rPr>
      </w:pPr>
      <w:r w:rsidRPr="00310050">
        <w:rPr>
          <w:rFonts w:ascii="Times New Roman" w:eastAsia="Times New Roman" w:hAnsi="Times New Roman" w:cs="Times New Roman"/>
          <w:color w:val="000000"/>
          <w:sz w:val="28"/>
          <w:szCs w:val="20"/>
        </w:rPr>
        <w:t>продвижение инвестиционного потенциала района в СМИ и сети Интернет, социальных сетях.</w:t>
      </w:r>
    </w:p>
    <w:p w:rsidR="00803E9D" w:rsidRPr="00310050" w:rsidRDefault="009C63B1" w:rsidP="009C63B1">
      <w:pPr>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Задача 4. </w:t>
      </w:r>
      <w:r w:rsidR="00803E9D" w:rsidRPr="00E107F4">
        <w:rPr>
          <w:rFonts w:ascii="Times New Roman" w:eastAsia="Calibri" w:hAnsi="Times New Roman" w:cs="Times New Roman"/>
          <w:bCs/>
          <w:sz w:val="28"/>
          <w:szCs w:val="28"/>
          <w:lang w:eastAsia="en-US"/>
        </w:rPr>
        <w:t>И</w:t>
      </w:r>
      <w:r w:rsidR="00803E9D" w:rsidRPr="00310050">
        <w:rPr>
          <w:rFonts w:ascii="Times New Roman" w:eastAsia="Calibri" w:hAnsi="Times New Roman" w:cs="Times New Roman"/>
          <w:bCs/>
          <w:sz w:val="28"/>
          <w:szCs w:val="28"/>
          <w:lang w:eastAsia="en-US"/>
        </w:rPr>
        <w:t>нфраструктурная подготовка инвестиционных площадок</w:t>
      </w:r>
      <w:r w:rsidR="001B68D9">
        <w:rPr>
          <w:rFonts w:ascii="Times New Roman" w:eastAsia="Calibri" w:hAnsi="Times New Roman" w:cs="Times New Roman"/>
          <w:bCs/>
          <w:sz w:val="28"/>
          <w:szCs w:val="28"/>
          <w:lang w:eastAsia="en-US"/>
        </w:rPr>
        <w:t>, индустриальных парков</w:t>
      </w:r>
      <w:r w:rsidR="00803E9D" w:rsidRPr="00310050">
        <w:rPr>
          <w:rFonts w:ascii="Times New Roman" w:eastAsia="Calibri" w:hAnsi="Times New Roman" w:cs="Times New Roman"/>
          <w:bCs/>
          <w:sz w:val="28"/>
          <w:szCs w:val="28"/>
          <w:lang w:eastAsia="en-US"/>
        </w:rPr>
        <w:t xml:space="preserve"> и прочих локаций по размещению новых инвестиционных проектов.</w:t>
      </w:r>
    </w:p>
    <w:p w:rsidR="00803E9D" w:rsidRPr="00310050" w:rsidRDefault="009C63B1" w:rsidP="00803E9D">
      <w:pPr>
        <w:keepNext/>
        <w:tabs>
          <w:tab w:val="left" w:pos="1134"/>
        </w:tabs>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Мероприятие </w:t>
      </w:r>
      <w:r w:rsidR="00803E9D" w:rsidRPr="00310050">
        <w:rPr>
          <w:rFonts w:ascii="Times New Roman" w:eastAsia="Calibri" w:hAnsi="Times New Roman" w:cs="Times New Roman"/>
          <w:bCs/>
          <w:sz w:val="28"/>
          <w:szCs w:val="28"/>
          <w:lang w:eastAsia="en-US"/>
        </w:rPr>
        <w:t xml:space="preserve">4.1. Содействие в </w:t>
      </w:r>
      <w:r w:rsidR="00803E9D" w:rsidRPr="00310050">
        <w:rPr>
          <w:rFonts w:ascii="Times New Roman" w:eastAsia="Times New Roman" w:hAnsi="Times New Roman" w:cs="Times New Roman"/>
          <w:color w:val="000000"/>
          <w:sz w:val="28"/>
          <w:szCs w:val="20"/>
        </w:rPr>
        <w:t>инфраструктурном обеспечении действующих на территории района инвестиционных площадок, готовых для реа</w:t>
      </w:r>
      <w:r>
        <w:rPr>
          <w:rFonts w:ascii="Times New Roman" w:eastAsia="Times New Roman" w:hAnsi="Times New Roman" w:cs="Times New Roman"/>
          <w:color w:val="000000"/>
          <w:sz w:val="28"/>
          <w:szCs w:val="20"/>
        </w:rPr>
        <w:t>лизации инвестиционных проектов;</w:t>
      </w:r>
    </w:p>
    <w:p w:rsidR="00803E9D" w:rsidRPr="00310050" w:rsidRDefault="009C63B1" w:rsidP="009C63B1">
      <w:pPr>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Мероприятие 4.2.</w:t>
      </w:r>
      <w:r w:rsidR="00803E9D" w:rsidRPr="00310050">
        <w:rPr>
          <w:rFonts w:ascii="Times New Roman" w:eastAsia="Calibri" w:hAnsi="Times New Roman" w:cs="Times New Roman"/>
          <w:bCs/>
          <w:sz w:val="28"/>
          <w:szCs w:val="28"/>
          <w:lang w:eastAsia="en-US"/>
        </w:rPr>
        <w:t xml:space="preserve"> Содействие созданию частных индустриальных (промышленных) парков и технопарков, отвечающих требованиям, установленным Правительством Российской Федерации, прежде всего в индустриальных полюсах роста.</w:t>
      </w:r>
    </w:p>
    <w:p w:rsidR="00803E9D" w:rsidRPr="00803E9D" w:rsidRDefault="00803E9D" w:rsidP="00803E9D">
      <w:pPr>
        <w:autoSpaceDE w:val="0"/>
        <w:autoSpaceDN w:val="0"/>
        <w:adjustRightInd w:val="0"/>
        <w:spacing w:after="0" w:line="240" w:lineRule="auto"/>
        <w:ind w:firstLine="709"/>
        <w:contextualSpacing/>
        <w:jc w:val="both"/>
        <w:rPr>
          <w:rFonts w:ascii="Times New Roman" w:eastAsia="Calibri" w:hAnsi="Times New Roman" w:cs="Times New Roman"/>
          <w:bCs/>
          <w:sz w:val="28"/>
          <w:szCs w:val="28"/>
          <w:lang w:eastAsia="en-US"/>
        </w:rPr>
      </w:pPr>
      <w:r w:rsidRPr="00310050">
        <w:rPr>
          <w:rFonts w:ascii="Times New Roman" w:eastAsia="Calibri" w:hAnsi="Times New Roman" w:cs="Times New Roman"/>
          <w:bCs/>
          <w:sz w:val="28"/>
          <w:szCs w:val="28"/>
          <w:lang w:eastAsia="en-US"/>
        </w:rPr>
        <w:t>Оказание организационной, информационной</w:t>
      </w:r>
      <w:r w:rsidRPr="00803E9D">
        <w:rPr>
          <w:rFonts w:ascii="Times New Roman" w:eastAsia="Calibri" w:hAnsi="Times New Roman" w:cs="Times New Roman"/>
          <w:bCs/>
          <w:sz w:val="28"/>
          <w:szCs w:val="28"/>
          <w:lang w:eastAsia="en-US"/>
        </w:rPr>
        <w:t xml:space="preserve"> и имущественной поддержки инвестиционной деятельности, в частности по обеспечению необходимой инфраструктурой индустриальных (промышленных) парков, промышленных зон, инвестиционных площадок, а также по организационному и информационному сопровождению каждого инвестиционного проекта.</w:t>
      </w:r>
    </w:p>
    <w:p w:rsidR="00803E9D" w:rsidRPr="00310050" w:rsidRDefault="009C63B1" w:rsidP="001B09CC">
      <w:pPr>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w:t>
      </w:r>
      <w:r w:rsidR="00803E9D" w:rsidRPr="00310050">
        <w:rPr>
          <w:rFonts w:ascii="Times New Roman" w:eastAsia="Times New Roman" w:hAnsi="Times New Roman" w:cs="Times New Roman"/>
          <w:color w:val="000000"/>
          <w:sz w:val="28"/>
          <w:szCs w:val="20"/>
        </w:rPr>
        <w:t xml:space="preserve">5. </w:t>
      </w:r>
      <w:r w:rsidR="002846BD" w:rsidRPr="002846BD">
        <w:rPr>
          <w:rFonts w:ascii="Times New Roman" w:eastAsia="Times New Roman" w:hAnsi="Times New Roman" w:cs="Times New Roman"/>
          <w:color w:val="000000"/>
          <w:sz w:val="28"/>
          <w:szCs w:val="20"/>
        </w:rPr>
        <w:t>Внедрение инструментов взаимодействия предприятий, имеющих материально-техническую базу для создания инновационного продукта, и вузами Ростовской области, повышение эффективности внедрения инновационных технологий</w:t>
      </w:r>
      <w:r w:rsidR="00803E9D" w:rsidRPr="00310050">
        <w:rPr>
          <w:rFonts w:ascii="Times New Roman" w:eastAsia="Times New Roman" w:hAnsi="Times New Roman" w:cs="Times New Roman"/>
          <w:color w:val="000000"/>
          <w:sz w:val="28"/>
          <w:szCs w:val="20"/>
        </w:rPr>
        <w:t>.</w:t>
      </w:r>
    </w:p>
    <w:p w:rsidR="00803E9D" w:rsidRPr="00310050" w:rsidRDefault="009C63B1" w:rsidP="001B09CC">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lastRenderedPageBreak/>
        <w:t xml:space="preserve">Мероприятие </w:t>
      </w:r>
      <w:r w:rsidR="001B09CC" w:rsidRPr="00310050">
        <w:rPr>
          <w:rFonts w:ascii="Times New Roman" w:eastAsia="Times New Roman" w:hAnsi="Times New Roman" w:cs="Times New Roman"/>
          <w:color w:val="000000"/>
          <w:sz w:val="28"/>
          <w:szCs w:val="20"/>
        </w:rPr>
        <w:t>5</w:t>
      </w:r>
      <w:r w:rsidR="00803E9D" w:rsidRPr="00310050">
        <w:rPr>
          <w:rFonts w:ascii="Times New Roman" w:eastAsia="Times New Roman" w:hAnsi="Times New Roman" w:cs="Times New Roman"/>
          <w:color w:val="000000"/>
          <w:sz w:val="28"/>
          <w:szCs w:val="20"/>
        </w:rPr>
        <w:t>.1 Организация взаимодействия малых и средних инновационных предприятий с крупными промышленными предприятиями и ведущими вузами Ростовской области, занимающимися подготовкой высококвалифицированных кадров:</w:t>
      </w:r>
    </w:p>
    <w:p w:rsidR="00803E9D" w:rsidRPr="00803E9D" w:rsidRDefault="00803E9D" w:rsidP="002970CF">
      <w:pPr>
        <w:numPr>
          <w:ilvl w:val="0"/>
          <w:numId w:val="83"/>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проведение мероприятий (тематических ярмарок, выставок, форумов, базой которых выступают ведущие областные вузы и др.) по организации взаимодействия субъектов малого и среднего предпринимательства с крупными промышленными предприятиями по вопросам развития инновационного и промышленного потенциала</w:t>
      </w:r>
      <w:r w:rsidR="00E107F4">
        <w:rPr>
          <w:rFonts w:ascii="Times New Roman" w:eastAsia="Times New Roman" w:hAnsi="Times New Roman" w:cs="Times New Roman"/>
          <w:color w:val="000000"/>
          <w:sz w:val="28"/>
          <w:szCs w:val="20"/>
        </w:rPr>
        <w:t xml:space="preserve"> экономики Мясниковского района.</w:t>
      </w:r>
    </w:p>
    <w:p w:rsidR="00803E9D" w:rsidRPr="00310050" w:rsidRDefault="00803E9D" w:rsidP="002970CF">
      <w:pPr>
        <w:numPr>
          <w:ilvl w:val="0"/>
          <w:numId w:val="83"/>
        </w:numPr>
        <w:tabs>
          <w:tab w:val="left" w:pos="426"/>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10050">
        <w:rPr>
          <w:rFonts w:ascii="Times New Roman" w:eastAsia="Times New Roman" w:hAnsi="Times New Roman" w:cs="Times New Roman"/>
          <w:color w:val="000000"/>
          <w:sz w:val="28"/>
          <w:szCs w:val="28"/>
        </w:rPr>
        <w:t>прохождение курсов переподготовки и повышения квалификации на базе ведущих областных вузов, обладающих соответствующими образовательными направлениями подготовки;</w:t>
      </w:r>
    </w:p>
    <w:p w:rsidR="00803E9D" w:rsidRPr="00310050" w:rsidRDefault="00803E9D" w:rsidP="002970CF">
      <w:pPr>
        <w:numPr>
          <w:ilvl w:val="0"/>
          <w:numId w:val="83"/>
        </w:numPr>
        <w:tabs>
          <w:tab w:val="left" w:pos="426"/>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10050">
        <w:rPr>
          <w:rFonts w:ascii="Times New Roman" w:eastAsia="Times New Roman" w:hAnsi="Times New Roman" w:cs="Times New Roman"/>
          <w:color w:val="000000"/>
          <w:sz w:val="28"/>
          <w:szCs w:val="28"/>
        </w:rPr>
        <w:t>проведение выездных форсайт-сессий с привлечением специалистов соответствующего профиля;</w:t>
      </w:r>
    </w:p>
    <w:p w:rsidR="00803E9D" w:rsidRPr="00310050" w:rsidRDefault="00803E9D" w:rsidP="002970CF">
      <w:pPr>
        <w:numPr>
          <w:ilvl w:val="0"/>
          <w:numId w:val="83"/>
        </w:numPr>
        <w:tabs>
          <w:tab w:val="left" w:pos="426"/>
          <w:tab w:val="left" w:pos="1276"/>
        </w:tabs>
        <w:spacing w:after="0" w:line="240" w:lineRule="auto"/>
        <w:ind w:left="0" w:firstLine="709"/>
        <w:contextualSpacing/>
        <w:jc w:val="both"/>
        <w:rPr>
          <w:rFonts w:ascii="Times New Roman" w:eastAsia="Times New Roman" w:hAnsi="Times New Roman" w:cs="Times New Roman"/>
          <w:color w:val="000000"/>
          <w:sz w:val="28"/>
          <w:szCs w:val="28"/>
        </w:rPr>
      </w:pPr>
      <w:r w:rsidRPr="00310050">
        <w:rPr>
          <w:rFonts w:ascii="Times New Roman" w:eastAsia="Times New Roman" w:hAnsi="Times New Roman" w:cs="Times New Roman"/>
          <w:color w:val="000000"/>
          <w:sz w:val="28"/>
          <w:szCs w:val="28"/>
        </w:rPr>
        <w:t>создание и развитие сообщества юных инноваторов</w:t>
      </w:r>
      <w:r w:rsidR="002846BD">
        <w:rPr>
          <w:rFonts w:ascii="Times New Roman" w:eastAsia="Times New Roman" w:hAnsi="Times New Roman" w:cs="Times New Roman"/>
          <w:color w:val="000000"/>
          <w:sz w:val="28"/>
          <w:szCs w:val="28"/>
        </w:rPr>
        <w:t>,</w:t>
      </w:r>
      <w:r w:rsidRPr="00310050">
        <w:rPr>
          <w:rFonts w:ascii="Times New Roman" w:eastAsia="Times New Roman" w:hAnsi="Times New Roman" w:cs="Times New Roman"/>
          <w:color w:val="000000"/>
          <w:sz w:val="28"/>
          <w:szCs w:val="28"/>
        </w:rPr>
        <w:t xml:space="preserve"> возраст которых лежит в диапазоне 14-16 лет, что позволит начать подготовку кадров района в рамках трансдисциплинарной научно-образовательн</w:t>
      </w:r>
      <w:r w:rsidR="002846BD">
        <w:rPr>
          <w:rFonts w:ascii="Times New Roman" w:eastAsia="Times New Roman" w:hAnsi="Times New Roman" w:cs="Times New Roman"/>
          <w:color w:val="000000"/>
          <w:sz w:val="28"/>
          <w:szCs w:val="28"/>
        </w:rPr>
        <w:t>ой</w:t>
      </w:r>
      <w:r w:rsidRPr="00310050">
        <w:rPr>
          <w:rFonts w:ascii="Times New Roman" w:eastAsia="Times New Roman" w:hAnsi="Times New Roman" w:cs="Times New Roman"/>
          <w:color w:val="000000"/>
          <w:sz w:val="28"/>
          <w:szCs w:val="28"/>
        </w:rPr>
        <w:t xml:space="preserve"> систем</w:t>
      </w:r>
      <w:r w:rsidR="002846BD">
        <w:rPr>
          <w:rFonts w:ascii="Times New Roman" w:eastAsia="Times New Roman" w:hAnsi="Times New Roman" w:cs="Times New Roman"/>
          <w:color w:val="000000"/>
          <w:sz w:val="28"/>
          <w:szCs w:val="28"/>
        </w:rPr>
        <w:t>ы</w:t>
      </w:r>
      <w:r w:rsidRPr="00310050">
        <w:rPr>
          <w:rFonts w:ascii="Times New Roman" w:eastAsia="Times New Roman" w:hAnsi="Times New Roman" w:cs="Times New Roman"/>
          <w:color w:val="000000"/>
          <w:sz w:val="28"/>
          <w:szCs w:val="28"/>
        </w:rPr>
        <w:t xml:space="preserve"> подготовки кадров «Школа-ВУЗ- Предприятие»;</w:t>
      </w:r>
    </w:p>
    <w:p w:rsidR="00803E9D" w:rsidRPr="00310050" w:rsidRDefault="009C63B1" w:rsidP="001B09CC">
      <w:pPr>
        <w:keepNext/>
        <w:tabs>
          <w:tab w:val="left" w:pos="1276"/>
        </w:tabs>
        <w:spacing w:after="0" w:line="240" w:lineRule="auto"/>
        <w:ind w:left="-142"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1B09CC" w:rsidRPr="00310050">
        <w:rPr>
          <w:rFonts w:ascii="Times New Roman" w:eastAsia="Times New Roman" w:hAnsi="Times New Roman" w:cs="Times New Roman"/>
          <w:color w:val="000000"/>
          <w:sz w:val="28"/>
          <w:szCs w:val="20"/>
        </w:rPr>
        <w:t>5</w:t>
      </w:r>
      <w:r w:rsidR="00803E9D" w:rsidRPr="00310050">
        <w:rPr>
          <w:rFonts w:ascii="Times New Roman" w:eastAsia="Times New Roman" w:hAnsi="Times New Roman" w:cs="Times New Roman"/>
          <w:color w:val="000000"/>
          <w:sz w:val="28"/>
          <w:szCs w:val="20"/>
        </w:rPr>
        <w:t>.3 Организация сопровождения инновационных проектов:</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совершенствование и расширение перечня инструментов взаимодействия между научно-исследовательскими институтами и предприятиями, которые имеют материально-техническую базу для создания инновационного продукта (товара, услуги);</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создание системы сопровождения инновационных проектов от возникновения инновационной идеи до ее непосредственной реализации;</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увеличение доли инвестиций в инновационные проекты, реализация которых планируется в рамках университетского технологического предпринимательства;</w:t>
      </w:r>
    </w:p>
    <w:p w:rsidR="00803E9D" w:rsidRPr="00803E9D" w:rsidRDefault="00803E9D" w:rsidP="002970CF">
      <w:pPr>
        <w:numPr>
          <w:ilvl w:val="0"/>
          <w:numId w:val="8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8"/>
        </w:rPr>
        <w:t>развитие сети инновационной инфраструктуры в районе за счет инвестирования со стороны внебюджетных источников (коворкинги, точки кипения, хакатоны и др.)</w:t>
      </w:r>
    </w:p>
    <w:p w:rsidR="00803E9D" w:rsidRPr="00310050" w:rsidRDefault="009C63B1" w:rsidP="001B09CC">
      <w:pPr>
        <w:keepNext/>
        <w:tabs>
          <w:tab w:val="left" w:pos="1276"/>
        </w:tabs>
        <w:spacing w:after="0" w:line="240" w:lineRule="auto"/>
        <w:ind w:firstLine="709"/>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Задача </w:t>
      </w:r>
      <w:r w:rsidR="001B09CC" w:rsidRPr="00310050">
        <w:rPr>
          <w:rFonts w:ascii="Times New Roman" w:eastAsia="Times New Roman" w:hAnsi="Times New Roman" w:cs="Times New Roman"/>
          <w:color w:val="000000"/>
          <w:sz w:val="28"/>
          <w:szCs w:val="20"/>
        </w:rPr>
        <w:t>6</w:t>
      </w:r>
      <w:r w:rsidR="00803E9D" w:rsidRPr="00310050">
        <w:rPr>
          <w:rFonts w:ascii="Times New Roman" w:eastAsia="Times New Roman" w:hAnsi="Times New Roman" w:cs="Times New Roman"/>
          <w:color w:val="000000"/>
          <w:sz w:val="28"/>
          <w:szCs w:val="20"/>
        </w:rPr>
        <w:t>.Внедрение инструментов организационной и консультационной поддержки инновационного предпринимательства</w:t>
      </w:r>
      <w:r>
        <w:rPr>
          <w:rFonts w:ascii="Times New Roman" w:eastAsia="Times New Roman" w:hAnsi="Times New Roman" w:cs="Times New Roman"/>
          <w:color w:val="000000"/>
          <w:sz w:val="28"/>
          <w:szCs w:val="20"/>
        </w:rPr>
        <w:t>.</w:t>
      </w:r>
    </w:p>
    <w:p w:rsidR="00803E9D" w:rsidRPr="00310050" w:rsidRDefault="009C63B1" w:rsidP="001B09CC">
      <w:pPr>
        <w:keepNext/>
        <w:tabs>
          <w:tab w:val="left" w:pos="42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Мероприятие </w:t>
      </w:r>
      <w:r w:rsidR="001B09CC" w:rsidRPr="00310050">
        <w:rPr>
          <w:rFonts w:ascii="Times New Roman" w:eastAsia="Times New Roman" w:hAnsi="Times New Roman" w:cs="Times New Roman"/>
          <w:color w:val="000000"/>
          <w:sz w:val="28"/>
          <w:szCs w:val="20"/>
        </w:rPr>
        <w:t>6</w:t>
      </w:r>
      <w:r w:rsidR="00803E9D" w:rsidRPr="00310050">
        <w:rPr>
          <w:rFonts w:ascii="Times New Roman" w:eastAsia="Times New Roman" w:hAnsi="Times New Roman" w:cs="Times New Roman"/>
          <w:color w:val="000000"/>
          <w:sz w:val="28"/>
          <w:szCs w:val="20"/>
        </w:rPr>
        <w:t>.1</w:t>
      </w:r>
      <w:r w:rsidR="002846BD">
        <w:rPr>
          <w:rFonts w:ascii="Times New Roman" w:eastAsia="Times New Roman" w:hAnsi="Times New Roman" w:cs="Times New Roman"/>
          <w:color w:val="000000"/>
          <w:sz w:val="28"/>
          <w:szCs w:val="20"/>
        </w:rPr>
        <w:t>.</w:t>
      </w:r>
      <w:r w:rsidR="00803E9D" w:rsidRPr="00310050">
        <w:rPr>
          <w:rFonts w:ascii="Times New Roman" w:eastAsia="Times New Roman" w:hAnsi="Times New Roman" w:cs="Times New Roman"/>
          <w:color w:val="000000"/>
          <w:sz w:val="28"/>
          <w:szCs w:val="20"/>
        </w:rPr>
        <w:t xml:space="preserve"> Повышение эффективности научно-технологической и инновационной кооперации бизнеса</w:t>
      </w:r>
      <w:r>
        <w:rPr>
          <w:rFonts w:ascii="Times New Roman" w:eastAsia="Times New Roman" w:hAnsi="Times New Roman" w:cs="Times New Roman"/>
          <w:color w:val="000000"/>
          <w:sz w:val="28"/>
          <w:szCs w:val="20"/>
        </w:rPr>
        <w:t xml:space="preserve">Мясниковского района и </w:t>
      </w:r>
      <w:r w:rsidRPr="00310050">
        <w:rPr>
          <w:rFonts w:ascii="Times New Roman" w:eastAsia="Times New Roman" w:hAnsi="Times New Roman" w:cs="Times New Roman"/>
          <w:color w:val="000000"/>
          <w:sz w:val="28"/>
          <w:szCs w:val="20"/>
        </w:rPr>
        <w:t xml:space="preserve">вузов </w:t>
      </w:r>
      <w:r>
        <w:rPr>
          <w:rFonts w:ascii="Times New Roman" w:eastAsia="Times New Roman" w:hAnsi="Times New Roman" w:cs="Times New Roman"/>
          <w:color w:val="000000"/>
          <w:sz w:val="28"/>
          <w:szCs w:val="20"/>
        </w:rPr>
        <w:t>Ростовской области</w:t>
      </w:r>
      <w:r w:rsidR="00803E9D" w:rsidRPr="00310050">
        <w:rPr>
          <w:rFonts w:ascii="Times New Roman" w:eastAsia="Times New Roman" w:hAnsi="Times New Roman" w:cs="Times New Roman"/>
          <w:color w:val="000000"/>
          <w:sz w:val="28"/>
          <w:szCs w:val="20"/>
        </w:rPr>
        <w:t>:</w:t>
      </w:r>
    </w:p>
    <w:p w:rsidR="00803E9D" w:rsidRPr="00803E9D" w:rsidRDefault="00803E9D" w:rsidP="002970CF">
      <w:pPr>
        <w:numPr>
          <w:ilvl w:val="0"/>
          <w:numId w:val="8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содействие повышению инновационной активности и взаимодействию субъектов инновационной деятельности</w:t>
      </w:r>
      <w:r w:rsidR="009C63B1" w:rsidRPr="00803E9D">
        <w:rPr>
          <w:rFonts w:ascii="Times New Roman" w:eastAsia="Times New Roman" w:hAnsi="Times New Roman" w:cs="Times New Roman"/>
          <w:color w:val="000000"/>
          <w:sz w:val="28"/>
          <w:szCs w:val="20"/>
        </w:rPr>
        <w:t>и областных вузов</w:t>
      </w:r>
      <w:r w:rsidRPr="00803E9D">
        <w:rPr>
          <w:rFonts w:ascii="Times New Roman" w:eastAsia="Times New Roman" w:hAnsi="Times New Roman" w:cs="Times New Roman"/>
          <w:color w:val="000000"/>
          <w:sz w:val="28"/>
          <w:szCs w:val="20"/>
        </w:rPr>
        <w:t>, а также развитие процессов коммерциализации результатов интеллектуальной деятельности и трансфера инновационных технологий;</w:t>
      </w:r>
    </w:p>
    <w:p w:rsidR="00803E9D" w:rsidRPr="00803E9D" w:rsidRDefault="00803E9D" w:rsidP="002970CF">
      <w:pPr>
        <w:numPr>
          <w:ilvl w:val="0"/>
          <w:numId w:val="82"/>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содействие в подготовке кадров в области коммерциализации инновационных технологий и продуктов (техноброкеров).</w:t>
      </w:r>
    </w:p>
    <w:p w:rsidR="00803E9D" w:rsidRPr="00803E9D" w:rsidRDefault="00803E9D" w:rsidP="00803E9D">
      <w:pPr>
        <w:tabs>
          <w:tab w:val="left" w:pos="993"/>
        </w:tabs>
        <w:spacing w:after="0" w:line="240" w:lineRule="auto"/>
        <w:ind w:firstLine="709"/>
        <w:contextualSpacing/>
        <w:jc w:val="both"/>
        <w:rPr>
          <w:rFonts w:ascii="Times New Roman" w:eastAsia="Times New Roman" w:hAnsi="Times New Roman" w:cs="Times New Roman"/>
          <w:color w:val="000000"/>
          <w:sz w:val="28"/>
          <w:szCs w:val="20"/>
        </w:rPr>
      </w:pPr>
    </w:p>
    <w:p w:rsidR="00803E9D" w:rsidRPr="00803E9D" w:rsidRDefault="00803E9D" w:rsidP="00803E9D">
      <w:pPr>
        <w:keepNext/>
        <w:keepLines/>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Стра</w:t>
      </w:r>
      <w:r w:rsidR="00E107F4">
        <w:rPr>
          <w:rFonts w:ascii="Times New Roman" w:eastAsia="Times New Roman" w:hAnsi="Times New Roman" w:cs="Times New Roman"/>
          <w:b/>
          <w:color w:val="000000"/>
          <w:sz w:val="28"/>
          <w:szCs w:val="20"/>
        </w:rPr>
        <w:t>тегические проектные инициативы</w:t>
      </w:r>
    </w:p>
    <w:p w:rsidR="00803E9D" w:rsidRPr="00310050" w:rsidRDefault="00310050" w:rsidP="001B09CC">
      <w:pPr>
        <w:keepNext/>
        <w:keepLines/>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1. </w:t>
      </w:r>
      <w:r w:rsidR="00803E9D" w:rsidRPr="00310050">
        <w:rPr>
          <w:rFonts w:ascii="Times New Roman" w:eastAsia="Times New Roman" w:hAnsi="Times New Roman" w:cs="Times New Roman"/>
          <w:color w:val="000000"/>
          <w:sz w:val="28"/>
          <w:szCs w:val="20"/>
        </w:rPr>
        <w:t>Мясниковский район – территория для инвестиций в новую экономику.</w:t>
      </w:r>
    </w:p>
    <w:p w:rsidR="00803E9D" w:rsidRPr="00803E9D" w:rsidRDefault="00E107F4" w:rsidP="00803E9D">
      <w:pPr>
        <w:keepNext/>
        <w:keepLines/>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Возможности</w:t>
      </w:r>
    </w:p>
    <w:p w:rsidR="00803E9D" w:rsidRPr="00803E9D" w:rsidRDefault="00803E9D" w:rsidP="00803E9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Включение в глобальные тренды становления «умной экономики».</w:t>
      </w:r>
    </w:p>
    <w:p w:rsidR="00803E9D" w:rsidRPr="00803E9D" w:rsidRDefault="00803E9D" w:rsidP="00803E9D">
      <w:pPr>
        <w:tabs>
          <w:tab w:val="left" w:pos="1276"/>
        </w:tabs>
        <w:spacing w:after="0" w:line="240" w:lineRule="auto"/>
        <w:ind w:left="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Предпосылки:</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территориальная близость городов крупных городов (Ростов-на-Дону, Таганрог, Азов, Новочеркасск) с наличием научно-образовательной базы;</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концентрация организационно-управленческих функций;</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активизация использования высококвалифицированного кадрового потенциала района;</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расширение присутствия кредитных организаций в сельской местности в «облегченных» форматах;</w:t>
      </w:r>
    </w:p>
    <w:p w:rsidR="00803E9D" w:rsidRPr="00803E9D" w:rsidRDefault="00803E9D" w:rsidP="002970CF">
      <w:pPr>
        <w:numPr>
          <w:ilvl w:val="0"/>
          <w:numId w:val="61"/>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повышение уровеня ментальной готовности к переходу в онлайн среду.</w:t>
      </w:r>
    </w:p>
    <w:p w:rsidR="00803E9D" w:rsidRPr="00803E9D" w:rsidRDefault="00E107F4"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Механизм реализации</w:t>
      </w:r>
    </w:p>
    <w:p w:rsidR="00803E9D" w:rsidRPr="00803E9D" w:rsidRDefault="00803E9D" w:rsidP="00803E9D">
      <w:pPr>
        <w:tabs>
          <w:tab w:val="left" w:pos="1276"/>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Реновация промышленных территорий и территорий специального назначения (функциональное перепрофилирование производственных территорий под объекты жилищного строительства, обслуживания, рекреации, создание экологически безопасных мест приложения труда).</w:t>
      </w:r>
    </w:p>
    <w:p w:rsidR="00803E9D" w:rsidRPr="00803E9D" w:rsidRDefault="00803E9D"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Ожидаемый трансформационный эффект для района:</w:t>
      </w:r>
    </w:p>
    <w:p w:rsidR="00803E9D" w:rsidRPr="00803E9D" w:rsidRDefault="00803E9D" w:rsidP="002970CF">
      <w:pPr>
        <w:numPr>
          <w:ilvl w:val="0"/>
          <w:numId w:val="61"/>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усиление позиций Мясниковского района как экономически развитой территории;</w:t>
      </w:r>
    </w:p>
    <w:p w:rsidR="00803E9D" w:rsidRPr="00803E9D" w:rsidRDefault="00803E9D" w:rsidP="002970CF">
      <w:pPr>
        <w:numPr>
          <w:ilvl w:val="0"/>
          <w:numId w:val="61"/>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ускорение темпов социально-экономического развития;</w:t>
      </w:r>
    </w:p>
    <w:p w:rsidR="00803E9D" w:rsidRPr="00803E9D" w:rsidRDefault="00803E9D" w:rsidP="002970CF">
      <w:pPr>
        <w:numPr>
          <w:ilvl w:val="0"/>
          <w:numId w:val="61"/>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повышение инвестиционной привлекательности и улучшение имиджа;</w:t>
      </w:r>
    </w:p>
    <w:p w:rsidR="00803E9D" w:rsidRPr="00803E9D" w:rsidRDefault="00803E9D" w:rsidP="002970CF">
      <w:pPr>
        <w:numPr>
          <w:ilvl w:val="0"/>
          <w:numId w:val="61"/>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приток отечественных и иностранных инвестиций;</w:t>
      </w:r>
    </w:p>
    <w:p w:rsidR="00803E9D" w:rsidRPr="00803E9D" w:rsidRDefault="00803E9D" w:rsidP="002970CF">
      <w:pPr>
        <w:numPr>
          <w:ilvl w:val="0"/>
          <w:numId w:val="61"/>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создание высокопроизводительных рабочих мест;</w:t>
      </w:r>
    </w:p>
    <w:p w:rsidR="00803E9D" w:rsidRPr="00803E9D" w:rsidRDefault="00803E9D" w:rsidP="002970CF">
      <w:pPr>
        <w:numPr>
          <w:ilvl w:val="0"/>
          <w:numId w:val="61"/>
        </w:numPr>
        <w:tabs>
          <w:tab w:val="left" w:pos="426"/>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преобразование территориального пространства и интенсификация его использования.</w:t>
      </w:r>
    </w:p>
    <w:p w:rsidR="00803E9D" w:rsidRPr="00310050" w:rsidRDefault="00310050" w:rsidP="001B09CC">
      <w:pPr>
        <w:keepNext/>
        <w:tabs>
          <w:tab w:val="left" w:pos="1276"/>
        </w:tabs>
        <w:spacing w:after="0" w:line="240" w:lineRule="auto"/>
        <w:ind w:left="360" w:firstLine="34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2. </w:t>
      </w:r>
      <w:r w:rsidR="00803E9D" w:rsidRPr="00310050">
        <w:rPr>
          <w:rFonts w:ascii="Times New Roman" w:eastAsia="Times New Roman" w:hAnsi="Times New Roman" w:cs="Times New Roman"/>
          <w:color w:val="000000"/>
          <w:sz w:val="28"/>
          <w:szCs w:val="20"/>
        </w:rPr>
        <w:t>Мясниковский район – центр инновационного развития.</w:t>
      </w:r>
    </w:p>
    <w:p w:rsidR="00803E9D" w:rsidRPr="00803E9D" w:rsidRDefault="00803E9D"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Возможности:</w:t>
      </w:r>
    </w:p>
    <w:p w:rsidR="00803E9D" w:rsidRPr="00803E9D" w:rsidRDefault="00803E9D" w:rsidP="002970CF">
      <w:pPr>
        <w:numPr>
          <w:ilvl w:val="0"/>
          <w:numId w:val="61"/>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повышение информационной открытости муниципального управления и развитие экономики доверия;</w:t>
      </w:r>
    </w:p>
    <w:p w:rsidR="00803E9D" w:rsidRPr="00803E9D" w:rsidRDefault="00803E9D" w:rsidP="002970CF">
      <w:pPr>
        <w:numPr>
          <w:ilvl w:val="0"/>
          <w:numId w:val="61"/>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повышение сервисного насыщения территории: эффективность рынка труда, экологическая безопасность, туристская привлекательность, информационная безопасность, общественный порядок и др.;</w:t>
      </w:r>
    </w:p>
    <w:p w:rsidR="00803E9D" w:rsidRPr="00803E9D" w:rsidRDefault="00803E9D" w:rsidP="002970CF">
      <w:pPr>
        <w:numPr>
          <w:ilvl w:val="0"/>
          <w:numId w:val="61"/>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расширение возможностей муниципально-частного партнерства в сфере ИКТ и инновационного производства;</w:t>
      </w:r>
    </w:p>
    <w:p w:rsidR="00803E9D" w:rsidRPr="00803E9D" w:rsidRDefault="00803E9D" w:rsidP="002970CF">
      <w:pPr>
        <w:numPr>
          <w:ilvl w:val="0"/>
          <w:numId w:val="61"/>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формирование благоприятной экосреды инновационного предпринимательства;</w:t>
      </w:r>
    </w:p>
    <w:p w:rsidR="00803E9D" w:rsidRPr="00803E9D" w:rsidRDefault="00803E9D" w:rsidP="002970CF">
      <w:pPr>
        <w:numPr>
          <w:ilvl w:val="0"/>
          <w:numId w:val="61"/>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lastRenderedPageBreak/>
        <w:t>стимулирование добросовестного бизнеса, конкуренции и защиты прав предпринимателей.</w:t>
      </w:r>
    </w:p>
    <w:p w:rsidR="00803E9D" w:rsidRPr="00803E9D" w:rsidRDefault="00803E9D" w:rsidP="002970CF">
      <w:pPr>
        <w:numPr>
          <w:ilvl w:val="0"/>
          <w:numId w:val="61"/>
        </w:numPr>
        <w:tabs>
          <w:tab w:val="left" w:pos="567"/>
          <w:tab w:val="left" w:pos="1134"/>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 xml:space="preserve">развитие кооперации между малыми инновационными предприятиями, индустриальными партнерами (в том числе, частными), представителями бизнеса и частными партнерами, поиск которых возможен в результате коворкинга на базах вузов, что в свою очередь предполагает создание индустриального парке на территории района. </w:t>
      </w:r>
    </w:p>
    <w:p w:rsidR="00803E9D" w:rsidRPr="00803E9D" w:rsidRDefault="00E107F4" w:rsidP="00803E9D">
      <w:pPr>
        <w:keepNext/>
        <w:tabs>
          <w:tab w:val="left" w:pos="1276"/>
        </w:tabs>
        <w:spacing w:after="0" w:line="240" w:lineRule="auto"/>
        <w:ind w:firstLine="709"/>
        <w:jc w:val="both"/>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Механизм реализации</w:t>
      </w:r>
    </w:p>
    <w:p w:rsidR="00803E9D" w:rsidRPr="00803E9D" w:rsidRDefault="00803E9D" w:rsidP="00803E9D">
      <w:pPr>
        <w:tabs>
          <w:tab w:val="left" w:pos="1276"/>
        </w:tabs>
        <w:spacing w:after="0" w:line="240" w:lineRule="auto"/>
        <w:ind w:firstLine="709"/>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Разработка системы цифровой экономики и инновационного развития Мясниковского района по основным направлениям:</w:t>
      </w:r>
    </w:p>
    <w:p w:rsidR="00803E9D" w:rsidRPr="00803E9D" w:rsidRDefault="00310050" w:rsidP="002A1740">
      <w:pPr>
        <w:tabs>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использование информационно-коммуникационных технологий сельскими территориями;</w:t>
      </w:r>
    </w:p>
    <w:p w:rsidR="00803E9D" w:rsidRPr="00803E9D" w:rsidRDefault="00310050" w:rsidP="002A1740">
      <w:pPr>
        <w:tabs>
          <w:tab w:val="left" w:pos="567"/>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цифровая трансформация предоставления соответствующих услуг со стороны администрации района, а также развитие специализированных инфокоммуникационных систем;</w:t>
      </w:r>
    </w:p>
    <w:p w:rsidR="00803E9D" w:rsidRPr="00803E9D" w:rsidRDefault="00310050" w:rsidP="002A1740">
      <w:pPr>
        <w:tabs>
          <w:tab w:val="left" w:pos="567"/>
          <w:tab w:val="left" w:pos="1276"/>
        </w:tabs>
        <w:spacing w:after="0" w:line="240" w:lineRule="auto"/>
        <w:ind w:firstLine="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развитие субъектов малого, среднего и университетского инновационного предпринимательства;</w:t>
      </w:r>
    </w:p>
    <w:p w:rsidR="00803E9D" w:rsidRPr="00803E9D" w:rsidRDefault="00310050" w:rsidP="00310050">
      <w:pPr>
        <w:tabs>
          <w:tab w:val="left" w:pos="567"/>
          <w:tab w:val="left" w:pos="1276"/>
        </w:tabs>
        <w:spacing w:after="0" w:line="240" w:lineRule="auto"/>
        <w:ind w:left="709"/>
        <w:contextualSpacing/>
        <w:jc w:val="both"/>
        <w:rPr>
          <w:rFonts w:ascii="Times New Roman" w:eastAsia="Times New Roman" w:hAnsi="Times New Roman" w:cs="Times New Roman"/>
          <w:color w:val="000000"/>
          <w:sz w:val="28"/>
          <w:szCs w:val="20"/>
        </w:rPr>
      </w:pPr>
      <w:r>
        <w:rPr>
          <w:rFonts w:ascii="Times New Roman" w:eastAsia="Times New Roman" w:hAnsi="Times New Roman" w:cs="Times New Roman"/>
          <w:color w:val="000000"/>
          <w:sz w:val="28"/>
          <w:szCs w:val="20"/>
        </w:rPr>
        <w:t xml:space="preserve">– </w:t>
      </w:r>
      <w:r w:rsidR="00803E9D" w:rsidRPr="00803E9D">
        <w:rPr>
          <w:rFonts w:ascii="Times New Roman" w:eastAsia="Times New Roman" w:hAnsi="Times New Roman" w:cs="Times New Roman"/>
          <w:color w:val="000000"/>
          <w:sz w:val="28"/>
          <w:szCs w:val="20"/>
        </w:rPr>
        <w:t>защита прав предпринимателей в Мясниковском районе;</w:t>
      </w:r>
    </w:p>
    <w:p w:rsidR="00803E9D" w:rsidRPr="00803E9D" w:rsidRDefault="00803E9D" w:rsidP="001B09CC">
      <w:pPr>
        <w:keepNext/>
        <w:tabs>
          <w:tab w:val="left" w:pos="567"/>
        </w:tabs>
        <w:spacing w:after="0" w:line="240" w:lineRule="auto"/>
        <w:ind w:firstLine="709"/>
        <w:jc w:val="both"/>
        <w:rPr>
          <w:rFonts w:ascii="Times New Roman" w:eastAsia="Times New Roman" w:hAnsi="Times New Roman" w:cs="Times New Roman"/>
          <w:b/>
          <w:color w:val="000000"/>
          <w:sz w:val="28"/>
          <w:szCs w:val="20"/>
        </w:rPr>
      </w:pPr>
      <w:r w:rsidRPr="00803E9D">
        <w:rPr>
          <w:rFonts w:ascii="Times New Roman" w:eastAsia="Times New Roman" w:hAnsi="Times New Roman" w:cs="Times New Roman"/>
          <w:b/>
          <w:color w:val="000000"/>
          <w:sz w:val="28"/>
          <w:szCs w:val="20"/>
        </w:rPr>
        <w:t>Ожидаемый трансформационный эффект для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положительный социально-экономический и имиджевый эффект;</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укрепление местного бюджета;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понимание важности инноваций и формирование культуры бережливого производства как важнейшего фактора роста производительности.</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структурная перестройка экономики и промышленности района;</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формирование нового вектора развития интеграционных процессов;</w:t>
      </w:r>
    </w:p>
    <w:p w:rsidR="00803E9D" w:rsidRPr="00803E9D" w:rsidRDefault="00803E9D" w:rsidP="002970CF">
      <w:pPr>
        <w:numPr>
          <w:ilvl w:val="0"/>
          <w:numId w:val="61"/>
        </w:numPr>
        <w:tabs>
          <w:tab w:val="left" w:pos="567"/>
          <w:tab w:val="left" w:pos="993"/>
        </w:tabs>
        <w:spacing w:after="0" w:line="240" w:lineRule="auto"/>
        <w:ind w:left="0" w:firstLine="709"/>
        <w:contextualSpacing/>
        <w:jc w:val="both"/>
        <w:rPr>
          <w:rFonts w:ascii="Times New Roman" w:eastAsia="Times New Roman" w:hAnsi="Times New Roman" w:cs="Times New Roman"/>
          <w:color w:val="000000"/>
          <w:sz w:val="28"/>
          <w:szCs w:val="20"/>
        </w:rPr>
      </w:pPr>
      <w:r w:rsidRPr="00803E9D">
        <w:rPr>
          <w:rFonts w:ascii="Times New Roman" w:eastAsia="Times New Roman" w:hAnsi="Times New Roman" w:cs="Times New Roman"/>
          <w:color w:val="000000"/>
          <w:sz w:val="28"/>
          <w:szCs w:val="20"/>
        </w:rPr>
        <w:t>интенсификация деловой, социальной и культурной активности.</w:t>
      </w:r>
    </w:p>
    <w:p w:rsidR="00803E9D" w:rsidRPr="00803E9D" w:rsidRDefault="00803E9D" w:rsidP="00803E9D">
      <w:pPr>
        <w:rPr>
          <w:rFonts w:ascii="Calibri" w:eastAsia="Times New Roman" w:hAnsi="Calibri" w:cs="Times New Roman"/>
          <w:color w:val="000000"/>
          <w:szCs w:val="20"/>
        </w:rPr>
      </w:pPr>
    </w:p>
    <w:p w:rsidR="00803E9D" w:rsidRPr="00803E9D" w:rsidRDefault="00803E9D" w:rsidP="00803E9D">
      <w:pPr>
        <w:keepNext/>
        <w:keepLines/>
        <w:spacing w:before="120" w:after="120"/>
        <w:ind w:left="720"/>
        <w:jc w:val="center"/>
        <w:outlineLvl w:val="2"/>
        <w:rPr>
          <w:rFonts w:ascii="Times New Roman" w:eastAsia="Times New Roman" w:hAnsi="Times New Roman" w:cs="Times New Roman"/>
          <w:b/>
          <w:color w:val="000000"/>
          <w:sz w:val="28"/>
          <w:szCs w:val="20"/>
        </w:rPr>
      </w:pPr>
      <w:bookmarkStart w:id="57" w:name="_Toc135000539"/>
      <w:bookmarkStart w:id="58" w:name="_Toc519278966"/>
      <w:r w:rsidRPr="00803E9D">
        <w:rPr>
          <w:rFonts w:ascii="Times New Roman" w:eastAsia="Times New Roman" w:hAnsi="Times New Roman" w:cs="Times New Roman"/>
          <w:b/>
          <w:color w:val="000000"/>
          <w:sz w:val="28"/>
          <w:szCs w:val="20"/>
        </w:rPr>
        <w:t>4.2.7 Туризм</w:t>
      </w:r>
      <w:bookmarkEnd w:id="57"/>
    </w:p>
    <w:p w:rsidR="00803E9D" w:rsidRPr="00803E9D" w:rsidRDefault="002A1740" w:rsidP="002A1740">
      <w:pPr>
        <w:keepNext/>
        <w:tabs>
          <w:tab w:val="left" w:pos="1276"/>
        </w:tabs>
        <w:spacing w:after="0" w:line="360" w:lineRule="auto"/>
        <w:ind w:firstLine="709"/>
        <w:jc w:val="center"/>
        <w:rPr>
          <w:rFonts w:ascii="Times New Roman" w:eastAsia="Calibri" w:hAnsi="Times New Roman" w:cs="Times New Roman"/>
          <w:b/>
          <w:sz w:val="28"/>
          <w:lang w:eastAsia="en-US"/>
        </w:rPr>
      </w:pPr>
      <w:r>
        <w:rPr>
          <w:rFonts w:ascii="Times New Roman" w:eastAsia="Calibri" w:hAnsi="Times New Roman" w:cs="Times New Roman"/>
          <w:b/>
          <w:sz w:val="28"/>
          <w:lang w:eastAsia="en-US"/>
        </w:rPr>
        <w:t>Состояние и тренды развития</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Мясниковский район, занимая выгодное географическое положение на юго-западе Ростовской области, является одной из наиболее привлекательных территорий с точки зрения развития туризма благодаря богатому историческому и культурному наследию в сочетании с природными ресурсами. Именно здесь наблюдается редкостное сочетание самых разных видов ландшафтов, широкий диапазон памятников истории, начиная от каменного века до новейшего времени, и многие события, связанные с ними, вписаны в страницы европейской и отечественной истории.</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 xml:space="preserve">Одной из основных задач стратегического планирования развития сферы туризма и рекреационного комплекса района является определение приоритетов перспективного территориального развития системы туристско-рекреационных объектов, транспортных связей и иной сопутствующей </w:t>
      </w:r>
      <w:r w:rsidRPr="00803E9D">
        <w:rPr>
          <w:rFonts w:ascii="Times New Roman" w:eastAsia="Calibri" w:hAnsi="Times New Roman" w:cs="Times New Roman"/>
          <w:sz w:val="28"/>
          <w:lang w:eastAsia="en-US"/>
        </w:rPr>
        <w:lastRenderedPageBreak/>
        <w:t>инфраструктуры во взаимосвязи с комплексной оценкой территории и предлагаемым развитием системы расселения.</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Анализ туристско-рекреационного потенциала Мясниковского района позволяет сделать вывод о благоприятности территории для организации культурного отдыха, как для местного населения, так и для отдыхающих со всей Ростовской области и России. </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Преимущественно этому способствует расположение на территории района двух музеев: федерального музея-заповедника «Танаис» – античной истории Дона и Историко-этнографического музея Мясниковского района – истории донских армян.</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Данные музеи могут стать основой для проектирования и строительства туристических комплексов. Первый – «Танаис» - археологический музей заповедник, включающий архитектурный ансамбль природного окружения, располагающиеся в районе заповедника изумительные по живописности ландшафты: Чулекская Балка и Каменная балка, панорама дельты с лукоморьем, древние курганы.</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Второй, перспективный и по-своему уникальный туристический комплекс – этнографический, связанный с историей, бытом и обычаями донских армян.</w:t>
      </w:r>
    </w:p>
    <w:p w:rsidR="00803E9D" w:rsidRPr="00803E9D" w:rsidRDefault="00803E9D" w:rsidP="00803E9D">
      <w:pPr>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Сегодня Мясниковский район представляет собой территорию, где тесно сплетена культура армянского, русского и украинского народов, сочетая традиции донского казачества. Широко развито народное творчество, которое представлено многочисленными профессиональными и самодеятельными коллективами.</w:t>
      </w:r>
    </w:p>
    <w:p w:rsidR="00803E9D" w:rsidRPr="00803E9D" w:rsidRDefault="00803E9D" w:rsidP="00803E9D">
      <w:pPr>
        <w:autoSpaceDE w:val="0"/>
        <w:autoSpaceDN w:val="0"/>
        <w:adjustRightInd w:val="0"/>
        <w:spacing w:after="0" w:line="240" w:lineRule="auto"/>
        <w:ind w:firstLine="709"/>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 xml:space="preserve">Мясниковский район наряду с </w:t>
      </w:r>
      <w:r w:rsidRPr="00803E9D">
        <w:rPr>
          <w:rFonts w:ascii="Times New Roman" w:eastAsia="Calibri" w:hAnsi="Times New Roman" w:cs="Times New Roman"/>
          <w:sz w:val="28"/>
          <w:szCs w:val="28"/>
          <w:lang w:eastAsia="en-US"/>
        </w:rPr>
        <w:t xml:space="preserve">городами Ростовом-на-Дону, Азовом, Новочеркасском и Аксайским районом </w:t>
      </w:r>
      <w:r w:rsidRPr="00803E9D">
        <w:rPr>
          <w:rFonts w:ascii="Times New Roman" w:eastAsia="Calibri" w:hAnsi="Times New Roman" w:cs="Times New Roman"/>
          <w:sz w:val="28"/>
          <w:lang w:eastAsia="en-US"/>
        </w:rPr>
        <w:t xml:space="preserve">включен в туристическую зону «Большой Ростов», туристический маршрут «Традиции донских армян» вошел в ТОП-10 туристских маршрутов Ростовской области, а </w:t>
      </w:r>
      <w:r w:rsidRPr="00803E9D">
        <w:rPr>
          <w:rFonts w:ascii="Times New Roman" w:eastAsia="Calibri" w:hAnsi="Times New Roman" w:cs="Times New Roman"/>
          <w:sz w:val="28"/>
          <w:szCs w:val="28"/>
          <w:lang w:eastAsia="en-US"/>
        </w:rPr>
        <w:t>археологический музей-заповедник «Танаис» включен в межрегиональный туристический маршрут «Золотое кольцо Боспорского царства»</w:t>
      </w:r>
      <w:r w:rsidRPr="00803E9D">
        <w:rPr>
          <w:rFonts w:ascii="Times New Roman" w:eastAsia="Calibri" w:hAnsi="Times New Roman" w:cs="Times New Roman"/>
          <w:sz w:val="28"/>
          <w:lang w:eastAsia="en-US"/>
        </w:rPr>
        <w:t>.</w:t>
      </w:r>
    </w:p>
    <w:p w:rsidR="00803E9D" w:rsidRPr="00803E9D" w:rsidRDefault="00803E9D" w:rsidP="00803E9D">
      <w:pPr>
        <w:keepNext/>
        <w:tabs>
          <w:tab w:val="left" w:pos="1276"/>
        </w:tabs>
        <w:spacing w:after="0" w:line="240" w:lineRule="auto"/>
        <w:ind w:firstLine="709"/>
        <w:jc w:val="center"/>
        <w:rPr>
          <w:rFonts w:ascii="Times New Roman" w:eastAsia="Calibri" w:hAnsi="Times New Roman" w:cs="Times New Roman"/>
          <w:i/>
          <w:sz w:val="28"/>
          <w:lang w:eastAsia="en-US"/>
        </w:rPr>
      </w:pPr>
    </w:p>
    <w:p w:rsidR="00803E9D" w:rsidRPr="00803E9D" w:rsidRDefault="00170582" w:rsidP="00170582">
      <w:pPr>
        <w:spacing w:after="0" w:line="259"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Ключевые проблемы</w:t>
      </w:r>
    </w:p>
    <w:p w:rsidR="00803E9D" w:rsidRPr="00803E9D" w:rsidRDefault="00803E9D" w:rsidP="00803E9D">
      <w:pPr>
        <w:tabs>
          <w:tab w:val="left" w:pos="284"/>
        </w:tabs>
        <w:spacing w:after="0" w:line="259"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1.</w:t>
      </w:r>
      <w:r w:rsidRPr="00803E9D">
        <w:rPr>
          <w:rFonts w:ascii="Times New Roman" w:eastAsia="Calibri" w:hAnsi="Times New Roman" w:cs="Times New Roman"/>
          <w:sz w:val="28"/>
          <w:szCs w:val="28"/>
          <w:lang w:eastAsia="en-US"/>
        </w:rPr>
        <w:tab/>
        <w:t>Невысокая степень включенности Мясниковского района в федеральные и международные туристские маршруты.</w:t>
      </w:r>
    </w:p>
    <w:p w:rsidR="00803E9D" w:rsidRPr="00803E9D" w:rsidRDefault="00803E9D" w:rsidP="00803E9D">
      <w:pPr>
        <w:tabs>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 Несоответствие существующей туристской, обеспечивающей и транспортной инфраструктуры туристскому потенциалу района.</w:t>
      </w:r>
    </w:p>
    <w:p w:rsidR="00803E9D" w:rsidRPr="00803E9D" w:rsidRDefault="00803E9D" w:rsidP="00803E9D">
      <w:pPr>
        <w:tabs>
          <w:tab w:val="left" w:pos="28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lang w:eastAsia="en-US"/>
        </w:rPr>
        <w:t>3. Отсутствие современного гостиничного комплекса, способного предложить адекватный дифференцированный продукт для различных сегментов потребительского спроса</w:t>
      </w:r>
    </w:p>
    <w:p w:rsidR="00803E9D" w:rsidRPr="00803E9D" w:rsidRDefault="00803E9D" w:rsidP="00803E9D">
      <w:pPr>
        <w:tabs>
          <w:tab w:val="left" w:pos="284"/>
        </w:tabs>
        <w:spacing w:after="0" w:line="259"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4.</w:t>
      </w:r>
      <w:r w:rsidRPr="00803E9D">
        <w:rPr>
          <w:rFonts w:ascii="Times New Roman" w:eastAsia="Calibri" w:hAnsi="Times New Roman" w:cs="Times New Roman"/>
          <w:sz w:val="28"/>
          <w:szCs w:val="28"/>
          <w:lang w:eastAsia="en-US"/>
        </w:rPr>
        <w:tab/>
        <w:t>Недостаточно развития деловая коммуникация и отсутствие соглашений о сотрудничестве в области туризма с другими регионами и дружественными странами, имеющими единые культурно-исторические корни.</w:t>
      </w:r>
    </w:p>
    <w:p w:rsidR="00803E9D" w:rsidRPr="00803E9D" w:rsidRDefault="00803E9D" w:rsidP="00803E9D">
      <w:pPr>
        <w:tabs>
          <w:tab w:val="left" w:pos="284"/>
        </w:tabs>
        <w:spacing w:after="0" w:line="259"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lastRenderedPageBreak/>
        <w:t>5.</w:t>
      </w:r>
      <w:r w:rsidRPr="00803E9D">
        <w:rPr>
          <w:rFonts w:ascii="Times New Roman" w:eastAsia="Calibri" w:hAnsi="Times New Roman" w:cs="Times New Roman"/>
          <w:sz w:val="28"/>
          <w:szCs w:val="28"/>
          <w:lang w:eastAsia="en-US"/>
        </w:rPr>
        <w:tab/>
        <w:t>Недостаточность экономических стимулов для создания комплексного и диверсифицированного туристического продукта, удовлетворяющего потребности различных категорий туристов.</w:t>
      </w:r>
    </w:p>
    <w:p w:rsidR="00803E9D" w:rsidRPr="00803E9D" w:rsidRDefault="00803E9D" w:rsidP="002A1740">
      <w:pPr>
        <w:tabs>
          <w:tab w:val="left" w:pos="284"/>
        </w:tabs>
        <w:spacing w:after="0" w:line="259"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6. Недостаток квалифицированных кадров в сфере туризма, а также по смежным видам деятельности в условиях динамичных изменений отрасли и высокой конкуренции на внутрен</w:t>
      </w:r>
      <w:r w:rsidR="002A1740">
        <w:rPr>
          <w:rFonts w:ascii="Times New Roman" w:eastAsia="Calibri" w:hAnsi="Times New Roman" w:cs="Times New Roman"/>
          <w:sz w:val="28"/>
          <w:szCs w:val="28"/>
          <w:lang w:eastAsia="en-US"/>
        </w:rPr>
        <w:t xml:space="preserve">нем рынке туристических услуг. </w:t>
      </w:r>
    </w:p>
    <w:p w:rsidR="00803E9D" w:rsidRPr="00803E9D" w:rsidRDefault="00170582" w:rsidP="001B09CC">
      <w:pPr>
        <w:keepNext/>
        <w:tabs>
          <w:tab w:val="left" w:pos="1276"/>
        </w:tabs>
        <w:spacing w:after="0" w:line="240" w:lineRule="auto"/>
        <w:ind w:firstLine="709"/>
        <w:jc w:val="both"/>
        <w:rPr>
          <w:rFonts w:ascii="Times New Roman" w:eastAsia="Calibri" w:hAnsi="Times New Roman" w:cs="Times New Roman"/>
          <w:b/>
          <w:sz w:val="28"/>
          <w:lang w:eastAsia="en-US"/>
        </w:rPr>
      </w:pPr>
      <w:r>
        <w:rPr>
          <w:rFonts w:ascii="Times New Roman" w:eastAsia="Calibri" w:hAnsi="Times New Roman" w:cs="Times New Roman"/>
          <w:b/>
          <w:sz w:val="28"/>
          <w:lang w:eastAsia="en-US"/>
        </w:rPr>
        <w:t>Ключевые тренды</w:t>
      </w:r>
    </w:p>
    <w:p w:rsidR="00803E9D" w:rsidRPr="002A1740" w:rsidRDefault="00803E9D" w:rsidP="002970CF">
      <w:pPr>
        <w:keepNext/>
        <w:numPr>
          <w:ilvl w:val="0"/>
          <w:numId w:val="66"/>
        </w:numPr>
        <w:tabs>
          <w:tab w:val="left" w:pos="567"/>
          <w:tab w:val="left" w:pos="1134"/>
        </w:tabs>
        <w:spacing w:after="0" w:line="240" w:lineRule="auto"/>
        <w:ind w:left="0"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 xml:space="preserve">Трансформация путешествий, которые теперь становятся образом жизни. </w:t>
      </w:r>
    </w:p>
    <w:p w:rsidR="00803E9D" w:rsidRPr="002A1740"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 xml:space="preserve">Увеличение числа туристов, совмещающих отдых и работу, то есть появление «цифровых кочевников». К концу 2021 года в мире таковых было 35 миллионов человек. </w:t>
      </w:r>
    </w:p>
    <w:p w:rsidR="00803E9D" w:rsidRPr="002A1740" w:rsidRDefault="00803E9D" w:rsidP="002970CF">
      <w:pPr>
        <w:keepNext/>
        <w:numPr>
          <w:ilvl w:val="0"/>
          <w:numId w:val="66"/>
        </w:numPr>
        <w:tabs>
          <w:tab w:val="left" w:pos="567"/>
          <w:tab w:val="left" w:pos="1134"/>
        </w:tabs>
        <w:spacing w:after="0" w:line="240" w:lineRule="auto"/>
        <w:ind w:left="0"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Развитие экологического туризма</w:t>
      </w:r>
    </w:p>
    <w:p w:rsidR="00803E9D" w:rsidRPr="002A1740" w:rsidRDefault="00803E9D" w:rsidP="00580B47">
      <w:pPr>
        <w:keepNext/>
        <w:tabs>
          <w:tab w:val="left" w:pos="567"/>
          <w:tab w:val="left" w:pos="1134"/>
        </w:tabs>
        <w:spacing w:after="0" w:line="240" w:lineRule="auto"/>
        <w:ind w:firstLine="709"/>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 xml:space="preserve">В настоящее время увеличивается спрос российских и иностранных туристов на путешествия в малые туристские города и природные заповедники. Туристы стали чаще задумываться об экологическом следе своих поездок. Популярность набирают экологические отели. </w:t>
      </w:r>
    </w:p>
    <w:p w:rsidR="00803E9D" w:rsidRPr="002A1740" w:rsidRDefault="00803E9D" w:rsidP="00580B47">
      <w:pPr>
        <w:keepNext/>
        <w:tabs>
          <w:tab w:val="left" w:pos="567"/>
          <w:tab w:val="left" w:pos="1134"/>
        </w:tabs>
        <w:spacing w:after="0" w:line="240" w:lineRule="auto"/>
        <w:ind w:firstLine="709"/>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3. Развитие медленного туризма.</w:t>
      </w:r>
    </w:p>
    <w:p w:rsidR="00803E9D" w:rsidRPr="002A1740"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Для этого направления характерно бережное отношение к территории, локациям, необходимость полного погружения в культуру и традиции места, аутентичный опыт общения с местными жителями. В связи с этим большую популярность приобрели глэмпинги, где можно проживать, с одной стороны, в максимально естественной среде, а с другой – в очень комфортных по сравнению с традиционными палатками условиях.</w:t>
      </w:r>
    </w:p>
    <w:p w:rsidR="00803E9D" w:rsidRPr="002A1740" w:rsidRDefault="00803E9D" w:rsidP="002970CF">
      <w:pPr>
        <w:keepNext/>
        <w:numPr>
          <w:ilvl w:val="0"/>
          <w:numId w:val="67"/>
        </w:numPr>
        <w:tabs>
          <w:tab w:val="left" w:pos="567"/>
          <w:tab w:val="left" w:pos="1134"/>
        </w:tabs>
        <w:spacing w:after="0" w:line="240" w:lineRule="auto"/>
        <w:ind w:left="0"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Увеличение спроса на авторские туры.</w:t>
      </w:r>
    </w:p>
    <w:p w:rsidR="00803E9D" w:rsidRPr="00803E9D"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 xml:space="preserve">Основными тенденциями развития туриндустрии в последнее время является персонализация обслуживания и возможность приобретения туристского продукта, разработанного для конкретных групп клиентов. За 2022 год количество поисковых запросов «авторских туров» в Яндекс Wordstat увеличилось почти в три раза. </w:t>
      </w:r>
    </w:p>
    <w:p w:rsidR="00803E9D" w:rsidRPr="002A1740" w:rsidRDefault="00803E9D" w:rsidP="002970CF">
      <w:pPr>
        <w:keepNext/>
        <w:numPr>
          <w:ilvl w:val="0"/>
          <w:numId w:val="68"/>
        </w:numPr>
        <w:tabs>
          <w:tab w:val="left" w:pos="567"/>
          <w:tab w:val="left" w:pos="1134"/>
        </w:tabs>
        <w:spacing w:after="0" w:line="240" w:lineRule="auto"/>
        <w:ind w:left="0"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Развитие эногастрономического туризма и гастродипломатии.</w:t>
      </w:r>
    </w:p>
    <w:p w:rsidR="00803E9D" w:rsidRPr="002A1740"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 xml:space="preserve">Территориями туристской привлекательности все чаще становятся винодельческие регионы с их колоритом и местной кухней. Помимо классических гастротуров есть и комплексные турпродукты, имеющие в своем составе отдельные гастрономические компоненты: локальные блюда, гастрофестивали и ярмарки. Гастродипломатия в данном случае является частью публичной и общественной дипломатии, инструментом «мягкой силы», направленной на формирование благоприятного имиджа «национального бренда». Также предполагает представление территории через ее гастрономические традиции. </w:t>
      </w:r>
    </w:p>
    <w:p w:rsidR="00803E9D" w:rsidRPr="002A1740" w:rsidRDefault="00803E9D" w:rsidP="002970CF">
      <w:pPr>
        <w:keepNext/>
        <w:numPr>
          <w:ilvl w:val="0"/>
          <w:numId w:val="68"/>
        </w:numPr>
        <w:tabs>
          <w:tab w:val="left" w:pos="567"/>
          <w:tab w:val="left" w:pos="1134"/>
        </w:tabs>
        <w:spacing w:after="0" w:line="240" w:lineRule="auto"/>
        <w:ind w:left="0"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 xml:space="preserve">Ускоренная интеграция цифровых продуктов в туристическую сферу. </w:t>
      </w:r>
    </w:p>
    <w:p w:rsidR="00803E9D" w:rsidRPr="00803E9D"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 xml:space="preserve">Все большую популярность набирают продукты Интернет–технологий, облегчающие туристам планирование и управление поездкой. Свою поездку </w:t>
      </w:r>
      <w:r w:rsidRPr="00803E9D">
        <w:rPr>
          <w:rFonts w:ascii="Times New Roman" w:eastAsia="Calibri" w:hAnsi="Times New Roman" w:cs="Times New Roman"/>
          <w:sz w:val="28"/>
          <w:lang w:eastAsia="en-US"/>
        </w:rPr>
        <w:lastRenderedPageBreak/>
        <w:t>с помощью смартфона планируют 44% мировых туристов. И это число будет расти. Ведь с мобильного удобно забронировать и оплатить билет на поезд/автобус/самолет, номер в отеле или апартаменты, составить маршрут своего путешествия, прочитать, что надо посмотреть в пункте назначения. Все больше туристов используют смартфоны не только для планирования, но и непосредственно для поездки: выбрать экскурсию, уточнить график работы музея и стоимость входных билетов, узнать, что происходит в ближайшем радиусе окружение, заказать такси или доставку еды.</w:t>
      </w:r>
    </w:p>
    <w:p w:rsidR="00803E9D" w:rsidRPr="002A1740"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2A1740">
        <w:rPr>
          <w:rFonts w:ascii="Times New Roman" w:eastAsia="Calibri" w:hAnsi="Times New Roman" w:cs="Times New Roman"/>
          <w:sz w:val="28"/>
          <w:lang w:eastAsia="en-US"/>
        </w:rPr>
        <w:t>7.</w:t>
      </w:r>
      <w:r w:rsidRPr="002A1740">
        <w:rPr>
          <w:rFonts w:ascii="Times New Roman" w:eastAsia="Calibri" w:hAnsi="Times New Roman" w:cs="Times New Roman"/>
          <w:sz w:val="28"/>
          <w:lang w:eastAsia="en-US"/>
        </w:rPr>
        <w:tab/>
        <w:t>Возрастание интереса к автомобильному туризму по региону</w:t>
      </w:r>
    </w:p>
    <w:p w:rsidR="00803E9D" w:rsidRPr="00803E9D" w:rsidRDefault="00803E9D" w:rsidP="00580B47">
      <w:pPr>
        <w:keepNext/>
        <w:tabs>
          <w:tab w:val="left" w:pos="567"/>
          <w:tab w:val="left" w:pos="1134"/>
        </w:tabs>
        <w:spacing w:after="0" w:line="240" w:lineRule="auto"/>
        <w:ind w:firstLine="709"/>
        <w:contextualSpacing/>
        <w:jc w:val="both"/>
        <w:rPr>
          <w:rFonts w:ascii="Times New Roman" w:eastAsia="Calibri" w:hAnsi="Times New Roman" w:cs="Times New Roman"/>
          <w:sz w:val="28"/>
          <w:lang w:eastAsia="en-US"/>
        </w:rPr>
      </w:pPr>
      <w:r w:rsidRPr="00803E9D">
        <w:rPr>
          <w:rFonts w:ascii="Times New Roman" w:eastAsia="Calibri" w:hAnsi="Times New Roman" w:cs="Times New Roman"/>
          <w:sz w:val="28"/>
          <w:lang w:eastAsia="en-US"/>
        </w:rPr>
        <w:t>Значительно вырос парк личного автотранспорта за счет импорта зарубежных автомобилей. Повысилась надежность автомобильной техники. Широкое распространение получили высокопроходимые автомобили. Улучшились возможности по ремонту автомобильной техники зарубежных марок. Немаловажно то, что владельцы автомобилей сильно помолодели. В последнее десятилетие увеличилась сеть дорог хорошего качества. Появилось больше автотуристов, которые пропагандируют этот вид туризма, осваивая новые туристские дестинации и маршруты.</w:t>
      </w:r>
    </w:p>
    <w:p w:rsidR="00803E9D" w:rsidRPr="00803E9D" w:rsidRDefault="00803E9D" w:rsidP="00803E9D">
      <w:pPr>
        <w:keepNext/>
        <w:tabs>
          <w:tab w:val="left" w:pos="567"/>
        </w:tabs>
        <w:spacing w:after="0" w:line="240" w:lineRule="auto"/>
        <w:jc w:val="both"/>
        <w:rPr>
          <w:rFonts w:ascii="Times New Roman" w:eastAsia="Calibri" w:hAnsi="Times New Roman" w:cs="Times New Roman"/>
          <w:sz w:val="28"/>
          <w:lang w:eastAsia="en-US"/>
        </w:rPr>
      </w:pPr>
    </w:p>
    <w:p w:rsidR="00803E9D" w:rsidRPr="00803E9D" w:rsidRDefault="00803E9D" w:rsidP="002A1740">
      <w:pPr>
        <w:spacing w:after="0" w:line="259" w:lineRule="auto"/>
        <w:jc w:val="center"/>
        <w:rPr>
          <w:rFonts w:ascii="Times New Roman" w:eastAsia="Calibri" w:hAnsi="Times New Roman" w:cs="Times New Roman"/>
          <w:b/>
          <w:sz w:val="28"/>
          <w:szCs w:val="28"/>
          <w:lang w:eastAsia="en-US"/>
        </w:rPr>
      </w:pPr>
      <w:r w:rsidRPr="00803E9D">
        <w:rPr>
          <w:rFonts w:ascii="Times New Roman" w:eastAsia="Calibri" w:hAnsi="Times New Roman" w:cs="Times New Roman"/>
          <w:b/>
          <w:sz w:val="28"/>
          <w:szCs w:val="28"/>
          <w:lang w:eastAsia="en-US"/>
        </w:rPr>
        <w:t>Сист</w:t>
      </w:r>
      <w:r w:rsidR="002A1740">
        <w:rPr>
          <w:rFonts w:ascii="Times New Roman" w:eastAsia="Calibri" w:hAnsi="Times New Roman" w:cs="Times New Roman"/>
          <w:b/>
          <w:sz w:val="28"/>
          <w:szCs w:val="28"/>
          <w:lang w:eastAsia="en-US"/>
        </w:rPr>
        <w:t>ема целей и механизм реализации</w:t>
      </w:r>
    </w:p>
    <w:p w:rsidR="00170582" w:rsidRPr="00803E9D" w:rsidRDefault="00AC7BE5" w:rsidP="00580B47">
      <w:pPr>
        <w:spacing w:after="0" w:line="259"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Динамическая цель</w:t>
      </w:r>
    </w:p>
    <w:p w:rsidR="00170582" w:rsidRDefault="00170582" w:rsidP="002970CF">
      <w:pPr>
        <w:numPr>
          <w:ilvl w:val="0"/>
          <w:numId w:val="126"/>
        </w:numPr>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 xml:space="preserve">Увеличение туристского потока на территории Мясниковского района. </w:t>
      </w:r>
    </w:p>
    <w:p w:rsidR="00170582" w:rsidRDefault="00170582" w:rsidP="00170582">
      <w:p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en-US"/>
        </w:rPr>
      </w:pPr>
    </w:p>
    <w:p w:rsidR="00170582" w:rsidRPr="00803E9D" w:rsidRDefault="00170582" w:rsidP="00170582">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1. </w:t>
      </w:r>
      <w:r w:rsidRPr="00803E9D">
        <w:rPr>
          <w:rFonts w:ascii="Times New Roman" w:eastAsia="Calibri" w:hAnsi="Times New Roman" w:cs="Times New Roman"/>
          <w:sz w:val="28"/>
          <w:szCs w:val="28"/>
          <w:lang w:eastAsia="en-US"/>
        </w:rPr>
        <w:t>Численность лиц, размещенных в коллективных средствах размещения, тыс. человек:</w:t>
      </w:r>
    </w:p>
    <w:p w:rsidR="00170582" w:rsidRPr="00803E9D" w:rsidRDefault="00170582" w:rsidP="00170582">
      <w:p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2021 год – 1,47;</w:t>
      </w:r>
    </w:p>
    <w:p w:rsidR="00170582" w:rsidRPr="00803E9D" w:rsidRDefault="00170582" w:rsidP="00170582">
      <w:pPr>
        <w:spacing w:after="0" w:line="259" w:lineRule="auto"/>
        <w:ind w:left="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2024 год – 1,6;</w:t>
      </w:r>
    </w:p>
    <w:p w:rsidR="00170582" w:rsidRDefault="00170582" w:rsidP="00170582">
      <w:pPr>
        <w:spacing w:after="0" w:line="259" w:lineRule="auto"/>
        <w:ind w:left="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2030 год – 2,0.</w:t>
      </w:r>
    </w:p>
    <w:p w:rsidR="00170582" w:rsidRPr="00803E9D" w:rsidRDefault="00170582" w:rsidP="00170582">
      <w:pPr>
        <w:spacing w:after="0" w:line="259" w:lineRule="auto"/>
        <w:ind w:left="426"/>
        <w:jc w:val="both"/>
        <w:rPr>
          <w:rFonts w:ascii="Times New Roman" w:eastAsia="Calibri" w:hAnsi="Times New Roman" w:cs="Times New Roman"/>
          <w:sz w:val="28"/>
          <w:szCs w:val="28"/>
          <w:lang w:eastAsia="en-US"/>
        </w:rPr>
      </w:pPr>
    </w:p>
    <w:p w:rsidR="00170582" w:rsidRPr="00803E9D" w:rsidRDefault="00170582" w:rsidP="00580B47">
      <w:pPr>
        <w:spacing w:after="0" w:line="259" w:lineRule="auto"/>
        <w:ind w:firstLine="709"/>
        <w:jc w:val="both"/>
        <w:rPr>
          <w:rFonts w:ascii="Times New Roman" w:eastAsia="Calibri" w:hAnsi="Times New Roman" w:cs="Times New Roman"/>
          <w:b/>
          <w:sz w:val="28"/>
          <w:szCs w:val="28"/>
          <w:lang w:eastAsia="en-US"/>
        </w:rPr>
      </w:pPr>
      <w:r w:rsidRPr="00803E9D">
        <w:rPr>
          <w:rFonts w:ascii="Times New Roman" w:eastAsia="Calibri" w:hAnsi="Times New Roman" w:cs="Times New Roman"/>
          <w:b/>
          <w:sz w:val="28"/>
          <w:szCs w:val="28"/>
          <w:lang w:eastAsia="en-US"/>
        </w:rPr>
        <w:t>Структурн</w:t>
      </w:r>
      <w:r w:rsidR="00AC7BE5">
        <w:rPr>
          <w:rFonts w:ascii="Times New Roman" w:eastAsia="Calibri" w:hAnsi="Times New Roman" w:cs="Times New Roman"/>
          <w:b/>
          <w:sz w:val="28"/>
          <w:szCs w:val="28"/>
          <w:lang w:eastAsia="en-US"/>
        </w:rPr>
        <w:t>ые цели</w:t>
      </w:r>
    </w:p>
    <w:p w:rsidR="00AC7BE5" w:rsidRPr="00AC7BE5" w:rsidRDefault="00170582" w:rsidP="002970CF">
      <w:pPr>
        <w:pStyle w:val="a3"/>
        <w:numPr>
          <w:ilvl w:val="3"/>
          <w:numId w:val="80"/>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AC7BE5">
        <w:rPr>
          <w:rFonts w:ascii="Times New Roman" w:eastAsia="Calibri" w:hAnsi="Times New Roman" w:cs="Times New Roman"/>
          <w:sz w:val="28"/>
          <w:szCs w:val="28"/>
          <w:lang w:eastAsia="en-US"/>
        </w:rPr>
        <w:t>Повышение интереса к туризму и отдыху</w:t>
      </w:r>
      <w:r w:rsidR="00AC7BE5" w:rsidRPr="00AC7BE5">
        <w:rPr>
          <w:rFonts w:ascii="Times New Roman" w:eastAsia="Calibri" w:hAnsi="Times New Roman" w:cs="Times New Roman"/>
          <w:sz w:val="28"/>
          <w:szCs w:val="28"/>
          <w:lang w:eastAsia="en-US"/>
        </w:rPr>
        <w:t xml:space="preserve"> в Мясниковском районе</w:t>
      </w:r>
      <w:r w:rsidRPr="00AC7BE5">
        <w:rPr>
          <w:rFonts w:ascii="Times New Roman" w:eastAsia="Calibri" w:hAnsi="Times New Roman" w:cs="Times New Roman"/>
          <w:sz w:val="28"/>
          <w:szCs w:val="28"/>
          <w:lang w:eastAsia="en-US"/>
        </w:rPr>
        <w:t xml:space="preserve">. </w:t>
      </w:r>
    </w:p>
    <w:p w:rsidR="00170582" w:rsidRPr="00AC7BE5" w:rsidRDefault="00170582" w:rsidP="002970CF">
      <w:pPr>
        <w:pStyle w:val="a3"/>
        <w:numPr>
          <w:ilvl w:val="3"/>
          <w:numId w:val="80"/>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AC7BE5">
        <w:rPr>
          <w:rFonts w:ascii="Times New Roman" w:eastAsia="Calibri" w:hAnsi="Times New Roman" w:cs="Times New Roman"/>
          <w:sz w:val="28"/>
          <w:szCs w:val="28"/>
          <w:lang w:eastAsia="en-US"/>
        </w:rPr>
        <w:t>Создание привлекательных и комфортных условий безопасного отдыха туристов.</w:t>
      </w:r>
    </w:p>
    <w:p w:rsidR="00170582" w:rsidRDefault="00170582" w:rsidP="00170582">
      <w:pPr>
        <w:autoSpaceDE w:val="0"/>
        <w:autoSpaceDN w:val="0"/>
        <w:adjustRightInd w:val="0"/>
        <w:spacing w:after="0" w:line="240" w:lineRule="auto"/>
        <w:jc w:val="both"/>
        <w:rPr>
          <w:rFonts w:ascii="Times New Roman" w:eastAsia="Calibri" w:hAnsi="Times New Roman" w:cs="Times New Roman"/>
          <w:sz w:val="28"/>
          <w:szCs w:val="28"/>
          <w:lang w:eastAsia="en-US"/>
        </w:rPr>
      </w:pPr>
    </w:p>
    <w:p w:rsidR="00170582" w:rsidRPr="00803E9D" w:rsidRDefault="00170582" w:rsidP="0017058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Индикатор 2. </w:t>
      </w:r>
      <w:r w:rsidRPr="00803E9D">
        <w:rPr>
          <w:rFonts w:ascii="Times New Roman" w:eastAsia="Calibri" w:hAnsi="Times New Roman" w:cs="Times New Roman"/>
          <w:sz w:val="28"/>
          <w:szCs w:val="28"/>
          <w:lang w:eastAsia="en-US"/>
        </w:rPr>
        <w:t xml:space="preserve">Число ночевок в </w:t>
      </w:r>
      <w:r w:rsidR="00AC7BE5">
        <w:rPr>
          <w:rFonts w:ascii="Times New Roman" w:eastAsia="Calibri" w:hAnsi="Times New Roman" w:cs="Times New Roman"/>
          <w:sz w:val="28"/>
          <w:szCs w:val="28"/>
          <w:lang w:eastAsia="en-US"/>
        </w:rPr>
        <w:t>коллективных средствах размещения (</w:t>
      </w:r>
      <w:r w:rsidRPr="00803E9D">
        <w:rPr>
          <w:rFonts w:ascii="Times New Roman" w:eastAsia="Calibri" w:hAnsi="Times New Roman" w:cs="Times New Roman"/>
          <w:sz w:val="28"/>
          <w:szCs w:val="28"/>
          <w:lang w:eastAsia="en-US"/>
        </w:rPr>
        <w:t>КСР</w:t>
      </w:r>
      <w:r w:rsidR="00AC7BE5">
        <w:rPr>
          <w:rFonts w:ascii="Times New Roman" w:eastAsia="Calibri" w:hAnsi="Times New Roman" w:cs="Times New Roman"/>
          <w:sz w:val="28"/>
          <w:szCs w:val="28"/>
          <w:lang w:eastAsia="en-US"/>
        </w:rPr>
        <w:t>)</w:t>
      </w:r>
      <w:r w:rsidRPr="00803E9D">
        <w:rPr>
          <w:rFonts w:ascii="Times New Roman" w:eastAsia="Calibri" w:hAnsi="Times New Roman" w:cs="Times New Roman"/>
          <w:sz w:val="28"/>
          <w:szCs w:val="28"/>
          <w:lang w:eastAsia="en-US"/>
        </w:rPr>
        <w:t>, тыс. человек:</w:t>
      </w:r>
    </w:p>
    <w:p w:rsidR="00170582" w:rsidRPr="00803E9D" w:rsidRDefault="00170582" w:rsidP="00170582">
      <w:pPr>
        <w:tabs>
          <w:tab w:val="left" w:pos="284"/>
        </w:tabs>
        <w:spacing w:after="0" w:line="259" w:lineRule="auto"/>
        <w:ind w:left="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2021 год – 3,35;</w:t>
      </w:r>
    </w:p>
    <w:p w:rsidR="00170582" w:rsidRPr="00803E9D" w:rsidRDefault="00170582" w:rsidP="00170582">
      <w:pPr>
        <w:spacing w:after="0" w:line="259" w:lineRule="auto"/>
        <w:ind w:left="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2024 год – 3,69;</w:t>
      </w:r>
    </w:p>
    <w:p w:rsidR="00170582" w:rsidRPr="00803E9D" w:rsidRDefault="00170582" w:rsidP="00170582">
      <w:pPr>
        <w:spacing w:after="0" w:line="259" w:lineRule="auto"/>
        <w:ind w:left="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2030 год – 4,56.</w:t>
      </w:r>
    </w:p>
    <w:p w:rsidR="00803E9D" w:rsidRPr="00803E9D" w:rsidRDefault="00803E9D" w:rsidP="00803E9D">
      <w:pPr>
        <w:spacing w:after="0" w:line="259" w:lineRule="auto"/>
        <w:jc w:val="both"/>
        <w:rPr>
          <w:rFonts w:ascii="Times New Roman" w:eastAsia="Calibri" w:hAnsi="Times New Roman" w:cs="Times New Roman"/>
          <w:sz w:val="28"/>
          <w:szCs w:val="28"/>
          <w:lang w:eastAsia="en-US"/>
        </w:rPr>
      </w:pPr>
    </w:p>
    <w:p w:rsidR="00803E9D" w:rsidRPr="00803E9D" w:rsidRDefault="00803E9D" w:rsidP="00AC7BE5">
      <w:pPr>
        <w:spacing w:after="0" w:line="259" w:lineRule="auto"/>
        <w:ind w:firstLine="709"/>
        <w:jc w:val="both"/>
        <w:rPr>
          <w:rFonts w:ascii="Times New Roman" w:eastAsia="Calibri" w:hAnsi="Times New Roman" w:cs="Times New Roman"/>
          <w:b/>
          <w:sz w:val="28"/>
          <w:szCs w:val="28"/>
          <w:lang w:eastAsia="en-US"/>
        </w:rPr>
      </w:pPr>
      <w:r w:rsidRPr="00803E9D">
        <w:rPr>
          <w:rFonts w:ascii="Times New Roman" w:eastAsia="Calibri" w:hAnsi="Times New Roman" w:cs="Times New Roman"/>
          <w:b/>
          <w:sz w:val="28"/>
          <w:szCs w:val="28"/>
          <w:lang w:eastAsia="en-US"/>
        </w:rPr>
        <w:t>Приоритетные задачи, мероприятия и инст</w:t>
      </w:r>
      <w:r w:rsidR="00170582">
        <w:rPr>
          <w:rFonts w:ascii="Times New Roman" w:eastAsia="Calibri" w:hAnsi="Times New Roman" w:cs="Times New Roman"/>
          <w:b/>
          <w:sz w:val="28"/>
          <w:szCs w:val="28"/>
          <w:lang w:eastAsia="en-US"/>
        </w:rPr>
        <w:t>рументы</w:t>
      </w:r>
    </w:p>
    <w:p w:rsidR="00803E9D" w:rsidRPr="002A1740" w:rsidRDefault="00AC7BE5" w:rsidP="00AC7BE5">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1. </w:t>
      </w:r>
      <w:r w:rsidR="00803E9D" w:rsidRPr="002A1740">
        <w:rPr>
          <w:rFonts w:ascii="Times New Roman" w:eastAsia="Calibri" w:hAnsi="Times New Roman" w:cs="Times New Roman"/>
          <w:sz w:val="28"/>
          <w:szCs w:val="28"/>
          <w:lang w:eastAsia="en-US"/>
        </w:rPr>
        <w:t>Модернизация системы развития и продвижения туристск</w:t>
      </w:r>
      <w:r>
        <w:rPr>
          <w:rFonts w:ascii="Times New Roman" w:eastAsia="Calibri" w:hAnsi="Times New Roman" w:cs="Times New Roman"/>
          <w:sz w:val="28"/>
          <w:szCs w:val="28"/>
          <w:lang w:eastAsia="en-US"/>
        </w:rPr>
        <w:t>ого бренда Мясниковского района.</w:t>
      </w:r>
    </w:p>
    <w:p w:rsidR="00803E9D" w:rsidRPr="00803E9D" w:rsidRDefault="00AC7BE5" w:rsidP="00AC7BE5">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Мероприятие 1.1. П</w:t>
      </w:r>
      <w:r w:rsidR="00803E9D" w:rsidRPr="00803E9D">
        <w:rPr>
          <w:rFonts w:ascii="Times New Roman" w:eastAsia="Calibri" w:hAnsi="Times New Roman" w:cs="Times New Roman"/>
          <w:sz w:val="28"/>
          <w:szCs w:val="28"/>
          <w:lang w:eastAsia="en-US"/>
        </w:rPr>
        <w:t>роведение фестивалей и фольклорных праздников, направленных на развитие событийного туризма (гастрономический конкурс-фестиваль «Дон-Шашлык», фестиваль «Праздник лебеды», фольклорные праздники «Паргенанк», «Ваштевор» и др.);</w:t>
      </w:r>
    </w:p>
    <w:p w:rsidR="00803E9D" w:rsidRPr="00803E9D" w:rsidRDefault="00AC7BE5" w:rsidP="00AC7BE5">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Мероприятие 1.2. О</w:t>
      </w:r>
      <w:r w:rsidR="00803E9D" w:rsidRPr="00803E9D">
        <w:rPr>
          <w:rFonts w:ascii="Times New Roman" w:eastAsia="Calibri" w:hAnsi="Times New Roman" w:cs="Times New Roman"/>
          <w:sz w:val="28"/>
          <w:szCs w:val="28"/>
          <w:lang w:eastAsia="en-US"/>
        </w:rPr>
        <w:t>рганизация систематического участия в различных тематических ярмарках, выставках, фестивалях (например, выставка-форум «Сделано в России», гастрономической выставке «Сделано на Дону»), позволяющей презентовать собственное выставочное пространство;</w:t>
      </w:r>
    </w:p>
    <w:p w:rsidR="00803E9D" w:rsidRPr="00803E9D" w:rsidRDefault="00AC7BE5" w:rsidP="00AC7BE5">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Мероприятие 1.3. Р</w:t>
      </w:r>
      <w:r w:rsidR="00803E9D" w:rsidRPr="00803E9D">
        <w:rPr>
          <w:rFonts w:ascii="Times New Roman" w:eastAsia="Calibri" w:hAnsi="Times New Roman" w:cs="Times New Roman"/>
          <w:sz w:val="28"/>
          <w:szCs w:val="28"/>
          <w:lang w:eastAsia="en-US"/>
        </w:rPr>
        <w:t>азработка и дальнейшее продвижение уникальных авторских туров, позволяющих развивать экотуризм;</w:t>
      </w:r>
    </w:p>
    <w:p w:rsidR="00803E9D" w:rsidRPr="00803E9D" w:rsidRDefault="00AC7BE5" w:rsidP="00AC7BE5">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Мероприятие 1.4. Р</w:t>
      </w:r>
      <w:r w:rsidR="00803E9D" w:rsidRPr="00803E9D">
        <w:rPr>
          <w:rFonts w:ascii="Times New Roman" w:eastAsia="Calibri" w:hAnsi="Times New Roman" w:cs="Times New Roman"/>
          <w:sz w:val="28"/>
          <w:szCs w:val="28"/>
          <w:lang w:eastAsia="en-US"/>
        </w:rPr>
        <w:t>азвитие промышленного туризма как инструмента развития и продвижения территориальных брендов;</w:t>
      </w:r>
    </w:p>
    <w:p w:rsidR="00803E9D" w:rsidRPr="00803E9D" w:rsidRDefault="00AC7BE5" w:rsidP="00AC7BE5">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Мероприятие 1.5. О</w:t>
      </w:r>
      <w:r w:rsidR="00803E9D" w:rsidRPr="00803E9D">
        <w:rPr>
          <w:rFonts w:ascii="Times New Roman" w:eastAsia="Calibri" w:hAnsi="Times New Roman" w:cs="Times New Roman"/>
          <w:sz w:val="28"/>
          <w:szCs w:val="28"/>
          <w:lang w:eastAsia="en-US"/>
        </w:rPr>
        <w:t>рганизационное содействие интеграции музея-заповедника «Танаис» в межрегиональный туристский проект «Золотое кольцо Боспорского царства»;</w:t>
      </w:r>
    </w:p>
    <w:p w:rsidR="00803E9D" w:rsidRPr="002A1740" w:rsidRDefault="00AC7BE5" w:rsidP="00AC7BE5">
      <w:pPr>
        <w:tabs>
          <w:tab w:val="left" w:pos="993"/>
        </w:tabs>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Мероприятие 1.6. С</w:t>
      </w:r>
      <w:r w:rsidR="00803E9D" w:rsidRPr="00803E9D">
        <w:rPr>
          <w:rFonts w:ascii="Times New Roman" w:eastAsia="Calibri" w:hAnsi="Times New Roman" w:cs="Times New Roman"/>
          <w:sz w:val="28"/>
          <w:szCs w:val="28"/>
          <w:lang w:eastAsia="en-US"/>
        </w:rPr>
        <w:t xml:space="preserve">оздание и продвижение туристского интернет-портала </w:t>
      </w:r>
      <w:r w:rsidR="00803E9D" w:rsidRPr="002A1740">
        <w:rPr>
          <w:rFonts w:ascii="Times New Roman" w:eastAsia="Calibri" w:hAnsi="Times New Roman" w:cs="Times New Roman"/>
          <w:sz w:val="28"/>
          <w:szCs w:val="28"/>
          <w:lang w:eastAsia="en-US"/>
        </w:rPr>
        <w:t>Мясниковского района.</w:t>
      </w:r>
    </w:p>
    <w:p w:rsidR="00803E9D" w:rsidRPr="002A1740" w:rsidRDefault="00F84A05" w:rsidP="00F84A05">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2. </w:t>
      </w:r>
      <w:r w:rsidR="00803E9D" w:rsidRPr="002A1740">
        <w:rPr>
          <w:rFonts w:ascii="Times New Roman" w:eastAsia="Calibri" w:hAnsi="Times New Roman" w:cs="Times New Roman"/>
          <w:sz w:val="28"/>
          <w:szCs w:val="28"/>
          <w:lang w:eastAsia="en-US"/>
        </w:rPr>
        <w:t>Создание и развитие объектов инфраструктуры для туристской отрасли.</w:t>
      </w:r>
    </w:p>
    <w:p w:rsidR="00803E9D" w:rsidRDefault="00F84A05" w:rsidP="00F84A05">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2.1. </w:t>
      </w:r>
      <w:r w:rsidR="00803E9D" w:rsidRPr="002A1740">
        <w:rPr>
          <w:rFonts w:ascii="Times New Roman" w:eastAsia="Calibri" w:hAnsi="Times New Roman" w:cs="Times New Roman"/>
          <w:sz w:val="28"/>
          <w:szCs w:val="28"/>
          <w:lang w:eastAsia="en-US"/>
        </w:rPr>
        <w:t>Формирование современных локальных многофункциональных туристских комплексов, являющихся основными элементами</w:t>
      </w:r>
      <w:r>
        <w:rPr>
          <w:rFonts w:ascii="Times New Roman" w:eastAsia="Calibri" w:hAnsi="Times New Roman" w:cs="Times New Roman"/>
          <w:sz w:val="28"/>
          <w:szCs w:val="28"/>
          <w:lang w:eastAsia="en-US"/>
        </w:rPr>
        <w:t xml:space="preserve"> туристского каркаса территории;</w:t>
      </w:r>
    </w:p>
    <w:p w:rsidR="00803E9D" w:rsidRPr="00803E9D" w:rsidRDefault="00F84A05" w:rsidP="00F84A05">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2.2. </w:t>
      </w:r>
      <w:r w:rsidR="00803E9D" w:rsidRPr="00803E9D">
        <w:rPr>
          <w:rFonts w:ascii="Times New Roman" w:eastAsia="Calibri" w:hAnsi="Times New Roman" w:cs="Times New Roman"/>
          <w:sz w:val="28"/>
          <w:szCs w:val="28"/>
          <w:lang w:eastAsia="en-US"/>
        </w:rPr>
        <w:t xml:space="preserve">Развитие рекреационной и туристической деятельности района по следующим направлениям: </w:t>
      </w:r>
    </w:p>
    <w:p w:rsidR="00803E9D" w:rsidRPr="00803E9D" w:rsidRDefault="00803E9D" w:rsidP="002970CF">
      <w:pPr>
        <w:numPr>
          <w:ilvl w:val="0"/>
          <w:numId w:val="70"/>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массовый (или каждодневный) отдых, что связано с размещением зон отдыха для постоянно проживающего населения, и, в первую очередь, для жителей г. Ростов-на-Дону и с. Чалтырь;</w:t>
      </w:r>
    </w:p>
    <w:p w:rsidR="00803E9D" w:rsidRPr="00803E9D" w:rsidRDefault="00803E9D" w:rsidP="002970CF">
      <w:pPr>
        <w:numPr>
          <w:ilvl w:val="0"/>
          <w:numId w:val="70"/>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длительный отдых, связанный с обслуживанием временно находящегося населения;</w:t>
      </w:r>
    </w:p>
    <w:p w:rsidR="00803E9D" w:rsidRPr="00803E9D" w:rsidRDefault="00803E9D" w:rsidP="002970CF">
      <w:pPr>
        <w:numPr>
          <w:ilvl w:val="0"/>
          <w:numId w:val="70"/>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 xml:space="preserve">непродолжительный отдых в рамках туров выходного дня или коротких туров, продолжительность которых составляет не более 3 дней, но в течение рабочей недели.   </w:t>
      </w:r>
    </w:p>
    <w:p w:rsidR="00803E9D" w:rsidRPr="002A1740" w:rsidRDefault="00803E9D" w:rsidP="00005CBD">
      <w:pPr>
        <w:tabs>
          <w:tab w:val="left" w:pos="993"/>
        </w:tabs>
        <w:spacing w:after="0" w:line="240" w:lineRule="auto"/>
        <w:ind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 xml:space="preserve">Для Мясниковского района, расположенного в непосредственной близости к крупным городам Ростовской области, данные направления, развивающиеся в условиях нарастающей урбанизации, </w:t>
      </w:r>
      <w:r w:rsidR="00F84A05">
        <w:rPr>
          <w:rFonts w:ascii="Times New Roman" w:eastAsia="Calibri" w:hAnsi="Times New Roman" w:cs="Times New Roman"/>
          <w:sz w:val="28"/>
          <w:szCs w:val="28"/>
          <w:lang w:eastAsia="en-US"/>
        </w:rPr>
        <w:t xml:space="preserve">являются особенно актуальными. </w:t>
      </w:r>
      <w:r w:rsidRPr="00803E9D">
        <w:rPr>
          <w:rFonts w:ascii="Times New Roman" w:eastAsia="Calibri" w:hAnsi="Times New Roman" w:cs="Times New Roman"/>
          <w:sz w:val="28"/>
          <w:szCs w:val="28"/>
          <w:lang w:eastAsia="en-US"/>
        </w:rPr>
        <w:t xml:space="preserve">В связи с чем возникает необходимость в </w:t>
      </w:r>
      <w:r w:rsidR="00005CBD">
        <w:rPr>
          <w:rFonts w:ascii="Times New Roman" w:eastAsia="Calibri" w:hAnsi="Times New Roman" w:cs="Times New Roman"/>
          <w:sz w:val="28"/>
          <w:szCs w:val="28"/>
          <w:lang w:eastAsia="en-US"/>
        </w:rPr>
        <w:t>с</w:t>
      </w:r>
      <w:r w:rsidRPr="00803E9D">
        <w:rPr>
          <w:rFonts w:ascii="Times New Roman" w:eastAsia="Calibri" w:hAnsi="Times New Roman" w:cs="Times New Roman"/>
          <w:sz w:val="28"/>
          <w:szCs w:val="28"/>
          <w:lang w:eastAsia="en-US"/>
        </w:rPr>
        <w:t>оздани</w:t>
      </w:r>
      <w:r w:rsidR="00F84A05">
        <w:rPr>
          <w:rFonts w:ascii="Times New Roman" w:eastAsia="Calibri" w:hAnsi="Times New Roman" w:cs="Times New Roman"/>
          <w:sz w:val="28"/>
          <w:szCs w:val="28"/>
          <w:lang w:eastAsia="en-US"/>
        </w:rPr>
        <w:t>е</w:t>
      </w:r>
      <w:r w:rsidRPr="00803E9D">
        <w:rPr>
          <w:rFonts w:ascii="Times New Roman" w:eastAsia="Calibri" w:hAnsi="Times New Roman" w:cs="Times New Roman"/>
          <w:sz w:val="28"/>
          <w:szCs w:val="28"/>
          <w:lang w:eastAsia="en-US"/>
        </w:rPr>
        <w:t xml:space="preserve"> новых коллективных средствах размещения туристов, включая модульные </w:t>
      </w:r>
      <w:r w:rsidRPr="002A1740">
        <w:rPr>
          <w:rFonts w:ascii="Times New Roman" w:eastAsia="Calibri" w:hAnsi="Times New Roman" w:cs="Times New Roman"/>
          <w:sz w:val="28"/>
          <w:szCs w:val="28"/>
          <w:lang w:eastAsia="en-US"/>
        </w:rPr>
        <w:t xml:space="preserve">быстровозводимые гостиницы и глэмпинги.  </w:t>
      </w:r>
    </w:p>
    <w:p w:rsidR="00803E9D" w:rsidRPr="002A1740" w:rsidRDefault="00B4446F" w:rsidP="00B4446F">
      <w:pPr>
        <w:spacing w:after="0" w:line="259"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Задача 3. </w:t>
      </w:r>
      <w:r w:rsidR="00803E9D" w:rsidRPr="002A1740">
        <w:rPr>
          <w:rFonts w:ascii="Times New Roman" w:eastAsia="Calibri" w:hAnsi="Times New Roman" w:cs="Times New Roman"/>
          <w:sz w:val="28"/>
          <w:szCs w:val="28"/>
          <w:lang w:eastAsia="en-US"/>
        </w:rPr>
        <w:t>Популяризация туристского потенциала Мясниковского района.</w:t>
      </w:r>
    </w:p>
    <w:p w:rsidR="00803E9D" w:rsidRPr="002A1740" w:rsidRDefault="00B4446F" w:rsidP="0091209B">
      <w:pPr>
        <w:spacing w:after="0" w:line="259"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Мероприятие 3.1. </w:t>
      </w:r>
      <w:r w:rsidR="00803E9D" w:rsidRPr="002A1740">
        <w:rPr>
          <w:rFonts w:ascii="Times New Roman" w:eastAsia="Calibri" w:hAnsi="Times New Roman" w:cs="Times New Roman"/>
          <w:sz w:val="28"/>
          <w:szCs w:val="28"/>
          <w:lang w:eastAsia="en-US"/>
        </w:rPr>
        <w:t>Создание и актуализация информационного контента в сфере туризма Мясниковского района:</w:t>
      </w:r>
    </w:p>
    <w:p w:rsidR="00803E9D" w:rsidRPr="00803E9D" w:rsidRDefault="00803E9D" w:rsidP="002970CF">
      <w:pPr>
        <w:numPr>
          <w:ilvl w:val="0"/>
          <w:numId w:val="71"/>
        </w:numPr>
        <w:tabs>
          <w:tab w:val="left" w:pos="993"/>
        </w:tabs>
        <w:spacing w:after="0" w:line="259"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 xml:space="preserve">создание условий для виртуализации туров, которые в свою очередь создадут предпосылки для реального и полноценного посещения </w:t>
      </w:r>
      <w:r w:rsidRPr="00803E9D">
        <w:rPr>
          <w:rFonts w:ascii="Times New Roman" w:eastAsia="Calibri" w:hAnsi="Times New Roman" w:cs="Times New Roman"/>
          <w:sz w:val="28"/>
          <w:szCs w:val="28"/>
          <w:lang w:eastAsia="en-US"/>
        </w:rPr>
        <w:lastRenderedPageBreak/>
        <w:t>Мясниковского района. Подобные туры могут стать полноценной заменой реальных поездок для маломобильных граждан, которые сталкиваются с трудностями;</w:t>
      </w:r>
    </w:p>
    <w:p w:rsidR="00803E9D" w:rsidRPr="00803E9D" w:rsidRDefault="00803E9D" w:rsidP="002970CF">
      <w:pPr>
        <w:numPr>
          <w:ilvl w:val="0"/>
          <w:numId w:val="71"/>
        </w:numPr>
        <w:tabs>
          <w:tab w:val="left" w:pos="993"/>
        </w:tabs>
        <w:spacing w:after="0" w:line="259"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формирование цифрового портала, на котором собраны отзывы от поездок и которой может стать своеобразным путеводителем по наиболее колоритным местам района;</w:t>
      </w:r>
    </w:p>
    <w:p w:rsidR="00803E9D" w:rsidRPr="00803E9D" w:rsidRDefault="00803E9D" w:rsidP="002970CF">
      <w:pPr>
        <w:numPr>
          <w:ilvl w:val="0"/>
          <w:numId w:val="71"/>
        </w:numPr>
        <w:tabs>
          <w:tab w:val="left" w:pos="993"/>
        </w:tabs>
        <w:spacing w:after="0" w:line="259"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создание цифровой энциклопедии о культуре, быте, традициях и современном состоянии Мясниковского района, которую в дальнейшем можно интегрировать в электронные библиотечные системы образовательных учреждений;</w:t>
      </w:r>
    </w:p>
    <w:p w:rsidR="00803E9D" w:rsidRPr="00803E9D" w:rsidRDefault="00803E9D" w:rsidP="002970CF">
      <w:pPr>
        <w:numPr>
          <w:ilvl w:val="0"/>
          <w:numId w:val="7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создание, актуализация и тиражирование информационных материалов, печатной и сувенирной продукции с использованием уникального цветового кода туристического бренда "Вольный Дон", иллюстрирующих туристскую привлекательность района, основные объекты исторического наследия, культуры, предприятия общественного питания и коллективные средства размещения;</w:t>
      </w:r>
    </w:p>
    <w:p w:rsidR="00803E9D" w:rsidRPr="00803E9D" w:rsidRDefault="00803E9D" w:rsidP="002970CF">
      <w:pPr>
        <w:numPr>
          <w:ilvl w:val="0"/>
          <w:numId w:val="71"/>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размещение информационных сообщений о сфере туризма Мясниковского района в средствах массовой информации, ресурсах в сети Интернет.</w:t>
      </w:r>
    </w:p>
    <w:p w:rsidR="00803E9D" w:rsidRPr="00803E9D" w:rsidRDefault="00803E9D" w:rsidP="002A1740">
      <w:pPr>
        <w:spacing w:after="0" w:line="240" w:lineRule="auto"/>
        <w:jc w:val="both"/>
        <w:rPr>
          <w:rFonts w:ascii="Times New Roman" w:eastAsia="Calibri" w:hAnsi="Times New Roman" w:cs="Times New Roman"/>
          <w:sz w:val="28"/>
          <w:szCs w:val="28"/>
          <w:lang w:eastAsia="en-US"/>
        </w:rPr>
      </w:pPr>
    </w:p>
    <w:p w:rsidR="00803E9D" w:rsidRPr="00803E9D" w:rsidRDefault="00803E9D" w:rsidP="002A1740">
      <w:pPr>
        <w:spacing w:after="0" w:line="240" w:lineRule="auto"/>
        <w:ind w:firstLine="709"/>
        <w:jc w:val="both"/>
        <w:rPr>
          <w:rFonts w:ascii="Times New Roman" w:eastAsia="Calibri" w:hAnsi="Times New Roman" w:cs="Times New Roman"/>
          <w:b/>
          <w:sz w:val="28"/>
          <w:szCs w:val="28"/>
          <w:lang w:eastAsia="en-US"/>
        </w:rPr>
      </w:pPr>
      <w:r w:rsidRPr="00803E9D">
        <w:rPr>
          <w:rFonts w:ascii="Times New Roman" w:eastAsia="Calibri" w:hAnsi="Times New Roman" w:cs="Times New Roman"/>
          <w:b/>
          <w:sz w:val="28"/>
          <w:szCs w:val="28"/>
          <w:lang w:eastAsia="en-US"/>
        </w:rPr>
        <w:t>Стратегич</w:t>
      </w:r>
      <w:r w:rsidR="00170582">
        <w:rPr>
          <w:rFonts w:ascii="Times New Roman" w:eastAsia="Calibri" w:hAnsi="Times New Roman" w:cs="Times New Roman"/>
          <w:b/>
          <w:sz w:val="28"/>
          <w:szCs w:val="28"/>
          <w:lang w:eastAsia="en-US"/>
        </w:rPr>
        <w:t>еская проектная инициатива</w:t>
      </w:r>
    </w:p>
    <w:p w:rsidR="00803E9D" w:rsidRPr="002A1740" w:rsidRDefault="00803E9D" w:rsidP="002A1740">
      <w:pPr>
        <w:spacing w:after="0" w:line="240" w:lineRule="auto"/>
        <w:ind w:firstLine="709"/>
        <w:jc w:val="both"/>
        <w:rPr>
          <w:rFonts w:ascii="Times New Roman" w:eastAsia="Calibri" w:hAnsi="Times New Roman" w:cs="Times New Roman"/>
          <w:sz w:val="28"/>
          <w:szCs w:val="28"/>
          <w:lang w:eastAsia="en-US"/>
        </w:rPr>
      </w:pPr>
      <w:r w:rsidRPr="002A1740">
        <w:rPr>
          <w:rFonts w:ascii="Times New Roman" w:eastAsia="Calibri" w:hAnsi="Times New Roman" w:cs="Times New Roman"/>
          <w:sz w:val="28"/>
          <w:szCs w:val="28"/>
          <w:lang w:eastAsia="en-US"/>
        </w:rPr>
        <w:t>Продвижение туристских брендов муниципального района</w:t>
      </w:r>
    </w:p>
    <w:p w:rsidR="00803E9D" w:rsidRPr="00803E9D" w:rsidRDefault="00803E9D" w:rsidP="002A1740">
      <w:pPr>
        <w:spacing w:after="0" w:line="240" w:lineRule="auto"/>
        <w:ind w:firstLine="709"/>
        <w:jc w:val="both"/>
        <w:rPr>
          <w:rFonts w:ascii="Times New Roman" w:eastAsia="Calibri" w:hAnsi="Times New Roman" w:cs="Times New Roman"/>
          <w:b/>
          <w:sz w:val="28"/>
          <w:szCs w:val="28"/>
          <w:lang w:eastAsia="en-US"/>
        </w:rPr>
      </w:pPr>
      <w:r w:rsidRPr="00803E9D">
        <w:rPr>
          <w:rFonts w:ascii="Times New Roman" w:eastAsia="Calibri" w:hAnsi="Times New Roman" w:cs="Times New Roman"/>
          <w:b/>
          <w:sz w:val="28"/>
          <w:szCs w:val="28"/>
          <w:lang w:eastAsia="en-US"/>
        </w:rPr>
        <w:t>Возможности:</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выгодное транспортно-логистическое положение дает возможность развивать прочные внутрирегиональные, межрегиональные и международные связи, позволяющие увеличить привлекательность территории;</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расположение на территории района двух музейных комплексов, федерального музея-заповедника «Танаис» – античной истории Дона и Историко-этнографического музея Мясниковского района – истории донских армян, что может стать основой для проектирования и строительства туристических комплексов, а также возродить культурно-познавательный интерес;</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b/>
          <w:sz w:val="28"/>
          <w:szCs w:val="28"/>
          <w:lang w:eastAsia="en-US"/>
        </w:rPr>
      </w:pPr>
      <w:r w:rsidRPr="00803E9D">
        <w:rPr>
          <w:rFonts w:ascii="Times New Roman" w:eastAsia="Calibri" w:hAnsi="Times New Roman" w:cs="Times New Roman"/>
          <w:sz w:val="28"/>
          <w:szCs w:val="28"/>
          <w:lang w:eastAsia="en-US"/>
        </w:rPr>
        <w:t>благоприятные природно-климатические условия позволяют туристам, прибывающим на данную территорию, восстанавливать утраченные ресурсы организма и укрепить здоровье.</w:t>
      </w:r>
    </w:p>
    <w:p w:rsidR="00803E9D" w:rsidRPr="00803E9D" w:rsidRDefault="00170582" w:rsidP="002A1740">
      <w:pPr>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Механизм реализации</w:t>
      </w:r>
    </w:p>
    <w:p w:rsidR="00803E9D" w:rsidRPr="00803E9D" w:rsidRDefault="00803E9D" w:rsidP="002970CF">
      <w:pPr>
        <w:numPr>
          <w:ilvl w:val="3"/>
          <w:numId w:val="69"/>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Развитие и продвижение туристского интернет-портала для представителей предпринимательских структур, сферы туристского и гостиничного бизнеса, а также индивидуальных туристов.</w:t>
      </w:r>
    </w:p>
    <w:p w:rsidR="00803E9D" w:rsidRPr="00803E9D" w:rsidRDefault="00803E9D" w:rsidP="002970CF">
      <w:pPr>
        <w:numPr>
          <w:ilvl w:val="3"/>
          <w:numId w:val="69"/>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Реконструкция уже существующих и создание новых объектов туристского притяжения.</w:t>
      </w:r>
    </w:p>
    <w:p w:rsidR="00803E9D" w:rsidRPr="00803E9D" w:rsidRDefault="00803E9D" w:rsidP="002970CF">
      <w:pPr>
        <w:numPr>
          <w:ilvl w:val="3"/>
          <w:numId w:val="69"/>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lastRenderedPageBreak/>
        <w:t>Развитие территориальной инфраструктуры туристской направленности, соответствующей современным стандартам качества и безопасности</w:t>
      </w:r>
      <w:r w:rsidR="00B4446F">
        <w:rPr>
          <w:rFonts w:ascii="Times New Roman" w:eastAsia="Calibri" w:hAnsi="Times New Roman" w:cs="Times New Roman"/>
          <w:sz w:val="28"/>
          <w:szCs w:val="28"/>
          <w:lang w:eastAsia="en-US"/>
        </w:rPr>
        <w:t>.</w:t>
      </w:r>
    </w:p>
    <w:p w:rsidR="00803E9D" w:rsidRPr="00803E9D" w:rsidRDefault="00803E9D" w:rsidP="002970CF">
      <w:pPr>
        <w:numPr>
          <w:ilvl w:val="3"/>
          <w:numId w:val="69"/>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Создание комфортных условий для различных категорий туристов (экотуристов, автотуристов, туристов, преследующих лечебно-оздоровительные цели и др.).</w:t>
      </w:r>
    </w:p>
    <w:p w:rsidR="00803E9D" w:rsidRPr="002A1740" w:rsidRDefault="00803E9D" w:rsidP="002970CF">
      <w:pPr>
        <w:numPr>
          <w:ilvl w:val="3"/>
          <w:numId w:val="69"/>
        </w:numPr>
        <w:tabs>
          <w:tab w:val="left" w:pos="993"/>
        </w:tabs>
        <w:spacing w:after="0" w:line="240" w:lineRule="auto"/>
        <w:ind w:left="0" w:firstLine="709"/>
        <w:contextualSpacing/>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Организация и проведение событийных мероприятий с участием представителей СМИ и блогеров с целью формирования и развития новых турпродуктов и предложений.</w:t>
      </w:r>
    </w:p>
    <w:p w:rsidR="00803E9D" w:rsidRPr="00803E9D" w:rsidRDefault="00803E9D" w:rsidP="002A1740">
      <w:pPr>
        <w:spacing w:after="0" w:line="240" w:lineRule="auto"/>
        <w:ind w:firstLine="709"/>
        <w:jc w:val="both"/>
        <w:rPr>
          <w:rFonts w:ascii="Times New Roman" w:eastAsia="Calibri" w:hAnsi="Times New Roman" w:cs="Times New Roman"/>
          <w:b/>
          <w:sz w:val="28"/>
          <w:szCs w:val="28"/>
          <w:lang w:eastAsia="en-US"/>
        </w:rPr>
      </w:pPr>
      <w:r w:rsidRPr="00803E9D">
        <w:rPr>
          <w:rFonts w:ascii="Times New Roman" w:eastAsia="Calibri" w:hAnsi="Times New Roman" w:cs="Times New Roman"/>
          <w:b/>
          <w:sz w:val="28"/>
          <w:szCs w:val="28"/>
          <w:lang w:eastAsia="en-US"/>
        </w:rPr>
        <w:t>Ожидаемый трансформационный эффект для района:</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увеличение количества и качества объектов туристской инфраструктуры;</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увеличение численности туристов и качественного состава туристических потоков;</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 xml:space="preserve"> увеличение продолжительности туров, которые приходятся на Мясниковский район;</w:t>
      </w:r>
    </w:p>
    <w:p w:rsidR="00803E9D" w:rsidRPr="00803E9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803E9D">
        <w:rPr>
          <w:rFonts w:ascii="Times New Roman" w:eastAsia="Calibri" w:hAnsi="Times New Roman" w:cs="Times New Roman"/>
          <w:sz w:val="28"/>
          <w:szCs w:val="28"/>
          <w:lang w:eastAsia="en-US"/>
        </w:rPr>
        <w:t>появление туристического бренда территории, а, следовательно, и повышение осведомленности о туристских предложениях в Мясниковском районе;</w:t>
      </w:r>
    </w:p>
    <w:p w:rsidR="0091209B" w:rsidRPr="0035305D" w:rsidRDefault="00803E9D" w:rsidP="002970CF">
      <w:pPr>
        <w:numPr>
          <w:ilvl w:val="0"/>
          <w:numId w:val="61"/>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35305D">
        <w:rPr>
          <w:rFonts w:ascii="Times New Roman" w:eastAsia="Calibri" w:hAnsi="Times New Roman" w:cs="Times New Roman"/>
          <w:sz w:val="28"/>
          <w:szCs w:val="28"/>
          <w:lang w:eastAsia="en-US"/>
        </w:rPr>
        <w:t>повышение качества туристских услуг, а также появление диверсифицированных туристических продуктов, предлагаемых в Мясниковском районе.</w:t>
      </w:r>
      <w:r w:rsidR="0091209B" w:rsidRPr="0035305D">
        <w:rPr>
          <w:rFonts w:ascii="Times New Roman" w:eastAsia="Calibri" w:hAnsi="Times New Roman" w:cs="Times New Roman"/>
          <w:sz w:val="28"/>
          <w:szCs w:val="28"/>
          <w:lang w:eastAsia="en-US"/>
        </w:rPr>
        <w:br w:type="page"/>
      </w:r>
    </w:p>
    <w:p w:rsidR="00FF357D" w:rsidRPr="00165C51" w:rsidRDefault="00893115" w:rsidP="001B66F5">
      <w:pPr>
        <w:pStyle w:val="2"/>
        <w:jc w:val="center"/>
      </w:pPr>
      <w:bookmarkStart w:id="59" w:name="_Toc135000540"/>
      <w:r>
        <w:lastRenderedPageBreak/>
        <w:t xml:space="preserve">4.3 </w:t>
      </w:r>
      <w:r w:rsidR="00FF357D" w:rsidRPr="00165C51">
        <w:t xml:space="preserve">Пространственная </w:t>
      </w:r>
      <w:bookmarkEnd w:id="58"/>
      <w:r w:rsidR="00FF357D" w:rsidRPr="00165C51">
        <w:t>политика</w:t>
      </w:r>
      <w:bookmarkEnd w:id="59"/>
    </w:p>
    <w:p w:rsidR="006A2A69" w:rsidRPr="00165C51" w:rsidRDefault="006A2A69" w:rsidP="0072769A">
      <w:pPr>
        <w:spacing w:line="240" w:lineRule="auto"/>
        <w:ind w:firstLine="709"/>
        <w:jc w:val="both"/>
        <w:rPr>
          <w:rFonts w:ascii="Times New Roman" w:hAnsi="Times New Roman" w:cs="Times New Roman"/>
          <w:sz w:val="28"/>
          <w:szCs w:val="28"/>
        </w:rPr>
      </w:pPr>
      <w:r w:rsidRPr="00165C51">
        <w:rPr>
          <w:rFonts w:ascii="Times New Roman" w:hAnsi="Times New Roman" w:cs="Times New Roman"/>
          <w:sz w:val="28"/>
          <w:szCs w:val="28"/>
        </w:rPr>
        <w:t xml:space="preserve">Пространственная политика </w:t>
      </w:r>
      <w:r w:rsidR="009D19C3" w:rsidRPr="00165C51">
        <w:rPr>
          <w:rFonts w:ascii="Times New Roman" w:hAnsi="Times New Roman" w:cs="Times New Roman"/>
          <w:sz w:val="28"/>
          <w:szCs w:val="28"/>
        </w:rPr>
        <w:t>района</w:t>
      </w:r>
      <w:r w:rsidRPr="00165C51">
        <w:rPr>
          <w:rFonts w:ascii="Times New Roman" w:hAnsi="Times New Roman" w:cs="Times New Roman"/>
          <w:sz w:val="28"/>
          <w:szCs w:val="28"/>
        </w:rPr>
        <w:t xml:space="preserve"> характеризуется мерами стимулирования развития инфраструктуры</w:t>
      </w:r>
      <w:r w:rsidR="009D19C3" w:rsidRPr="00165C51">
        <w:rPr>
          <w:rFonts w:ascii="Times New Roman" w:hAnsi="Times New Roman" w:cs="Times New Roman"/>
          <w:sz w:val="28"/>
          <w:szCs w:val="28"/>
        </w:rPr>
        <w:t>,</w:t>
      </w:r>
      <w:r w:rsidRPr="00165C51">
        <w:rPr>
          <w:rFonts w:ascii="Times New Roman" w:hAnsi="Times New Roman" w:cs="Times New Roman"/>
          <w:sz w:val="28"/>
          <w:szCs w:val="28"/>
        </w:rPr>
        <w:t xml:space="preserve"> комфортной </w:t>
      </w:r>
      <w:r w:rsidR="009D19C3" w:rsidRPr="00165C51">
        <w:rPr>
          <w:rFonts w:ascii="Times New Roman" w:hAnsi="Times New Roman" w:cs="Times New Roman"/>
          <w:sz w:val="28"/>
          <w:szCs w:val="28"/>
        </w:rPr>
        <w:t>среды внутри района</w:t>
      </w:r>
      <w:r w:rsidRPr="00165C51">
        <w:rPr>
          <w:rFonts w:ascii="Times New Roman" w:hAnsi="Times New Roman" w:cs="Times New Roman"/>
          <w:sz w:val="28"/>
          <w:szCs w:val="28"/>
        </w:rPr>
        <w:t xml:space="preserve"> и сохранения </w:t>
      </w:r>
      <w:r w:rsidR="009D19C3" w:rsidRPr="00165C51">
        <w:rPr>
          <w:rFonts w:ascii="Times New Roman" w:hAnsi="Times New Roman" w:cs="Times New Roman"/>
          <w:sz w:val="28"/>
          <w:szCs w:val="28"/>
        </w:rPr>
        <w:t xml:space="preserve">его </w:t>
      </w:r>
      <w:r w:rsidRPr="00165C51">
        <w:rPr>
          <w:rFonts w:ascii="Times New Roman" w:hAnsi="Times New Roman" w:cs="Times New Roman"/>
          <w:sz w:val="28"/>
          <w:szCs w:val="28"/>
        </w:rPr>
        <w:t>природной среды</w:t>
      </w:r>
    </w:p>
    <w:p w:rsidR="000F5D7E" w:rsidRPr="000F5D7E" w:rsidRDefault="000F5D7E" w:rsidP="000F5D7E">
      <w:pPr>
        <w:widowControl w:val="0"/>
        <w:tabs>
          <w:tab w:val="left" w:pos="3402"/>
        </w:tabs>
        <w:spacing w:after="0" w:line="235" w:lineRule="auto"/>
        <w:jc w:val="center"/>
        <w:outlineLvl w:val="2"/>
        <w:rPr>
          <w:rFonts w:ascii="Times New Roman" w:eastAsia="Times New Roman" w:hAnsi="Times New Roman" w:cs="Times New Roman"/>
          <w:b/>
          <w:color w:val="000000"/>
          <w:sz w:val="28"/>
          <w:szCs w:val="28"/>
        </w:rPr>
      </w:pPr>
      <w:bookmarkStart w:id="60" w:name="_Toc93420820"/>
      <w:bookmarkStart w:id="61" w:name="_Toc132951083"/>
      <w:bookmarkStart w:id="62" w:name="_Toc135000541"/>
      <w:r w:rsidRPr="000F5D7E">
        <w:rPr>
          <w:rFonts w:ascii="Times New Roman" w:eastAsia="Times New Roman" w:hAnsi="Times New Roman" w:cs="Times New Roman"/>
          <w:b/>
          <w:color w:val="000000"/>
          <w:sz w:val="28"/>
          <w:szCs w:val="28"/>
        </w:rPr>
        <w:t>4.3.1. Транспорт</w:t>
      </w:r>
      <w:bookmarkEnd w:id="60"/>
      <w:bookmarkEnd w:id="61"/>
      <w:bookmarkEnd w:id="62"/>
    </w:p>
    <w:p w:rsidR="000F5D7E" w:rsidRPr="000F5D7E" w:rsidRDefault="000F5D7E" w:rsidP="000F5D7E">
      <w:pPr>
        <w:spacing w:after="0" w:line="240" w:lineRule="auto"/>
        <w:rPr>
          <w:rFonts w:ascii="Times New Roman" w:eastAsia="Times New Roman" w:hAnsi="Times New Roman" w:cs="Times New Roman"/>
          <w:color w:val="000000"/>
          <w:sz w:val="20"/>
          <w:szCs w:val="20"/>
        </w:rPr>
      </w:pPr>
    </w:p>
    <w:p w:rsidR="000F5D7E" w:rsidRPr="000F5D7E" w:rsidRDefault="000F5D7E" w:rsidP="002A1740">
      <w:pPr>
        <w:widowControl w:val="0"/>
        <w:tabs>
          <w:tab w:val="center" w:pos="4875"/>
          <w:tab w:val="left" w:pos="7125"/>
        </w:tabs>
        <w:spacing w:after="0" w:line="360" w:lineRule="auto"/>
        <w:ind w:firstLine="709"/>
        <w:jc w:val="center"/>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Состояние и тенденции развития</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Расположение Мясниковского муниципального района в юго-западной части области в непосредственной близости к г. Ростову-на-Дону создает выгодные условия для развития транспортной инфраструктуры.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0F5D7E">
        <w:rPr>
          <w:rFonts w:ascii="Times New Roman" w:eastAsia="Times New Roman" w:hAnsi="Times New Roman" w:cs="Times New Roman"/>
          <w:color w:val="000000"/>
          <w:sz w:val="28"/>
          <w:szCs w:val="28"/>
        </w:rPr>
        <w:t xml:space="preserve">В настоящее время на территории района имеется автомобильный и железнодорожный транспорт. </w:t>
      </w:r>
      <w:r w:rsidRPr="000F5D7E">
        <w:rPr>
          <w:rFonts w:ascii="Times New Roman" w:eastAsia="Times New Roman" w:hAnsi="Times New Roman" w:cs="Times New Roman"/>
          <w:color w:val="000000"/>
          <w:spacing w:val="-4"/>
          <w:sz w:val="28"/>
          <w:szCs w:val="28"/>
        </w:rPr>
        <w:t xml:space="preserve">Дорожно-транспортный комплекс является одной из базовых составляющих пространственного каркаса Мясниковского района. Он представлен пассажирским транспортом, грузовым транспортом и муниципальной дорожно-транспортной сетью.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Территорию района пересекают федеральная магистраль, автодороги регионального, межмуниципального и местного значения. Главные из них – федеральная магистраль М-23 «Ростов-на-Дону-Таганрог-гр. с Украиной» и железнодорожная магистраль Ростов-на-Дону – Марцево – Донецк. Административный центр Мясниковского района село Чалтырь удалено от Ростова-наДону всего на 16 км. Расстояние от Чалтыря до Батайска составляет 28 км., до Азова 40км., до Таганрога-50 км, до Новочеркасска-57км., по железной дороге-25 км.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Перспективы развития транспорта Мясниковского муниципального района связаны с реконструкцией и модернизацией всех видов транспорта как в областном масштабе, так и на муниципальном уровне.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Основу железнодорожной сети составляет железнодорожная магистраль Ростов-на-Дону – Марцево – Донецк (25км), обеспечивающая выход на Украину и связь двух самых крупных городов Ростовской 7 области: Ростов-на-Дону и Таганрог, магистраль двухпутная, электрифицирована.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pacing w:val="-4"/>
          <w:sz w:val="28"/>
          <w:szCs w:val="28"/>
        </w:rPr>
      </w:pPr>
      <w:r w:rsidRPr="000F5D7E">
        <w:rPr>
          <w:rFonts w:ascii="Times New Roman" w:eastAsia="Times New Roman" w:hAnsi="Times New Roman" w:cs="Times New Roman"/>
          <w:color w:val="000000"/>
          <w:sz w:val="28"/>
          <w:szCs w:val="28"/>
        </w:rPr>
        <w:t>Общ</w:t>
      </w:r>
      <w:r w:rsidR="00964BAF">
        <w:rPr>
          <w:rFonts w:ascii="Times New Roman" w:eastAsia="Times New Roman" w:hAnsi="Times New Roman" w:cs="Times New Roman"/>
          <w:color w:val="000000"/>
          <w:sz w:val="28"/>
          <w:szCs w:val="28"/>
        </w:rPr>
        <w:t>яя</w:t>
      </w:r>
      <w:r w:rsidRPr="000F5D7E">
        <w:rPr>
          <w:rFonts w:ascii="Times New Roman" w:eastAsia="Times New Roman" w:hAnsi="Times New Roman" w:cs="Times New Roman"/>
          <w:color w:val="000000"/>
          <w:sz w:val="28"/>
          <w:szCs w:val="28"/>
        </w:rPr>
        <w:t xml:space="preserve"> протяжен</w:t>
      </w:r>
      <w:r w:rsidR="00964BAF">
        <w:rPr>
          <w:rFonts w:ascii="Times New Roman" w:eastAsia="Times New Roman" w:hAnsi="Times New Roman" w:cs="Times New Roman"/>
          <w:color w:val="000000"/>
          <w:sz w:val="28"/>
          <w:szCs w:val="28"/>
        </w:rPr>
        <w:t>ность</w:t>
      </w:r>
      <w:r w:rsidRPr="000F5D7E">
        <w:rPr>
          <w:rFonts w:ascii="Times New Roman" w:eastAsia="Times New Roman" w:hAnsi="Times New Roman" w:cs="Times New Roman"/>
          <w:color w:val="000000"/>
          <w:sz w:val="28"/>
          <w:szCs w:val="28"/>
        </w:rPr>
        <w:t xml:space="preserve"> автодорог общего пользования в районе составляет </w:t>
      </w:r>
      <w:r w:rsidR="00964BAF">
        <w:rPr>
          <w:rFonts w:ascii="Times New Roman" w:eastAsia="Times New Roman" w:hAnsi="Times New Roman" w:cs="Times New Roman"/>
          <w:color w:val="000000"/>
          <w:sz w:val="28"/>
          <w:szCs w:val="28"/>
        </w:rPr>
        <w:t>494,8</w:t>
      </w:r>
      <w:r w:rsidRPr="000F5D7E">
        <w:rPr>
          <w:rFonts w:ascii="Times New Roman" w:eastAsia="Times New Roman" w:hAnsi="Times New Roman" w:cs="Times New Roman"/>
          <w:color w:val="000000"/>
          <w:sz w:val="28"/>
          <w:szCs w:val="28"/>
        </w:rPr>
        <w:t xml:space="preserve"> км, из них </w:t>
      </w:r>
      <w:r w:rsidR="00964BAF">
        <w:rPr>
          <w:rFonts w:ascii="Times New Roman" w:eastAsia="Times New Roman" w:hAnsi="Times New Roman" w:cs="Times New Roman"/>
          <w:color w:val="000000"/>
          <w:sz w:val="28"/>
          <w:szCs w:val="28"/>
        </w:rPr>
        <w:t>30</w:t>
      </w:r>
      <w:r w:rsidRPr="000F5D7E">
        <w:rPr>
          <w:rFonts w:ascii="Times New Roman" w:eastAsia="Times New Roman" w:hAnsi="Times New Roman" w:cs="Times New Roman"/>
          <w:color w:val="000000"/>
          <w:sz w:val="28"/>
          <w:szCs w:val="28"/>
        </w:rPr>
        <w:t xml:space="preserve"> км – федеральные, </w:t>
      </w:r>
      <w:r w:rsidR="00964BAF">
        <w:rPr>
          <w:rFonts w:ascii="Times New Roman" w:eastAsia="Times New Roman" w:hAnsi="Times New Roman" w:cs="Times New Roman"/>
          <w:color w:val="000000"/>
          <w:sz w:val="28"/>
          <w:szCs w:val="28"/>
        </w:rPr>
        <w:t>62,2</w:t>
      </w:r>
      <w:r w:rsidRPr="000F5D7E">
        <w:rPr>
          <w:rFonts w:ascii="Times New Roman" w:eastAsia="Times New Roman" w:hAnsi="Times New Roman" w:cs="Times New Roman"/>
          <w:color w:val="000000"/>
          <w:sz w:val="28"/>
          <w:szCs w:val="28"/>
        </w:rPr>
        <w:t xml:space="preserve"> км — региональные, 67 км — межмуниципальные и </w:t>
      </w:r>
      <w:r w:rsidR="00964BAF">
        <w:rPr>
          <w:rFonts w:ascii="Times New Roman" w:eastAsia="Times New Roman" w:hAnsi="Times New Roman" w:cs="Times New Roman"/>
          <w:color w:val="000000"/>
          <w:sz w:val="28"/>
          <w:szCs w:val="28"/>
        </w:rPr>
        <w:t>335,6</w:t>
      </w:r>
      <w:r w:rsidRPr="000F5D7E">
        <w:rPr>
          <w:rFonts w:ascii="Times New Roman" w:eastAsia="Times New Roman" w:hAnsi="Times New Roman" w:cs="Times New Roman"/>
          <w:color w:val="000000"/>
          <w:sz w:val="28"/>
          <w:szCs w:val="28"/>
        </w:rPr>
        <w:t xml:space="preserve"> км— местные. Почти все автодороги имеют твердое покрытие проезжей части (98%).Все населенные пункты района стоят на трассах либо федеральной, либо региональных и межмуниципальных автодорог. </w:t>
      </w:r>
    </w:p>
    <w:p w:rsidR="000F5D7E" w:rsidRPr="000F5D7E" w:rsidRDefault="000F5D7E" w:rsidP="000F5D7E">
      <w:pPr>
        <w:spacing w:after="0" w:line="240" w:lineRule="auto"/>
        <w:ind w:firstLine="709"/>
        <w:jc w:val="both"/>
        <w:rPr>
          <w:rFonts w:ascii="Times New Roman" w:eastAsia="Times New Roman" w:hAnsi="Times New Roman" w:cs="Times New Roman"/>
          <w:color w:val="000000"/>
          <w:spacing w:val="-4"/>
          <w:sz w:val="28"/>
          <w:szCs w:val="20"/>
        </w:rPr>
      </w:pPr>
      <w:r w:rsidRPr="000F5D7E">
        <w:rPr>
          <w:rFonts w:ascii="Times New Roman" w:eastAsia="Times New Roman" w:hAnsi="Times New Roman" w:cs="Times New Roman"/>
          <w:color w:val="000000"/>
          <w:spacing w:val="-4"/>
          <w:sz w:val="28"/>
          <w:szCs w:val="20"/>
        </w:rPr>
        <w:t xml:space="preserve">Основные показатели, характеризующие транспортную инфраструктуру Мясниковского района в сравнении с Ростовской области, приведены </w:t>
      </w:r>
      <w:r w:rsidRPr="00F43A9A">
        <w:rPr>
          <w:rFonts w:ascii="Times New Roman" w:eastAsia="Times New Roman" w:hAnsi="Times New Roman" w:cs="Times New Roman"/>
          <w:color w:val="000000"/>
          <w:spacing w:val="-4"/>
          <w:sz w:val="28"/>
          <w:szCs w:val="20"/>
        </w:rPr>
        <w:t xml:space="preserve">в </w:t>
      </w:r>
      <w:r w:rsidR="00F43A9A">
        <w:rPr>
          <w:rFonts w:ascii="Times New Roman" w:eastAsia="Times New Roman" w:hAnsi="Times New Roman" w:cs="Times New Roman"/>
          <w:color w:val="000000"/>
          <w:spacing w:val="-4"/>
          <w:sz w:val="28"/>
          <w:szCs w:val="20"/>
        </w:rPr>
        <w:t>таблице 4.30</w:t>
      </w:r>
      <w:r w:rsidRPr="00F43A9A">
        <w:rPr>
          <w:rFonts w:ascii="Times New Roman" w:eastAsia="Times New Roman" w:hAnsi="Times New Roman" w:cs="Times New Roman"/>
          <w:color w:val="000000"/>
          <w:spacing w:val="-4"/>
          <w:sz w:val="28"/>
          <w:szCs w:val="20"/>
        </w:rPr>
        <w:t>.</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pacing w:val="-4"/>
          <w:sz w:val="28"/>
          <w:szCs w:val="28"/>
        </w:rPr>
        <w:t xml:space="preserve">Из таблицы видно, что пассажирооборот транспорта общего пользования в Ростовской области в 2020 году сократился на 4,2 </w:t>
      </w:r>
      <w:proofErr w:type="gramStart"/>
      <w:r w:rsidRPr="000F5D7E">
        <w:rPr>
          <w:rFonts w:ascii="Times New Roman" w:eastAsia="Times New Roman" w:hAnsi="Times New Roman" w:cs="Times New Roman"/>
          <w:color w:val="000000"/>
          <w:sz w:val="28"/>
          <w:szCs w:val="28"/>
        </w:rPr>
        <w:t>млрд</w:t>
      </w:r>
      <w:proofErr w:type="gramEnd"/>
      <w:r w:rsidRPr="000F5D7E">
        <w:rPr>
          <w:rFonts w:ascii="Times New Roman" w:eastAsia="Times New Roman" w:hAnsi="Times New Roman" w:cs="Times New Roman"/>
          <w:color w:val="000000"/>
          <w:sz w:val="28"/>
          <w:szCs w:val="28"/>
        </w:rPr>
        <w:t xml:space="preserve"> пасс.км. или на 38,54 %. В Мясниковском районе снижение пассажирооборота транспорта общего </w:t>
      </w:r>
      <w:r w:rsidRPr="000F5D7E">
        <w:rPr>
          <w:rFonts w:ascii="Times New Roman" w:eastAsia="Times New Roman" w:hAnsi="Times New Roman" w:cs="Times New Roman"/>
          <w:color w:val="000000"/>
          <w:sz w:val="28"/>
          <w:szCs w:val="28"/>
        </w:rPr>
        <w:lastRenderedPageBreak/>
        <w:t>пользования составило в 2020 году 18.41 % по отношению к 2019 году. В 2021 году пассажирооборот вырос, однако ни в Мясниковском районе, ни в Ростовской области в целом, данный показатель не достиг значений 2019 года.</w:t>
      </w:r>
    </w:p>
    <w:p w:rsidR="000F5D7E" w:rsidRPr="000F5D7E" w:rsidRDefault="000F5D7E" w:rsidP="000F5D7E">
      <w:pPr>
        <w:widowControl w:val="0"/>
        <w:spacing w:after="0" w:line="235" w:lineRule="auto"/>
        <w:jc w:val="right"/>
        <w:rPr>
          <w:rFonts w:ascii="Times New Roman" w:eastAsia="Times New Roman" w:hAnsi="Times New Roman" w:cs="Times New Roman"/>
          <w:color w:val="000000"/>
          <w:sz w:val="28"/>
          <w:szCs w:val="28"/>
        </w:rPr>
      </w:pPr>
    </w:p>
    <w:p w:rsidR="000F5D7E" w:rsidRDefault="000F5D7E" w:rsidP="00900FAA">
      <w:pPr>
        <w:widowControl w:val="0"/>
        <w:spacing w:after="0" w:line="23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Таблица </w:t>
      </w:r>
      <w:r w:rsidR="00F43A9A">
        <w:rPr>
          <w:rFonts w:ascii="Times New Roman" w:eastAsia="Times New Roman" w:hAnsi="Times New Roman" w:cs="Times New Roman"/>
          <w:color w:val="000000"/>
          <w:sz w:val="28"/>
          <w:szCs w:val="28"/>
        </w:rPr>
        <w:t>4.30</w:t>
      </w:r>
      <w:r w:rsidR="00900FAA">
        <w:rPr>
          <w:rFonts w:ascii="Times New Roman" w:eastAsia="Times New Roman" w:hAnsi="Times New Roman" w:cs="Times New Roman"/>
          <w:color w:val="000000"/>
          <w:sz w:val="28"/>
          <w:szCs w:val="28"/>
        </w:rPr>
        <w:t xml:space="preserve"> – Д</w:t>
      </w:r>
      <w:r w:rsidR="00900FAA" w:rsidRPr="000F5D7E">
        <w:rPr>
          <w:rFonts w:ascii="Times New Roman" w:eastAsia="Times New Roman" w:hAnsi="Times New Roman" w:cs="Times New Roman"/>
          <w:color w:val="000000"/>
          <w:sz w:val="28"/>
          <w:szCs w:val="28"/>
        </w:rPr>
        <w:t>инамика</w:t>
      </w:r>
      <w:r w:rsidRPr="000F5D7E">
        <w:rPr>
          <w:rFonts w:ascii="Times New Roman" w:eastAsia="Times New Roman" w:hAnsi="Times New Roman" w:cs="Times New Roman"/>
          <w:color w:val="000000"/>
          <w:sz w:val="28"/>
          <w:szCs w:val="28"/>
        </w:rPr>
        <w:t>ключевых показателей развития транспортной инфраструктуры Мясниковского района в 2014-2021 годах</w:t>
      </w:r>
    </w:p>
    <w:p w:rsidR="00900FAA" w:rsidRPr="000F5D7E" w:rsidRDefault="00900FAA" w:rsidP="00900FAA">
      <w:pPr>
        <w:widowControl w:val="0"/>
        <w:spacing w:after="0" w:line="235" w:lineRule="auto"/>
        <w:ind w:firstLine="709"/>
        <w:jc w:val="both"/>
        <w:rPr>
          <w:rFonts w:ascii="Times New Roman" w:eastAsia="Times New Roman" w:hAnsi="Times New Roman" w:cs="Times New Roman"/>
          <w:color w:val="000000"/>
          <w:sz w:val="28"/>
          <w:szCs w:val="28"/>
        </w:rPr>
      </w:pPr>
    </w:p>
    <w:tbl>
      <w:tblPr>
        <w:tblStyle w:val="172"/>
        <w:tblW w:w="9067" w:type="dxa"/>
        <w:tblLayout w:type="fixed"/>
        <w:tblLook w:val="04A0"/>
      </w:tblPr>
      <w:tblGrid>
        <w:gridCol w:w="2547"/>
        <w:gridCol w:w="709"/>
        <w:gridCol w:w="708"/>
        <w:gridCol w:w="709"/>
        <w:gridCol w:w="709"/>
        <w:gridCol w:w="709"/>
        <w:gridCol w:w="992"/>
        <w:gridCol w:w="992"/>
        <w:gridCol w:w="992"/>
      </w:tblGrid>
      <w:tr w:rsidR="000F5D7E" w:rsidRPr="000F5D7E" w:rsidTr="00FE69E4">
        <w:trPr>
          <w:trHeight w:val="259"/>
        </w:trPr>
        <w:tc>
          <w:tcPr>
            <w:tcW w:w="2547" w:type="dxa"/>
            <w:vAlign w:val="center"/>
          </w:tcPr>
          <w:p w:rsidR="000F5D7E" w:rsidRPr="000F5D7E" w:rsidRDefault="000F5D7E" w:rsidP="000F5D7E">
            <w:pPr>
              <w:rPr>
                <w:rFonts w:ascii="Times New Roman" w:hAnsi="Times New Roman"/>
                <w:sz w:val="24"/>
              </w:rPr>
            </w:pPr>
          </w:p>
        </w:tc>
        <w:tc>
          <w:tcPr>
            <w:tcW w:w="709" w:type="dxa"/>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2014</w:t>
            </w:r>
          </w:p>
        </w:tc>
        <w:tc>
          <w:tcPr>
            <w:tcW w:w="708" w:type="dxa"/>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2015</w:t>
            </w:r>
          </w:p>
        </w:tc>
        <w:tc>
          <w:tcPr>
            <w:tcW w:w="709" w:type="dxa"/>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2016</w:t>
            </w:r>
          </w:p>
        </w:tc>
        <w:tc>
          <w:tcPr>
            <w:tcW w:w="709" w:type="dxa"/>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2017</w:t>
            </w:r>
          </w:p>
        </w:tc>
        <w:tc>
          <w:tcPr>
            <w:tcW w:w="709" w:type="dxa"/>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2018</w:t>
            </w:r>
          </w:p>
        </w:tc>
        <w:tc>
          <w:tcPr>
            <w:tcW w:w="992" w:type="dxa"/>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2019</w:t>
            </w:r>
          </w:p>
        </w:tc>
        <w:tc>
          <w:tcPr>
            <w:tcW w:w="992" w:type="dxa"/>
          </w:tcPr>
          <w:p w:rsidR="000F5D7E" w:rsidRPr="000F5D7E" w:rsidRDefault="000F5D7E" w:rsidP="000F5D7E">
            <w:pPr>
              <w:jc w:val="center"/>
              <w:rPr>
                <w:rFonts w:ascii="Times New Roman" w:hAnsi="Times New Roman"/>
                <w:sz w:val="24"/>
              </w:rPr>
            </w:pPr>
            <w:r w:rsidRPr="000F5D7E">
              <w:rPr>
                <w:rFonts w:ascii="Times New Roman" w:hAnsi="Times New Roman"/>
                <w:sz w:val="24"/>
              </w:rPr>
              <w:t>2020</w:t>
            </w:r>
          </w:p>
        </w:tc>
        <w:tc>
          <w:tcPr>
            <w:tcW w:w="992" w:type="dxa"/>
          </w:tcPr>
          <w:p w:rsidR="000F5D7E" w:rsidRPr="000F5D7E" w:rsidRDefault="000F5D7E" w:rsidP="000F5D7E">
            <w:pPr>
              <w:jc w:val="center"/>
              <w:rPr>
                <w:rFonts w:ascii="Times New Roman" w:hAnsi="Times New Roman"/>
                <w:sz w:val="24"/>
              </w:rPr>
            </w:pPr>
            <w:r w:rsidRPr="000F5D7E">
              <w:rPr>
                <w:rFonts w:ascii="Times New Roman" w:hAnsi="Times New Roman"/>
                <w:sz w:val="24"/>
              </w:rPr>
              <w:t>2021</w:t>
            </w:r>
          </w:p>
        </w:tc>
      </w:tr>
      <w:tr w:rsidR="000F5D7E" w:rsidRPr="000F5D7E" w:rsidTr="00FE69E4">
        <w:trPr>
          <w:trHeight w:val="272"/>
        </w:trPr>
        <w:tc>
          <w:tcPr>
            <w:tcW w:w="9067" w:type="dxa"/>
            <w:gridSpan w:val="9"/>
            <w:vAlign w:val="center"/>
          </w:tcPr>
          <w:p w:rsidR="000F5D7E" w:rsidRPr="000F5D7E" w:rsidRDefault="000F5D7E" w:rsidP="000F5D7E">
            <w:pPr>
              <w:jc w:val="center"/>
              <w:rPr>
                <w:rFonts w:ascii="Times New Roman" w:hAnsi="Times New Roman"/>
                <w:i/>
                <w:sz w:val="24"/>
              </w:rPr>
            </w:pPr>
            <w:r w:rsidRPr="000F5D7E">
              <w:rPr>
                <w:rFonts w:ascii="Times New Roman" w:hAnsi="Times New Roman"/>
                <w:i/>
                <w:sz w:val="24"/>
              </w:rPr>
              <w:t>Пассажирооборот транспорта общего пользования, млрд пасс.км</w:t>
            </w:r>
          </w:p>
        </w:tc>
      </w:tr>
      <w:tr w:rsidR="000F5D7E" w:rsidRPr="000F5D7E" w:rsidTr="00FE69E4">
        <w:trPr>
          <w:trHeight w:val="259"/>
        </w:trPr>
        <w:tc>
          <w:tcPr>
            <w:tcW w:w="2547" w:type="dxa"/>
            <w:shd w:val="clear" w:color="auto" w:fill="auto"/>
            <w:vAlign w:val="center"/>
          </w:tcPr>
          <w:p w:rsidR="000F5D7E" w:rsidRPr="000F5D7E" w:rsidRDefault="000F5D7E" w:rsidP="000F5D7E">
            <w:pPr>
              <w:rPr>
                <w:rFonts w:ascii="Times New Roman" w:hAnsi="Times New Roman"/>
                <w:sz w:val="24"/>
              </w:rPr>
            </w:pPr>
            <w:r w:rsidRPr="000F5D7E">
              <w:rPr>
                <w:rFonts w:ascii="Times New Roman" w:hAnsi="Times New Roman"/>
                <w:sz w:val="24"/>
              </w:rPr>
              <w:t>Ростовская область</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11,8</w:t>
            </w:r>
          </w:p>
        </w:tc>
        <w:tc>
          <w:tcPr>
            <w:tcW w:w="708"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10,9</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9,3</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8,7</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9,8</w:t>
            </w:r>
          </w:p>
        </w:tc>
        <w:tc>
          <w:tcPr>
            <w:tcW w:w="992"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10,9</w:t>
            </w:r>
          </w:p>
        </w:tc>
        <w:tc>
          <w:tcPr>
            <w:tcW w:w="992"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6,7</w:t>
            </w:r>
          </w:p>
        </w:tc>
        <w:tc>
          <w:tcPr>
            <w:tcW w:w="992"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7,1</w:t>
            </w:r>
          </w:p>
        </w:tc>
      </w:tr>
      <w:tr w:rsidR="000F5D7E" w:rsidRPr="000F5D7E" w:rsidTr="00FE69E4">
        <w:trPr>
          <w:trHeight w:val="272"/>
        </w:trPr>
        <w:tc>
          <w:tcPr>
            <w:tcW w:w="2547" w:type="dxa"/>
            <w:shd w:val="clear" w:color="auto" w:fill="auto"/>
            <w:vAlign w:val="center"/>
          </w:tcPr>
          <w:p w:rsidR="000F5D7E" w:rsidRPr="000F5D7E" w:rsidRDefault="000F5D7E" w:rsidP="000F5D7E">
            <w:pPr>
              <w:rPr>
                <w:rFonts w:ascii="Times New Roman" w:hAnsi="Times New Roman"/>
                <w:sz w:val="24"/>
              </w:rPr>
            </w:pPr>
            <w:r w:rsidRPr="000F5D7E">
              <w:rPr>
                <w:rFonts w:ascii="Times New Roman" w:hAnsi="Times New Roman"/>
                <w:sz w:val="24"/>
              </w:rPr>
              <w:t>Мясниковский район</w:t>
            </w:r>
          </w:p>
        </w:tc>
        <w:tc>
          <w:tcPr>
            <w:tcW w:w="709"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w:t>
            </w:r>
          </w:p>
        </w:tc>
        <w:tc>
          <w:tcPr>
            <w:tcW w:w="708"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w:t>
            </w:r>
          </w:p>
        </w:tc>
        <w:tc>
          <w:tcPr>
            <w:tcW w:w="709"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w:t>
            </w:r>
          </w:p>
        </w:tc>
        <w:tc>
          <w:tcPr>
            <w:tcW w:w="709"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w:t>
            </w:r>
          </w:p>
        </w:tc>
        <w:tc>
          <w:tcPr>
            <w:tcW w:w="709"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w:t>
            </w:r>
          </w:p>
        </w:tc>
        <w:tc>
          <w:tcPr>
            <w:tcW w:w="992"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szCs w:val="24"/>
              </w:rPr>
              <w:t>0,1032</w:t>
            </w:r>
          </w:p>
        </w:tc>
        <w:tc>
          <w:tcPr>
            <w:tcW w:w="992" w:type="dxa"/>
            <w:shd w:val="clear" w:color="auto" w:fill="auto"/>
          </w:tcPr>
          <w:p w:rsidR="000F5D7E" w:rsidRPr="000F5D7E" w:rsidRDefault="000F5D7E" w:rsidP="000F5D7E">
            <w:pPr>
              <w:jc w:val="center"/>
              <w:rPr>
                <w:rFonts w:ascii="Times New Roman" w:hAnsi="Times New Roman"/>
                <w:sz w:val="20"/>
              </w:rPr>
            </w:pPr>
            <w:r w:rsidRPr="000F5D7E">
              <w:rPr>
                <w:rFonts w:ascii="Times New Roman" w:hAnsi="Times New Roman"/>
                <w:sz w:val="24"/>
                <w:szCs w:val="24"/>
              </w:rPr>
              <w:t>0,0842</w:t>
            </w:r>
          </w:p>
        </w:tc>
        <w:tc>
          <w:tcPr>
            <w:tcW w:w="992"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0,1011</w:t>
            </w:r>
          </w:p>
        </w:tc>
      </w:tr>
      <w:tr w:rsidR="000F5D7E" w:rsidRPr="000F5D7E" w:rsidTr="00FE69E4">
        <w:trPr>
          <w:trHeight w:val="227"/>
        </w:trPr>
        <w:tc>
          <w:tcPr>
            <w:tcW w:w="9067" w:type="dxa"/>
            <w:gridSpan w:val="9"/>
            <w:shd w:val="clear" w:color="auto" w:fill="auto"/>
          </w:tcPr>
          <w:p w:rsidR="000F5D7E" w:rsidRPr="000F5D7E" w:rsidRDefault="000F5D7E" w:rsidP="000F5D7E">
            <w:pPr>
              <w:jc w:val="center"/>
              <w:rPr>
                <w:rFonts w:ascii="Times New Roman" w:hAnsi="Times New Roman"/>
                <w:i/>
                <w:sz w:val="24"/>
              </w:rPr>
            </w:pPr>
            <w:r w:rsidRPr="000F5D7E">
              <w:rPr>
                <w:rFonts w:ascii="Times New Roman" w:hAnsi="Times New Roman"/>
                <w:sz w:val="24"/>
                <w:szCs w:val="24"/>
              </w:rPr>
              <w:t>Смертность от дорожно-транспортных происшествий (на 100 тыс. населения)</w:t>
            </w:r>
          </w:p>
        </w:tc>
      </w:tr>
      <w:tr w:rsidR="000F5D7E" w:rsidRPr="000F5D7E" w:rsidTr="00FE69E4">
        <w:trPr>
          <w:trHeight w:val="259"/>
        </w:trPr>
        <w:tc>
          <w:tcPr>
            <w:tcW w:w="2547" w:type="dxa"/>
            <w:shd w:val="clear" w:color="auto" w:fill="auto"/>
            <w:vAlign w:val="center"/>
          </w:tcPr>
          <w:p w:rsidR="000F5D7E" w:rsidRPr="000F5D7E" w:rsidRDefault="000F5D7E" w:rsidP="000F5D7E">
            <w:pPr>
              <w:rPr>
                <w:rFonts w:ascii="Times New Roman" w:hAnsi="Times New Roman"/>
                <w:sz w:val="24"/>
              </w:rPr>
            </w:pPr>
            <w:r w:rsidRPr="000F5D7E">
              <w:rPr>
                <w:rFonts w:ascii="Times New Roman" w:hAnsi="Times New Roman"/>
                <w:sz w:val="24"/>
              </w:rPr>
              <w:t>Ростовская область</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20,90</w:t>
            </w:r>
          </w:p>
        </w:tc>
        <w:tc>
          <w:tcPr>
            <w:tcW w:w="708"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15,90</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16,90</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14,13</w:t>
            </w:r>
          </w:p>
        </w:tc>
        <w:tc>
          <w:tcPr>
            <w:tcW w:w="709"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13,20</w:t>
            </w:r>
          </w:p>
        </w:tc>
        <w:tc>
          <w:tcPr>
            <w:tcW w:w="992"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10,50</w:t>
            </w:r>
          </w:p>
        </w:tc>
        <w:tc>
          <w:tcPr>
            <w:tcW w:w="992"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10,30</w:t>
            </w:r>
          </w:p>
        </w:tc>
        <w:tc>
          <w:tcPr>
            <w:tcW w:w="992" w:type="dxa"/>
            <w:shd w:val="clear" w:color="auto" w:fill="auto"/>
          </w:tcPr>
          <w:p w:rsidR="000F5D7E" w:rsidRPr="000F5D7E" w:rsidRDefault="000F5D7E" w:rsidP="000F5D7E">
            <w:pPr>
              <w:spacing w:line="235" w:lineRule="auto"/>
              <w:jc w:val="center"/>
              <w:rPr>
                <w:rFonts w:ascii="Times New Roman" w:hAnsi="Times New Roman"/>
                <w:sz w:val="24"/>
                <w:szCs w:val="24"/>
              </w:rPr>
            </w:pPr>
            <w:r w:rsidRPr="000F5D7E">
              <w:rPr>
                <w:rFonts w:ascii="Times New Roman" w:hAnsi="Times New Roman"/>
                <w:sz w:val="24"/>
                <w:szCs w:val="24"/>
              </w:rPr>
              <w:t>10,20</w:t>
            </w:r>
          </w:p>
        </w:tc>
      </w:tr>
      <w:tr w:rsidR="000F5D7E" w:rsidRPr="000F5D7E" w:rsidTr="00FE69E4">
        <w:trPr>
          <w:trHeight w:val="89"/>
        </w:trPr>
        <w:tc>
          <w:tcPr>
            <w:tcW w:w="2547" w:type="dxa"/>
            <w:shd w:val="clear" w:color="auto" w:fill="auto"/>
            <w:vAlign w:val="center"/>
          </w:tcPr>
          <w:p w:rsidR="000F5D7E" w:rsidRPr="000F5D7E" w:rsidRDefault="000F5D7E" w:rsidP="000F5D7E">
            <w:pPr>
              <w:rPr>
                <w:rFonts w:ascii="Times New Roman" w:hAnsi="Times New Roman"/>
                <w:sz w:val="24"/>
              </w:rPr>
            </w:pPr>
            <w:r w:rsidRPr="000F5D7E">
              <w:rPr>
                <w:rFonts w:ascii="Times New Roman" w:hAnsi="Times New Roman"/>
                <w:sz w:val="24"/>
              </w:rPr>
              <w:t>Мясниковский район</w:t>
            </w:r>
          </w:p>
        </w:tc>
        <w:tc>
          <w:tcPr>
            <w:tcW w:w="709" w:type="dxa"/>
            <w:shd w:val="clear" w:color="auto" w:fill="auto"/>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10</w:t>
            </w:r>
          </w:p>
        </w:tc>
        <w:tc>
          <w:tcPr>
            <w:tcW w:w="708" w:type="dxa"/>
            <w:shd w:val="clear" w:color="auto" w:fill="auto"/>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4</w:t>
            </w:r>
          </w:p>
        </w:tc>
        <w:tc>
          <w:tcPr>
            <w:tcW w:w="709" w:type="dxa"/>
            <w:shd w:val="clear" w:color="auto" w:fill="auto"/>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6</w:t>
            </w:r>
          </w:p>
        </w:tc>
        <w:tc>
          <w:tcPr>
            <w:tcW w:w="709" w:type="dxa"/>
            <w:shd w:val="clear" w:color="auto" w:fill="auto"/>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4</w:t>
            </w:r>
          </w:p>
        </w:tc>
        <w:tc>
          <w:tcPr>
            <w:tcW w:w="709" w:type="dxa"/>
            <w:shd w:val="clear" w:color="auto" w:fill="auto"/>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0</w:t>
            </w:r>
          </w:p>
        </w:tc>
        <w:tc>
          <w:tcPr>
            <w:tcW w:w="992" w:type="dxa"/>
            <w:shd w:val="clear" w:color="auto" w:fill="auto"/>
            <w:vAlign w:val="center"/>
          </w:tcPr>
          <w:p w:rsidR="000F5D7E" w:rsidRPr="000F5D7E" w:rsidRDefault="000F5D7E" w:rsidP="000F5D7E">
            <w:pPr>
              <w:jc w:val="center"/>
              <w:rPr>
                <w:rFonts w:ascii="Times New Roman" w:hAnsi="Times New Roman"/>
                <w:sz w:val="24"/>
              </w:rPr>
            </w:pPr>
            <w:r w:rsidRPr="000F5D7E">
              <w:rPr>
                <w:rFonts w:ascii="Times New Roman" w:hAnsi="Times New Roman"/>
                <w:sz w:val="24"/>
              </w:rPr>
              <w:t>2</w:t>
            </w:r>
          </w:p>
        </w:tc>
        <w:tc>
          <w:tcPr>
            <w:tcW w:w="992" w:type="dxa"/>
            <w:shd w:val="clear" w:color="auto" w:fill="auto"/>
          </w:tcPr>
          <w:p w:rsidR="000F5D7E" w:rsidRPr="000F5D7E" w:rsidRDefault="000F5D7E" w:rsidP="000F5D7E">
            <w:pPr>
              <w:jc w:val="center"/>
              <w:rPr>
                <w:rFonts w:ascii="Times New Roman" w:hAnsi="Times New Roman"/>
                <w:sz w:val="20"/>
              </w:rPr>
            </w:pPr>
            <w:r w:rsidRPr="000F5D7E">
              <w:rPr>
                <w:rFonts w:ascii="Times New Roman" w:hAnsi="Times New Roman"/>
                <w:sz w:val="24"/>
                <w:szCs w:val="24"/>
              </w:rPr>
              <w:t>2</w:t>
            </w:r>
          </w:p>
        </w:tc>
        <w:tc>
          <w:tcPr>
            <w:tcW w:w="992" w:type="dxa"/>
            <w:shd w:val="clear" w:color="auto" w:fill="auto"/>
          </w:tcPr>
          <w:p w:rsidR="000F5D7E" w:rsidRPr="000F5D7E" w:rsidRDefault="000F5D7E" w:rsidP="000F5D7E">
            <w:pPr>
              <w:jc w:val="center"/>
              <w:rPr>
                <w:rFonts w:ascii="Times New Roman" w:hAnsi="Times New Roman"/>
                <w:sz w:val="24"/>
              </w:rPr>
            </w:pPr>
            <w:r w:rsidRPr="000F5D7E">
              <w:rPr>
                <w:rFonts w:ascii="Times New Roman" w:hAnsi="Times New Roman"/>
                <w:sz w:val="24"/>
              </w:rPr>
              <w:t>0</w:t>
            </w:r>
          </w:p>
        </w:tc>
      </w:tr>
    </w:tbl>
    <w:p w:rsidR="000F5D7E" w:rsidRPr="000F5D7E" w:rsidRDefault="000F5D7E" w:rsidP="000F5D7E">
      <w:pPr>
        <w:spacing w:after="0" w:line="235"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shd w:val="clear" w:color="auto" w:fill="FFFFFF"/>
        <w:spacing w:after="0" w:line="240" w:lineRule="auto"/>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ab/>
        <w:t>С 2014 года в Мясниковском районе наблюдается снижение смертности от дорожно-транспортных происшествий: если в 2014 году на 100 тыс. населения данный показатель был равен 10, то в 2021 году – 0.</w:t>
      </w:r>
    </w:p>
    <w:p w:rsidR="000F5D7E" w:rsidRPr="000F5D7E" w:rsidRDefault="000F5D7E" w:rsidP="000F5D7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Основные характеристики дорожной инфраструктуры Мясниковского района за 2017-2021 года представлены в </w:t>
      </w:r>
      <w:r w:rsidR="00F43A9A">
        <w:rPr>
          <w:rFonts w:ascii="Times New Roman" w:eastAsia="Times New Roman" w:hAnsi="Times New Roman" w:cs="Times New Roman"/>
          <w:color w:val="000000"/>
          <w:sz w:val="28"/>
          <w:szCs w:val="28"/>
        </w:rPr>
        <w:t>т</w:t>
      </w:r>
      <w:r w:rsidRPr="00F43A9A">
        <w:rPr>
          <w:rFonts w:ascii="Times New Roman" w:eastAsia="Times New Roman" w:hAnsi="Times New Roman" w:cs="Times New Roman"/>
          <w:color w:val="000000"/>
          <w:sz w:val="28"/>
          <w:szCs w:val="28"/>
        </w:rPr>
        <w:t xml:space="preserve">аблице </w:t>
      </w:r>
      <w:r w:rsidR="00F43A9A">
        <w:rPr>
          <w:rFonts w:ascii="Times New Roman" w:eastAsia="Times New Roman" w:hAnsi="Times New Roman" w:cs="Times New Roman"/>
          <w:color w:val="000000"/>
          <w:sz w:val="28"/>
          <w:szCs w:val="28"/>
        </w:rPr>
        <w:t>4.31</w:t>
      </w:r>
      <w:r w:rsidRPr="000F5D7E">
        <w:rPr>
          <w:rFonts w:ascii="Times New Roman" w:eastAsia="Times New Roman" w:hAnsi="Times New Roman" w:cs="Times New Roman"/>
          <w:color w:val="000000"/>
          <w:sz w:val="28"/>
          <w:szCs w:val="28"/>
        </w:rPr>
        <w:t>.</w:t>
      </w:r>
    </w:p>
    <w:p w:rsidR="00900FAA" w:rsidRDefault="00900FAA" w:rsidP="000F5D7E">
      <w:pPr>
        <w:widowControl w:val="0"/>
        <w:spacing w:after="0" w:line="235" w:lineRule="auto"/>
        <w:jc w:val="right"/>
        <w:rPr>
          <w:rFonts w:ascii="Times New Roman" w:eastAsia="Times New Roman" w:hAnsi="Times New Roman" w:cs="Times New Roman"/>
          <w:color w:val="000000"/>
          <w:sz w:val="28"/>
          <w:szCs w:val="28"/>
        </w:rPr>
      </w:pPr>
    </w:p>
    <w:p w:rsidR="000F5D7E" w:rsidRDefault="000F5D7E" w:rsidP="00900FAA">
      <w:pPr>
        <w:widowControl w:val="0"/>
        <w:spacing w:after="0" w:line="23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Таблица </w:t>
      </w:r>
      <w:r w:rsidR="00F43A9A">
        <w:rPr>
          <w:rFonts w:ascii="Times New Roman" w:eastAsia="Times New Roman" w:hAnsi="Times New Roman" w:cs="Times New Roman"/>
          <w:color w:val="000000"/>
          <w:sz w:val="28"/>
          <w:szCs w:val="28"/>
        </w:rPr>
        <w:t>4.31</w:t>
      </w:r>
      <w:r w:rsidR="00900FAA">
        <w:rPr>
          <w:rFonts w:ascii="Times New Roman" w:eastAsia="Times New Roman" w:hAnsi="Times New Roman" w:cs="Times New Roman"/>
          <w:color w:val="000000"/>
          <w:sz w:val="28"/>
          <w:szCs w:val="28"/>
        </w:rPr>
        <w:t xml:space="preserve"> – </w:t>
      </w:r>
      <w:r w:rsidRPr="000F5D7E">
        <w:rPr>
          <w:rFonts w:ascii="Times New Roman" w:eastAsia="Times New Roman" w:hAnsi="Times New Roman" w:cs="Times New Roman"/>
          <w:color w:val="000000"/>
          <w:sz w:val="28"/>
          <w:szCs w:val="28"/>
        </w:rPr>
        <w:t>Д</w:t>
      </w:r>
      <w:r w:rsidR="00900FAA" w:rsidRPr="000F5D7E">
        <w:rPr>
          <w:rFonts w:ascii="Times New Roman" w:eastAsia="Times New Roman" w:hAnsi="Times New Roman" w:cs="Times New Roman"/>
          <w:color w:val="000000"/>
          <w:sz w:val="28"/>
          <w:szCs w:val="28"/>
        </w:rPr>
        <w:t>инамика</w:t>
      </w:r>
      <w:r w:rsidRPr="000F5D7E">
        <w:rPr>
          <w:rFonts w:ascii="Times New Roman" w:eastAsia="Times New Roman" w:hAnsi="Times New Roman" w:cs="Times New Roman"/>
          <w:color w:val="000000"/>
          <w:sz w:val="28"/>
          <w:szCs w:val="28"/>
        </w:rPr>
        <w:t>изменения основных характеристик дорожной инфраструктуры Мясниковского района в 2017-2021 годах</w:t>
      </w:r>
      <w:r w:rsidRPr="000F5D7E">
        <w:rPr>
          <w:rFonts w:ascii="Times New Roman" w:eastAsia="Times New Roman" w:hAnsi="Times New Roman" w:cs="Times New Roman"/>
          <w:color w:val="000000"/>
          <w:sz w:val="28"/>
          <w:szCs w:val="28"/>
          <w:vertAlign w:val="superscript"/>
        </w:rPr>
        <w:footnoteReference w:id="87"/>
      </w:r>
    </w:p>
    <w:p w:rsidR="00F43A9A" w:rsidRDefault="00F43A9A" w:rsidP="00900FAA">
      <w:pPr>
        <w:widowControl w:val="0"/>
        <w:spacing w:after="0" w:line="235" w:lineRule="auto"/>
        <w:ind w:firstLine="709"/>
        <w:jc w:val="both"/>
        <w:rPr>
          <w:rFonts w:ascii="Times New Roman" w:eastAsia="Times New Roman" w:hAnsi="Times New Roman" w:cs="Times New Roman"/>
          <w:color w:val="000000"/>
          <w:sz w:val="28"/>
          <w:szCs w:val="28"/>
        </w:rPr>
      </w:pPr>
    </w:p>
    <w:tbl>
      <w:tblPr>
        <w:tblW w:w="9528"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3959"/>
        <w:gridCol w:w="709"/>
        <w:gridCol w:w="708"/>
        <w:gridCol w:w="709"/>
        <w:gridCol w:w="656"/>
        <w:gridCol w:w="672"/>
        <w:gridCol w:w="570"/>
        <w:gridCol w:w="757"/>
        <w:gridCol w:w="760"/>
        <w:gridCol w:w="28"/>
      </w:tblGrid>
      <w:tr w:rsidR="00900FAA" w:rsidRPr="000F5D7E" w:rsidTr="007B0152">
        <w:trPr>
          <w:gridAfter w:val="1"/>
          <w:wAfter w:w="28" w:type="dxa"/>
        </w:trPr>
        <w:tc>
          <w:tcPr>
            <w:tcW w:w="3959" w:type="dxa"/>
            <w:vMerge w:val="restart"/>
            <w:tcBorders>
              <w:top w:val="single" w:sz="8" w:space="0" w:color="000000"/>
              <w:left w:val="single" w:sz="8" w:space="0" w:color="000000"/>
              <w:right w:val="single" w:sz="8" w:space="0" w:color="000000"/>
            </w:tcBorders>
            <w:shd w:val="clear" w:color="auto" w:fill="FFFFFF"/>
            <w:vAlign w:val="center"/>
          </w:tcPr>
          <w:p w:rsidR="00900FAA" w:rsidRPr="000F5D7E" w:rsidRDefault="00900FAA"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Показатель (еди. измерен.)</w:t>
            </w:r>
          </w:p>
        </w:tc>
        <w:tc>
          <w:tcPr>
            <w:tcW w:w="5541" w:type="dxa"/>
            <w:gridSpan w:val="8"/>
            <w:tcBorders>
              <w:top w:val="single" w:sz="8" w:space="0" w:color="000000"/>
              <w:left w:val="single" w:sz="4" w:space="0" w:color="auto"/>
              <w:bottom w:val="single" w:sz="4" w:space="0" w:color="auto"/>
              <w:right w:val="single" w:sz="8" w:space="0" w:color="000000"/>
            </w:tcBorders>
            <w:shd w:val="clear" w:color="auto" w:fill="FFFFFF"/>
          </w:tcPr>
          <w:p w:rsidR="00900FAA" w:rsidRPr="000F5D7E" w:rsidRDefault="00900FAA"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 xml:space="preserve">Год </w:t>
            </w:r>
          </w:p>
        </w:tc>
      </w:tr>
      <w:tr w:rsidR="000F5D7E" w:rsidRPr="000F5D7E" w:rsidTr="00FE69E4">
        <w:trPr>
          <w:gridAfter w:val="1"/>
          <w:wAfter w:w="28" w:type="dxa"/>
        </w:trPr>
        <w:tc>
          <w:tcPr>
            <w:tcW w:w="3959" w:type="dxa"/>
            <w:vMerge/>
            <w:tcBorders>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p>
        </w:tc>
        <w:tc>
          <w:tcPr>
            <w:tcW w:w="709" w:type="dxa"/>
            <w:tcBorders>
              <w:top w:val="single" w:sz="4" w:space="0" w:color="auto"/>
              <w:left w:val="single" w:sz="4" w:space="0" w:color="auto"/>
              <w:bottom w:val="single" w:sz="8" w:space="0" w:color="000000"/>
              <w:right w:val="single" w:sz="4" w:space="0" w:color="auto"/>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2014</w:t>
            </w:r>
          </w:p>
        </w:tc>
        <w:tc>
          <w:tcPr>
            <w:tcW w:w="708" w:type="dxa"/>
            <w:tcBorders>
              <w:top w:val="single" w:sz="4" w:space="0" w:color="auto"/>
              <w:left w:val="single" w:sz="4" w:space="0" w:color="auto"/>
              <w:bottom w:val="single" w:sz="8" w:space="0" w:color="000000"/>
              <w:right w:val="single" w:sz="4" w:space="0" w:color="auto"/>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2015</w:t>
            </w:r>
          </w:p>
        </w:tc>
        <w:tc>
          <w:tcPr>
            <w:tcW w:w="709" w:type="dxa"/>
            <w:tcBorders>
              <w:top w:val="single" w:sz="4" w:space="0" w:color="auto"/>
              <w:left w:val="single" w:sz="4" w:space="0" w:color="auto"/>
              <w:bottom w:val="single" w:sz="8" w:space="0" w:color="000000"/>
              <w:right w:val="single" w:sz="4" w:space="0" w:color="auto"/>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2016</w:t>
            </w:r>
          </w:p>
        </w:tc>
        <w:tc>
          <w:tcPr>
            <w:tcW w:w="656" w:type="dxa"/>
            <w:tcBorders>
              <w:top w:val="single" w:sz="4" w:space="0" w:color="auto"/>
              <w:left w:val="single" w:sz="4" w:space="0" w:color="auto"/>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2017</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2018</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2019</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2020</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2021</w:t>
            </w:r>
          </w:p>
        </w:tc>
      </w:tr>
      <w:tr w:rsidR="000F5D7E" w:rsidRPr="000F5D7E" w:rsidTr="00FE69E4">
        <w:tc>
          <w:tcPr>
            <w:tcW w:w="9528" w:type="dxa"/>
            <w:gridSpan w:val="10"/>
            <w:tcBorders>
              <w:top w:val="single" w:sz="8" w:space="0" w:color="000000"/>
              <w:left w:val="single" w:sz="8" w:space="0" w:color="000000"/>
              <w:bottom w:val="single" w:sz="8" w:space="0" w:color="000000"/>
              <w:right w:val="single" w:sz="8" w:space="0" w:color="000000"/>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 xml:space="preserve">Протяженность автодорог общего пользования </w:t>
            </w:r>
            <w:bookmarkStart w:id="63" w:name="1"/>
            <w:r w:rsidRPr="000F5D7E">
              <w:rPr>
                <w:rFonts w:ascii="Times New Roman" w:eastAsia="Times New Roman" w:hAnsi="Times New Roman" w:cs="Times New Roman"/>
                <w:color w:val="000000"/>
                <w:sz w:val="24"/>
                <w:szCs w:val="24"/>
              </w:rPr>
              <w:t>местного значения, на конец год</w:t>
            </w:r>
            <w:bookmarkEnd w:id="63"/>
            <w:r w:rsidRPr="000F5D7E">
              <w:rPr>
                <w:rFonts w:ascii="Times New Roman" w:eastAsia="Times New Roman" w:hAnsi="Times New Roman" w:cs="Times New Roman"/>
                <w:color w:val="000000"/>
                <w:sz w:val="24"/>
                <w:szCs w:val="24"/>
              </w:rPr>
              <w:t>а, в км.</w:t>
            </w:r>
          </w:p>
        </w:tc>
      </w:tr>
      <w:tr w:rsidR="000F5D7E" w:rsidRPr="000F5D7E" w:rsidTr="00FE69E4">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всего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309,2</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309,2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311,2</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311.2</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324</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198.1</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327</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335.6</w:t>
            </w:r>
          </w:p>
        </w:tc>
      </w:tr>
      <w:tr w:rsidR="000F5D7E" w:rsidRPr="000F5D7E" w:rsidTr="00FE69E4">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с твердым покрытием</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309,2</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309,2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311,2</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311.2</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324</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198.1</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327</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335.6</w:t>
            </w:r>
          </w:p>
        </w:tc>
      </w:tr>
      <w:tr w:rsidR="000F5D7E" w:rsidRPr="000F5D7E" w:rsidTr="00FE69E4">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201,7</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201,7</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203,7</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203.7</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204</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128.7</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205</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213.6</w:t>
            </w:r>
          </w:p>
        </w:tc>
      </w:tr>
      <w:tr w:rsidR="000F5D7E" w:rsidRPr="000F5D7E" w:rsidTr="00FE69E4">
        <w:tc>
          <w:tcPr>
            <w:tcW w:w="9528" w:type="dxa"/>
            <w:gridSpan w:val="10"/>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Общая протяженность улиц, проездов, набережных на конец года, км.</w:t>
            </w:r>
          </w:p>
        </w:tc>
      </w:tr>
      <w:tr w:rsidR="000F5D7E" w:rsidRPr="000F5D7E" w:rsidTr="00FE69E4">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200" w:type="dxa"/>
              <w:bottom w:w="15" w:type="dxa"/>
              <w:right w:w="15" w:type="dxa"/>
            </w:tcMar>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всего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289,1</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289,4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295,1</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295.1</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328.7</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368.6</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368.6</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370.3</w:t>
            </w:r>
          </w:p>
        </w:tc>
      </w:tr>
      <w:tr w:rsidR="000F5D7E" w:rsidRPr="000F5D7E" w:rsidTr="00FE69E4">
        <w:tc>
          <w:tcPr>
            <w:tcW w:w="9528" w:type="dxa"/>
            <w:gridSpan w:val="10"/>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Общая протяженность освещенных частей улиц, проездов, набережных на конец года, км.</w:t>
            </w:r>
          </w:p>
        </w:tc>
      </w:tr>
      <w:tr w:rsidR="000F5D7E" w:rsidRPr="000F5D7E" w:rsidTr="00FE69E4">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200" w:type="dxa"/>
              <w:bottom w:w="15" w:type="dxa"/>
              <w:right w:w="15" w:type="dxa"/>
            </w:tcMar>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всего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200,3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200,3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201,6</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204.8</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205.7</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211</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242.4</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250.3</w:t>
            </w:r>
          </w:p>
        </w:tc>
      </w:tr>
    </w:tbl>
    <w:p w:rsidR="000E4872" w:rsidRDefault="000E4872"/>
    <w:p w:rsidR="00580B47" w:rsidRDefault="00580B47"/>
    <w:p w:rsidR="000E4872" w:rsidRPr="000E4872" w:rsidRDefault="000E4872" w:rsidP="000E4872">
      <w:pPr>
        <w:jc w:val="right"/>
        <w:rPr>
          <w:rFonts w:ascii="Times New Roman" w:hAnsi="Times New Roman" w:cs="Times New Roman"/>
          <w:sz w:val="28"/>
          <w:szCs w:val="28"/>
        </w:rPr>
      </w:pPr>
      <w:r w:rsidRPr="000E4872">
        <w:rPr>
          <w:rFonts w:ascii="Times New Roman" w:hAnsi="Times New Roman" w:cs="Times New Roman"/>
          <w:sz w:val="28"/>
          <w:szCs w:val="28"/>
        </w:rPr>
        <w:t>Продолжение таблицы 4.31</w:t>
      </w:r>
    </w:p>
    <w:tbl>
      <w:tblPr>
        <w:tblW w:w="9528"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3959"/>
        <w:gridCol w:w="709"/>
        <w:gridCol w:w="708"/>
        <w:gridCol w:w="709"/>
        <w:gridCol w:w="656"/>
        <w:gridCol w:w="672"/>
        <w:gridCol w:w="570"/>
        <w:gridCol w:w="757"/>
        <w:gridCol w:w="760"/>
        <w:gridCol w:w="28"/>
      </w:tblGrid>
      <w:tr w:rsidR="000F5D7E" w:rsidRPr="000F5D7E" w:rsidTr="00FE69E4">
        <w:tc>
          <w:tcPr>
            <w:tcW w:w="9528" w:type="dxa"/>
            <w:gridSpan w:val="10"/>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Количество автозаправочных станций (АЗС), расположенных на автомобильных дорогах общего пользования местного значения, ед.</w:t>
            </w:r>
          </w:p>
        </w:tc>
      </w:tr>
      <w:tr w:rsidR="000F5D7E" w:rsidRPr="000F5D7E" w:rsidTr="00FE69E4">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200" w:type="dxa"/>
              <w:bottom w:w="15" w:type="dxa"/>
              <w:right w:w="15" w:type="dxa"/>
            </w:tcMar>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Всего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3</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964BAF" w:rsidP="000F5D7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0F5D7E" w:rsidRPr="000F5D7E" w:rsidTr="0037025E">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200" w:type="dxa"/>
              <w:bottom w:w="15" w:type="dxa"/>
              <w:right w:w="15" w:type="dxa"/>
            </w:tcMar>
            <w:vAlign w:val="center"/>
          </w:tcPr>
          <w:p w:rsidR="000F5D7E" w:rsidRPr="000F5D7E" w:rsidRDefault="000F5D7E" w:rsidP="0037025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Многотопливные заправочные станции (МТЗС)</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2</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w:t>
            </w:r>
          </w:p>
        </w:tc>
      </w:tr>
      <w:tr w:rsidR="000F5D7E" w:rsidRPr="000F5D7E" w:rsidTr="0037025E">
        <w:trPr>
          <w:gridAfter w:val="1"/>
          <w:wAfter w:w="28" w:type="dxa"/>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200" w:type="dxa"/>
              <w:bottom w:w="15" w:type="dxa"/>
              <w:right w:w="15" w:type="dxa"/>
            </w:tcMar>
            <w:vAlign w:val="center"/>
          </w:tcPr>
          <w:p w:rsidR="000F5D7E" w:rsidRPr="000F5D7E" w:rsidRDefault="000F5D7E" w:rsidP="0037025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Автомобильные газозаправочные станции (АГЗС)</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65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67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75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7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37025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w:t>
            </w:r>
          </w:p>
        </w:tc>
      </w:tr>
    </w:tbl>
    <w:p w:rsidR="0035305D" w:rsidRDefault="0035305D" w:rsidP="000F5D7E">
      <w:pPr>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На 50 км. за 8лет увеличилась протяженность освещенных частей улиц и проездов: в 2021 году она </w:t>
      </w:r>
      <w:r w:rsidR="0035305D">
        <w:rPr>
          <w:rFonts w:ascii="Times New Roman" w:eastAsia="Times New Roman" w:hAnsi="Times New Roman" w:cs="Times New Roman"/>
          <w:color w:val="000000"/>
          <w:sz w:val="28"/>
          <w:szCs w:val="28"/>
        </w:rPr>
        <w:t>составила 250,</w:t>
      </w:r>
      <w:r w:rsidRPr="000F5D7E">
        <w:rPr>
          <w:rFonts w:ascii="Times New Roman" w:eastAsia="Times New Roman" w:hAnsi="Times New Roman" w:cs="Times New Roman"/>
          <w:color w:val="000000"/>
          <w:sz w:val="28"/>
          <w:szCs w:val="28"/>
        </w:rPr>
        <w:t>3 км.</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Также в 2021 году выросло количество автозаправочных станций, расположенных на автомобильных дорогах общего пользования местного значения (с </w:t>
      </w:r>
      <w:r w:rsidR="00964BAF">
        <w:rPr>
          <w:rFonts w:ascii="Times New Roman" w:eastAsia="Times New Roman" w:hAnsi="Times New Roman" w:cs="Times New Roman"/>
          <w:color w:val="000000"/>
          <w:sz w:val="28"/>
          <w:szCs w:val="28"/>
        </w:rPr>
        <w:t>3</w:t>
      </w:r>
      <w:r w:rsidRPr="000F5D7E">
        <w:rPr>
          <w:rFonts w:ascii="Times New Roman" w:eastAsia="Times New Roman" w:hAnsi="Times New Roman" w:cs="Times New Roman"/>
          <w:color w:val="000000"/>
          <w:sz w:val="28"/>
          <w:szCs w:val="28"/>
        </w:rPr>
        <w:t xml:space="preserve"> ед. в 2019-2020 до </w:t>
      </w:r>
      <w:r w:rsidR="00964BAF">
        <w:rPr>
          <w:rFonts w:ascii="Times New Roman" w:eastAsia="Times New Roman" w:hAnsi="Times New Roman" w:cs="Times New Roman"/>
          <w:color w:val="000000"/>
          <w:sz w:val="28"/>
          <w:szCs w:val="28"/>
        </w:rPr>
        <w:t>4</w:t>
      </w:r>
      <w:r w:rsidRPr="000F5D7E">
        <w:rPr>
          <w:rFonts w:ascii="Times New Roman" w:eastAsia="Times New Roman" w:hAnsi="Times New Roman" w:cs="Times New Roman"/>
          <w:color w:val="000000"/>
          <w:sz w:val="28"/>
          <w:szCs w:val="28"/>
        </w:rPr>
        <w:t xml:space="preserve"> в 2021 году). Рост в 3 раза наблюдается относительно количества автомобильных газозаправочных станций: в 2021 году их в Мясниковском районе стало 3 штуки. Это может свидетельствовать о росте спроса среди жителей района на данный вид топлива.</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pacing w:val="-4"/>
          <w:sz w:val="28"/>
          <w:szCs w:val="28"/>
        </w:rPr>
        <w:t xml:space="preserve">Общая протяженность </w:t>
      </w:r>
      <w:r w:rsidRPr="000F5D7E">
        <w:rPr>
          <w:rFonts w:ascii="Times New Roman" w:eastAsia="Times New Roman" w:hAnsi="Times New Roman" w:cs="Times New Roman"/>
          <w:color w:val="000000"/>
          <w:sz w:val="28"/>
          <w:szCs w:val="28"/>
        </w:rPr>
        <w:t xml:space="preserve">автодорог общего пользования местного значения на конец 2021 года составила 335.6 км., что на 2,6 % больше, чем в 2020 году. Выросло к 2021 году и количество дорог с усовершенствованным покрытием (с 205 км. до 213,6 км.). Увеличилась к 2021 году и общая протяженность улиц, проездов: если в 2014 году она составляла всего 295.1 км., то уже к концу 2021 года стала 370.3 км., т.е. рост данного показателя составил 25,48 %.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 2022 году в рамках национального проекта «Безопасные и качественные автомобильные дороги» капитально отремонтированы улицы Первомайская, Октябрьская и Молодежная в селе Крым. Проведен капитальный ремонт подъезда от автодороги «Ростов – Таганрог» к хутору Веселый. Объем средств, направленных на капитальный ремонт этих дорог превысил 154 млн. рублей, а всего на поддержание и развитие транспортной инфраструктуры района использовано 280,2 млн. рублей муниципального дорожного фонда.</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 рамках губернаторского проекта «Сделаем вместе» в 2022 году отремонтировано две внутрипоселковые автодороги в селе Чалтырь и селе Крым. Еще три дороги в селе Крым, селе Большие Салы и хуторе Калинин с участием наших жителей будут отремонтированы в 2023 году.</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В 2022 году на территории района досрочно завершена реализация двух федеральных и региональных проектов, входящих в Ростовское транспортное кольцо: строительство последнего участка «Северного обхода» г. Ростова-на-Дону», а также транспортной развязки на 9-м км автомобильной дороги Ростов-на-Дону – Таганрог. В 2023 году в </w:t>
      </w:r>
      <w:r w:rsidRPr="000F5D7E">
        <w:rPr>
          <w:rFonts w:ascii="Times New Roman" w:eastAsia="Times New Roman" w:hAnsi="Times New Roman" w:cs="Times New Roman"/>
          <w:color w:val="000000"/>
          <w:sz w:val="28"/>
          <w:szCs w:val="28"/>
        </w:rPr>
        <w:lastRenderedPageBreak/>
        <w:t>соответствии с областной программой будут продолжены работы по Ростовскому транспортному кольцу и «Северному радиусу».</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 связи с открытием Северного обхода значительно снизился транзит грузового транспорта по населенным пунктам района, таким, как Чалтырь и Крым. Министерством транспорта Ростовской области в 2023 году планируется капитально отремонтировать региональную автодорогу Ростов – Большие Салы. В рамках национального проекта «Безопасные и качественные автомобильные дороги» в селе Чалтырь на сумму 73,7 млн. рублей будет проведен капитальный ремонт ул. Социалистическая.</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Крайне назрела необходимость капитального ремонта переданной в муниципальную собственность района в 2021 году автодороги по улицам Ростовская и Красноармейская села Чалтырь. В 2023-2024 годах планируется предусмотреть средства местного бюджета на разработку проектной документации. Деньги на сами работы будем привлекать в рамках межбюджетных трансфертов.</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Что касается железнодорожного транспорта, то </w:t>
      </w:r>
      <w:r w:rsidRPr="000F5D7E">
        <w:rPr>
          <w:rFonts w:ascii="Times New Roman" w:eastAsia="Times New Roman" w:hAnsi="Times New Roman" w:cs="Times New Roman"/>
          <w:color w:val="000000"/>
          <w:sz w:val="28"/>
          <w:szCs w:val="28"/>
          <w:shd w:val="clear" w:color="auto" w:fill="FFFFFF"/>
        </w:rPr>
        <w:t>на территории района остановочные площадки электропоездов расположены в х.Недвиговка, х.Хапры, х.Мокрый Чалтырь и х.Калинин. С маршрутом и расписанием движения электропоездов можно ознакомиться на официальном сайте </w:t>
      </w:r>
      <w:hyperlink r:id="rId39" w:history="1">
        <w:r w:rsidRPr="000F5D7E">
          <w:rPr>
            <w:rFonts w:ascii="Times New Roman" w:eastAsia="Times New Roman" w:hAnsi="Times New Roman" w:cs="Times New Roman"/>
            <w:color w:val="000000"/>
            <w:sz w:val="28"/>
            <w:szCs w:val="28"/>
            <w:u w:val="single"/>
            <w:shd w:val="clear" w:color="auto" w:fill="FFFFFF"/>
          </w:rPr>
          <w:t>https://pass.rzd.ru</w:t>
        </w:r>
      </w:hyperlink>
      <w:r w:rsidRPr="000F5D7E">
        <w:rPr>
          <w:rFonts w:ascii="Times New Roman" w:eastAsia="Times New Roman" w:hAnsi="Times New Roman" w:cs="Times New Roman"/>
          <w:color w:val="000000"/>
          <w:sz w:val="28"/>
          <w:szCs w:val="28"/>
          <w:shd w:val="clear" w:color="auto" w:fill="FFFFFF"/>
        </w:rPr>
        <w:t> .</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Пассажирское сообщение в районе осуществляется по пяти муниципальным маршрутам. Сегодня все внутрирайонные маршруты убыточные, мы сохраняем их в связи с высокой социальной значимостью. Для сохранения пассажирского сообщения населенных пунктов с районным центром принято решение об оптимизации маршрутной сети: уже объединены маршруты по селу Чалтырь и селу Крым.</w:t>
      </w:r>
    </w:p>
    <w:p w:rsidR="000F5D7E" w:rsidRPr="000F5D7E" w:rsidRDefault="000F5D7E" w:rsidP="000F5D7E">
      <w:pPr>
        <w:spacing w:after="0" w:line="240" w:lineRule="auto"/>
        <w:rPr>
          <w:rFonts w:ascii="Times New Roman" w:eastAsia="Times New Roman" w:hAnsi="Times New Roman" w:cs="Times New Roman"/>
          <w:b/>
          <w:color w:val="000000"/>
          <w:sz w:val="20"/>
          <w:szCs w:val="20"/>
        </w:rPr>
      </w:pPr>
    </w:p>
    <w:p w:rsidR="000F5D7E" w:rsidRPr="000F5D7E" w:rsidRDefault="000E4872" w:rsidP="000F5D7E">
      <w:pPr>
        <w:widowControl w:val="0"/>
        <w:tabs>
          <w:tab w:val="center" w:pos="709"/>
          <w:tab w:val="left" w:pos="851"/>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0F5D7E" w:rsidRPr="00F43A9A" w:rsidRDefault="000F5D7E" w:rsidP="002970CF">
      <w:pPr>
        <w:widowControl w:val="0"/>
        <w:numPr>
          <w:ilvl w:val="0"/>
          <w:numId w:val="44"/>
        </w:numPr>
        <w:tabs>
          <w:tab w:val="center" w:pos="709"/>
          <w:tab w:val="left" w:pos="851"/>
        </w:tabs>
        <w:spacing w:after="0" w:line="240" w:lineRule="auto"/>
        <w:ind w:left="0" w:firstLine="709"/>
        <w:jc w:val="both"/>
        <w:rPr>
          <w:rFonts w:ascii="Times New Roman" w:eastAsia="Times New Roman" w:hAnsi="Times New Roman" w:cs="Times New Roman"/>
          <w:b/>
          <w:color w:val="000000"/>
          <w:sz w:val="28"/>
          <w:szCs w:val="28"/>
        </w:rPr>
      </w:pPr>
      <w:r w:rsidRPr="00F43A9A">
        <w:rPr>
          <w:rFonts w:ascii="Times New Roman" w:eastAsia="Times New Roman" w:hAnsi="Times New Roman" w:cs="Times New Roman"/>
          <w:color w:val="000000"/>
          <w:sz w:val="28"/>
          <w:szCs w:val="28"/>
        </w:rPr>
        <w:t>Несоответствие пропускной способности существующей сети автомобильных дорог фактической интенсивности движения.</w:t>
      </w:r>
    </w:p>
    <w:p w:rsidR="000F5D7E" w:rsidRPr="00F43A9A" w:rsidRDefault="000F5D7E" w:rsidP="000F5D7E">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Вот уже на протяжении более чем 5 лет количество личных автомобилей у жителей Мясниковского района увеличивается. Это соответствует общероссийской тенденции.</w:t>
      </w:r>
    </w:p>
    <w:p w:rsidR="000F5D7E" w:rsidRPr="0037025E" w:rsidRDefault="000F5D7E" w:rsidP="000F5D7E">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shd w:val="clear" w:color="auto" w:fill="FFFFFF"/>
        </w:rPr>
      </w:pPr>
      <w:r w:rsidRPr="00F43A9A">
        <w:rPr>
          <w:rFonts w:ascii="Times New Roman" w:eastAsia="Times New Roman" w:hAnsi="Times New Roman" w:cs="Times New Roman"/>
          <w:color w:val="000000"/>
          <w:sz w:val="28"/>
          <w:szCs w:val="28"/>
        </w:rPr>
        <w:t xml:space="preserve">Кроме того, экономическое развитие муниципального образования </w:t>
      </w:r>
      <w:r w:rsidRPr="0037025E">
        <w:rPr>
          <w:rFonts w:ascii="Times New Roman" w:eastAsia="Times New Roman" w:hAnsi="Times New Roman" w:cs="Times New Roman"/>
          <w:color w:val="000000"/>
          <w:sz w:val="28"/>
          <w:szCs w:val="28"/>
        </w:rPr>
        <w:t xml:space="preserve">сопряжено в том числе со строительством крупного </w:t>
      </w:r>
      <w:r w:rsidRPr="0037025E">
        <w:rPr>
          <w:rFonts w:ascii="Times New Roman" w:eastAsia="Times New Roman" w:hAnsi="Times New Roman" w:cs="Times New Roman"/>
          <w:color w:val="000000"/>
          <w:sz w:val="28"/>
          <w:szCs w:val="28"/>
          <w:shd w:val="clear" w:color="auto" w:fill="FFFFFF"/>
        </w:rPr>
        <w:t>логистического центра в Мясниковском районе (Соглашение между Ростовской областью и инвестором – компанией «Мельница»). Площадь складских помещений логистического центра составит 10,5 тыс. кв</w:t>
      </w:r>
      <w:proofErr w:type="gramStart"/>
      <w:r w:rsidRPr="0037025E">
        <w:rPr>
          <w:rFonts w:ascii="Times New Roman" w:eastAsia="Times New Roman" w:hAnsi="Times New Roman" w:cs="Times New Roman"/>
          <w:color w:val="000000"/>
          <w:sz w:val="28"/>
          <w:szCs w:val="28"/>
          <w:shd w:val="clear" w:color="auto" w:fill="FFFFFF"/>
        </w:rPr>
        <w:t>.м</w:t>
      </w:r>
      <w:proofErr w:type="gramEnd"/>
      <w:r w:rsidRPr="0037025E">
        <w:rPr>
          <w:rFonts w:ascii="Times New Roman" w:eastAsia="Times New Roman" w:hAnsi="Times New Roman" w:cs="Times New Roman"/>
          <w:color w:val="000000"/>
          <w:sz w:val="28"/>
          <w:szCs w:val="28"/>
          <w:shd w:val="clear" w:color="auto" w:fill="FFFFFF"/>
        </w:rPr>
        <w:t>, также будет возведено здание общежития площадью 1,2 тыс. кв.м, проложена сопутствующая инженерная и транспортная инфраструктура. Реализация инвестпроекта обеспечит создание 200 новых рабочих мест.</w:t>
      </w:r>
      <w:r w:rsidRPr="0037025E">
        <w:rPr>
          <w:rFonts w:ascii="Times New Roman" w:eastAsia="Times New Roman" w:hAnsi="Times New Roman" w:cs="Times New Roman"/>
          <w:color w:val="000000"/>
          <w:sz w:val="28"/>
          <w:szCs w:val="28"/>
          <w:shd w:val="clear" w:color="auto" w:fill="FFFFFF"/>
          <w:vertAlign w:val="superscript"/>
        </w:rPr>
        <w:footnoteReference w:id="88"/>
      </w:r>
    </w:p>
    <w:p w:rsidR="000F5D7E" w:rsidRPr="00F43A9A"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shd w:val="clear" w:color="auto" w:fill="FFFFFF"/>
        </w:rPr>
      </w:pPr>
      <w:r w:rsidRPr="0037025E">
        <w:rPr>
          <w:rFonts w:ascii="Times New Roman" w:eastAsia="Times New Roman" w:hAnsi="Times New Roman" w:cs="Times New Roman"/>
          <w:color w:val="000000"/>
          <w:sz w:val="28"/>
          <w:szCs w:val="28"/>
          <w:shd w:val="clear" w:color="auto" w:fill="FFFFFF"/>
        </w:rPr>
        <w:t>Реализация данного инвестиционного проекта позволит не только</w:t>
      </w:r>
      <w:r w:rsidRPr="00F43A9A">
        <w:rPr>
          <w:rFonts w:ascii="Times New Roman" w:eastAsia="Times New Roman" w:hAnsi="Times New Roman" w:cs="Times New Roman"/>
          <w:color w:val="000000"/>
          <w:sz w:val="28"/>
          <w:szCs w:val="28"/>
          <w:shd w:val="clear" w:color="auto" w:fill="FFFFFF"/>
        </w:rPr>
        <w:t xml:space="preserve"> </w:t>
      </w:r>
      <w:r w:rsidRPr="00F43A9A">
        <w:rPr>
          <w:rFonts w:ascii="Times New Roman" w:eastAsia="Times New Roman" w:hAnsi="Times New Roman" w:cs="Times New Roman"/>
          <w:color w:val="000000"/>
          <w:sz w:val="28"/>
          <w:szCs w:val="28"/>
          <w:shd w:val="clear" w:color="auto" w:fill="FFFFFF"/>
        </w:rPr>
        <w:lastRenderedPageBreak/>
        <w:t>создать новые рабочие места и изменить структуру логистики в районе и области, но и увеличит нагрузку на автодорожную сеть в районе.</w:t>
      </w:r>
    </w:p>
    <w:p w:rsidR="000F5D7E" w:rsidRPr="00F43A9A" w:rsidRDefault="000F5D7E" w:rsidP="002970CF">
      <w:pPr>
        <w:widowControl w:val="0"/>
        <w:numPr>
          <w:ilvl w:val="0"/>
          <w:numId w:val="44"/>
        </w:numPr>
        <w:tabs>
          <w:tab w:val="center" w:pos="709"/>
        </w:tabs>
        <w:spacing w:after="0" w:line="240" w:lineRule="auto"/>
        <w:ind w:left="0"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Несоответствие существующей сети муниципальных автомобильных дорог необходимым эксплуатационным показателям.</w:t>
      </w:r>
    </w:p>
    <w:p w:rsidR="000F5D7E" w:rsidRPr="000F5D7E"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Вопрос качества муниципальных дорог имеет большое значение для развития муниципалитета, ведь качественная и развита сеть автомобильных дорог – один из тех критериев, которые детерминируют выбор гражданами муниципалитета для жизни и бизнеса.</w:t>
      </w:r>
    </w:p>
    <w:p w:rsidR="000F5D7E" w:rsidRPr="000F5D7E"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rPr>
        <w:t xml:space="preserve">В Мясниковском районе наиболее остро вопрос качества дорожного покрытия стоит в хуторах Ленинаван и Красный Крым. Так, </w:t>
      </w:r>
      <w:r w:rsidRPr="000F5D7E">
        <w:rPr>
          <w:rFonts w:ascii="Times New Roman" w:eastAsia="Times New Roman" w:hAnsi="Times New Roman" w:cs="Times New Roman"/>
          <w:color w:val="000000"/>
          <w:sz w:val="28"/>
          <w:szCs w:val="28"/>
          <w:shd w:val="clear" w:color="auto" w:fill="FFFFFF"/>
        </w:rPr>
        <w:t>отсутствует дорожное сообщение с отдаленной частью хутора Ленинаван. Подъезд к частным домам по улицам Центральной и Кольцевой осуществляется по грунтовой дороге, не имеющей твердого покрытия и не соответствующей нормативным требованиям. Это затрудняет проезд автомобильного транспорта, в том числе специализированного.</w:t>
      </w:r>
      <w:r w:rsidRPr="000F5D7E">
        <w:rPr>
          <w:rFonts w:ascii="Times New Roman" w:eastAsia="Times New Roman" w:hAnsi="Times New Roman" w:cs="Times New Roman"/>
          <w:color w:val="000000"/>
          <w:sz w:val="28"/>
          <w:szCs w:val="28"/>
          <w:shd w:val="clear" w:color="auto" w:fill="FFFFFF"/>
          <w:vertAlign w:val="superscript"/>
        </w:rPr>
        <w:footnoteReference w:id="89"/>
      </w:r>
    </w:p>
    <w:p w:rsidR="000F5D7E" w:rsidRPr="00F43A9A"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shd w:val="clear" w:color="auto" w:fill="FFFFFF"/>
        </w:rPr>
        <w:t xml:space="preserve">3. </w:t>
      </w:r>
      <w:r w:rsidRPr="00F43A9A">
        <w:rPr>
          <w:rFonts w:ascii="Times New Roman" w:eastAsia="Times New Roman" w:hAnsi="Times New Roman" w:cs="Times New Roman"/>
          <w:color w:val="000000"/>
          <w:sz w:val="28"/>
          <w:szCs w:val="28"/>
        </w:rPr>
        <w:t>Недостаточная развитость придорожной инфраструктуры (фрагментарное освещение придорожной территории, отсутствие тротуаров и пр.).</w:t>
      </w:r>
    </w:p>
    <w:p w:rsidR="000F5D7E" w:rsidRPr="00F43A9A"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 xml:space="preserve">4. Рост числа дорожно-транспортных происшествий в т.ч. с летальным исходом. </w:t>
      </w:r>
    </w:p>
    <w:p w:rsidR="000F5D7E" w:rsidRPr="00F43A9A"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Состояние дорожно-транспортной обстановки с аварийностью как в регионе, так и на территории Мясниковского района свидетельствует о слабой дорожно–транспортной дисциплине как со стороны водителей, так и со стороны пешеходов.</w:t>
      </w:r>
    </w:p>
    <w:p w:rsidR="000F5D7E" w:rsidRPr="00F43A9A"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Так, на территории Мясниковского района по состоянию на 20.09.2022г. допущен рост дорожно-транспортных происшествий на 18%, числа погибших на 67%, раненных на 41%. Из 6 наездов на пешеходов 3 допущено по собственной неосторожности самих пешеходов.</w:t>
      </w:r>
      <w:r w:rsidRPr="00F43A9A">
        <w:rPr>
          <w:rFonts w:ascii="Times New Roman" w:eastAsia="Times New Roman" w:hAnsi="Times New Roman" w:cs="Times New Roman"/>
          <w:color w:val="000000"/>
          <w:sz w:val="28"/>
          <w:szCs w:val="28"/>
          <w:vertAlign w:val="superscript"/>
        </w:rPr>
        <w:footnoteReference w:id="90"/>
      </w:r>
    </w:p>
    <w:p w:rsidR="000F5D7E" w:rsidRPr="00F43A9A"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5. Негативное влияние автотранспорта на окружающую среду.</w:t>
      </w:r>
    </w:p>
    <w:p w:rsidR="000F5D7E" w:rsidRPr="000F5D7E" w:rsidRDefault="000F5D7E" w:rsidP="000F5D7E">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E4872" w:rsidP="000F5D7E">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0F5D7E" w:rsidRPr="00F43A9A" w:rsidRDefault="000F5D7E" w:rsidP="002970CF">
      <w:pPr>
        <w:numPr>
          <w:ilvl w:val="0"/>
          <w:numId w:val="42"/>
        </w:numPr>
        <w:spacing w:after="0" w:line="240" w:lineRule="auto"/>
        <w:ind w:left="0"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Внедрение автоматизированных интеллектуальных транспортных систем.</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Глобальным треном, затрагивающим все сферы жизни общества, является повсеместное распространение цифровых технологий и искусственного интеллекта. Транспортная сфера не стала исключением. Информационно-телекоммуникационные технологии выводят сферу управления транспортом на качественно новый уровень, что позволяет повысить предсказуемость транспортных потоков и безопасность движения.</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Интеллектуальная транспортная система – это интеллектуальная система, которая использует различные инновационные разработки для </w:t>
      </w:r>
      <w:r w:rsidRPr="000F5D7E">
        <w:rPr>
          <w:rFonts w:ascii="Times New Roman" w:eastAsia="Times New Roman" w:hAnsi="Times New Roman" w:cs="Times New Roman"/>
          <w:color w:val="000000"/>
          <w:sz w:val="28"/>
          <w:szCs w:val="28"/>
        </w:rPr>
        <w:lastRenderedPageBreak/>
        <w:t>управления автомобильными потоками, предоставляет участникам движения большую степень безопасности и осведомленности дорожной ситуацией по сравнению с традиционными транспортными системами.</w:t>
      </w:r>
      <w:r w:rsidRPr="000F5D7E">
        <w:rPr>
          <w:rFonts w:ascii="Times New Roman" w:eastAsia="Times New Roman" w:hAnsi="Times New Roman" w:cs="Times New Roman"/>
          <w:color w:val="000000"/>
          <w:sz w:val="28"/>
          <w:szCs w:val="28"/>
          <w:vertAlign w:val="superscript"/>
        </w:rPr>
        <w:footnoteReference w:id="91"/>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Интеллектуальная транспортная система включает в себя различные инструменты сбора и обработки больших данных, касающихся транспортных средствах и дорожной инфраструктуры. Среди наиболее популярных инструментов в системе «умных дорог» можно назвать:</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детекторы транспортного потока;</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адаптивные (умные) светофоры;</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средства автоматической фиксации нарушений ПДД;</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электронные средства безостановочной оплаты проезда;</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паркоматы;</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подключенные информационные табло;</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системы автоматизированного управления освещением;</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другие подключенные объекты (например, автоматические дорожные метеостанции, дорожные контроллеры и пр.);</w:t>
      </w:r>
    </w:p>
    <w:p w:rsidR="000F5D7E" w:rsidRPr="000F5D7E" w:rsidRDefault="000F5D7E" w:rsidP="002970CF">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системы GPS/ГЛОНАСС.</w:t>
      </w:r>
    </w:p>
    <w:p w:rsidR="000F5D7E" w:rsidRPr="000F5D7E" w:rsidRDefault="000F5D7E" w:rsidP="0035305D">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На территории Мясниковского района тренд на внедрение автоматизированных интеллектуальных транспортных систем может быть представлен через такие инструменты, как: адаптивные (умные) светофоры, средства автоматической фиксации нарушений ПДД, детекторы транспортного потока и системы автоматизированного управления освещением.</w:t>
      </w:r>
    </w:p>
    <w:p w:rsidR="000F5D7E" w:rsidRPr="00F43A9A" w:rsidRDefault="000F5D7E" w:rsidP="002970CF">
      <w:pPr>
        <w:numPr>
          <w:ilvl w:val="0"/>
          <w:numId w:val="42"/>
        </w:numPr>
        <w:spacing w:after="0" w:line="240" w:lineRule="auto"/>
        <w:ind w:left="0"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Субурбанизация: город за городом</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Субурбанизация (от английского suburb — «пригород») — это процесс роста и развития пригородной зоны крупных городов, в результате чего происходит формирование городских агломераций. </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Переселение граждан в пригородные муниципальные образования приводит не только к позитивным изменениям в виде роста в строительной области, повышению валового муниципального продукта, но и негативно отражается на состоянии дорог общего пользования.</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В начале 2020 года один из наиболее значимых архитекторов современности Рем Колхас открыл в нью-йоркском музее Гуггенхайма выставку своего бюро OMA под названием Countryside. The Future. Идея ее была в том, что после XX века — века городов — наступает время деревни, загорода.</w:t>
      </w:r>
      <w:r w:rsidRPr="000F5D7E">
        <w:rPr>
          <w:rFonts w:ascii="Times New Roman" w:eastAsia="Times New Roman" w:hAnsi="Times New Roman" w:cs="Times New Roman"/>
          <w:color w:val="000000"/>
          <w:sz w:val="28"/>
          <w:szCs w:val="28"/>
          <w:shd w:val="clear" w:color="auto" w:fill="FFFFFF"/>
          <w:vertAlign w:val="superscript"/>
        </w:rPr>
        <w:footnoteReference w:id="92"/>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 xml:space="preserve">Пандемия </w:t>
      </w:r>
      <w:r w:rsidRPr="000F5D7E">
        <w:rPr>
          <w:rFonts w:ascii="Times New Roman" w:eastAsia="Times New Roman" w:hAnsi="Times New Roman" w:cs="Times New Roman"/>
          <w:color w:val="000000"/>
          <w:sz w:val="28"/>
          <w:szCs w:val="28"/>
          <w:shd w:val="clear" w:color="auto" w:fill="FFFFFF"/>
          <w:lang w:val="en-US"/>
        </w:rPr>
        <w:t>COVID</w:t>
      </w:r>
      <w:r w:rsidRPr="000F5D7E">
        <w:rPr>
          <w:rFonts w:ascii="Times New Roman" w:eastAsia="Times New Roman" w:hAnsi="Times New Roman" w:cs="Times New Roman"/>
          <w:color w:val="000000"/>
          <w:sz w:val="28"/>
          <w:szCs w:val="28"/>
          <w:shd w:val="clear" w:color="auto" w:fill="FFFFFF"/>
        </w:rPr>
        <w:t xml:space="preserve">-19 дала толчок к превращению ранее медленно текущего процесса в актуальную реальность. </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 xml:space="preserve">По мнению А.Н. Максимова и Д.П. Соснина, экспертов Российской академии народного хозяйства и государственной службы, пандемия выступила «триггером», который спровоцировал переезд части жителей мегаполисов на территории с меньшей плотностью населения. Переход </w:t>
      </w:r>
      <w:r w:rsidRPr="000F5D7E">
        <w:rPr>
          <w:rFonts w:ascii="Times New Roman" w:eastAsia="Times New Roman" w:hAnsi="Times New Roman" w:cs="Times New Roman"/>
          <w:color w:val="000000"/>
          <w:sz w:val="28"/>
          <w:szCs w:val="28"/>
          <w:shd w:val="clear" w:color="auto" w:fill="FFFFFF"/>
        </w:rPr>
        <w:lastRenderedPageBreak/>
        <w:t>сотрудников на удалённую работу сделал возможным их проживание в малых городах и пригородах, в сельской местности с сохранением уровня доходов, характерного для крупных городов.</w:t>
      </w:r>
      <w:r w:rsidRPr="000F5D7E">
        <w:rPr>
          <w:rFonts w:ascii="Times New Roman" w:eastAsia="Times New Roman" w:hAnsi="Times New Roman" w:cs="Times New Roman"/>
          <w:color w:val="000000"/>
          <w:sz w:val="28"/>
          <w:szCs w:val="28"/>
          <w:shd w:val="clear" w:color="auto" w:fill="FFFFFF"/>
          <w:vertAlign w:val="superscript"/>
        </w:rPr>
        <w:footnoteReference w:id="93"/>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Тренд на субурбанизацию подтверждается и ростом жилищного строительства в муниципальных образованиях, расположенных в непосредственной близости от крупных городов.</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Так, например, первая половина 2022 года в Ростовской области в сфере жилищного строительства характеризовалась высокими темпами ввода жилых домов, по данным за январь-июнь объем введенного жилья увеличился более, чем на треть. Причем, высокие показатели в текущем году демонстрировали все участники жилищного строительства: более, чем наполовину возросли объемы ввода многоэтажных новостроек, построенных предприятиями и организациями, и почти на четверть больше построено индивидуальных домов населением. Среди муниципальных районов положительная динамика ввода жилья достигнута в 27 территориях из 43. Примерами районов-лидеров по этому показателю стали Азовский, Аксайский, Волгодонской, Зерноградский, Кагальницкий, Мясниковский, Тацинский.</w:t>
      </w:r>
      <w:r w:rsidRPr="000F5D7E">
        <w:rPr>
          <w:rFonts w:ascii="Times New Roman" w:eastAsia="Times New Roman" w:hAnsi="Times New Roman" w:cs="Times New Roman"/>
          <w:color w:val="000000"/>
          <w:sz w:val="28"/>
          <w:szCs w:val="28"/>
          <w:shd w:val="clear" w:color="auto" w:fill="FFFFFF"/>
          <w:vertAlign w:val="superscript"/>
        </w:rPr>
        <w:footnoteReference w:id="94"/>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Обращает на себя внимание то, что шести муниципалитетов-лидеров по темпам строительства три муниципалитета – непосредственно граничат с г. Ростовом-на-Дону.</w:t>
      </w:r>
    </w:p>
    <w:p w:rsidR="000F5D7E" w:rsidRPr="00F43A9A" w:rsidRDefault="000F5D7E" w:rsidP="002970CF">
      <w:pPr>
        <w:numPr>
          <w:ilvl w:val="0"/>
          <w:numId w:val="42"/>
        </w:numPr>
        <w:spacing w:after="0" w:line="240" w:lineRule="auto"/>
        <w:ind w:left="0" w:firstLine="709"/>
        <w:jc w:val="both"/>
        <w:rPr>
          <w:rFonts w:ascii="Times New Roman" w:eastAsia="Times New Roman" w:hAnsi="Times New Roman" w:cs="Times New Roman"/>
          <w:color w:val="000000"/>
          <w:sz w:val="28"/>
          <w:szCs w:val="28"/>
        </w:rPr>
      </w:pPr>
      <w:r w:rsidRPr="00F43A9A">
        <w:rPr>
          <w:rFonts w:ascii="Times New Roman" w:eastAsia="Times New Roman" w:hAnsi="Times New Roman" w:cs="Times New Roman"/>
          <w:color w:val="000000"/>
          <w:sz w:val="28"/>
          <w:szCs w:val="28"/>
        </w:rPr>
        <w:t>Повышение безопасности дорожного движения</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Согласно Указу Президента РФ от 07.05.2018 № 204 (ред. от 21.07.2020) «О национальных целях и стратегических задачах развития Российской Федерации на период до 2024 года» </w:t>
      </w:r>
      <w:r w:rsidRPr="000F5D7E">
        <w:rPr>
          <w:rFonts w:ascii="Times New Roman" w:eastAsia="Times New Roman" w:hAnsi="Times New Roman" w:cs="Times New Roman"/>
          <w:color w:val="000000"/>
          <w:sz w:val="28"/>
          <w:szCs w:val="28"/>
          <w:shd w:val="clear" w:color="auto" w:fill="FFFFFF"/>
        </w:rPr>
        <w:t>при разработке национального проекта по созданию безопасных и качественных автомобильных дорог Правительству РФ следует исходить из того, что в 2024 году необходимо обеспечить в т.ч. снижение смертности в результате дорожно-транспортных 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Концепция нулевой смертности рассматривает дорожно-транспортную систему как единое целое, компоненты которого – дороги, транспортные средства и пешеходы – во взаимодействии друг с другом гарантируют безопасность. Такой целостный подход является принципиально новым в области безопасности дорожного движения. Концепция нулевой смертности состоит из ряда основополагающих элементов, каждый из которых вносит свой вклад в обеспечение безопасности на дорогах. Это этические принципы, особенности человека, ответственность, научные данные, а также </w:t>
      </w:r>
      <w:r w:rsidRPr="000F5D7E">
        <w:rPr>
          <w:rFonts w:ascii="Times New Roman" w:eastAsia="Times New Roman" w:hAnsi="Times New Roman" w:cs="Times New Roman"/>
          <w:color w:val="000000"/>
          <w:sz w:val="28"/>
          <w:szCs w:val="28"/>
        </w:rPr>
        <w:lastRenderedPageBreak/>
        <w:t>взаимодействие и взаимозависимость всех составляющих дорожно-транспортной системы.</w:t>
      </w:r>
      <w:r w:rsidRPr="000F5D7E">
        <w:rPr>
          <w:rFonts w:ascii="Times New Roman" w:eastAsia="Times New Roman" w:hAnsi="Times New Roman" w:cs="Times New Roman"/>
          <w:color w:val="000000"/>
          <w:sz w:val="28"/>
          <w:szCs w:val="28"/>
          <w:vertAlign w:val="superscript"/>
        </w:rPr>
        <w:footnoteReference w:id="95"/>
      </w:r>
    </w:p>
    <w:p w:rsidR="000F5D7E" w:rsidRPr="000F5D7E"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Система целей и механизм реализации</w:t>
      </w:r>
    </w:p>
    <w:p w:rsidR="000E4872" w:rsidRPr="000F5D7E" w:rsidRDefault="000E4872" w:rsidP="000E4872">
      <w:pPr>
        <w:widowControl w:val="0"/>
        <w:spacing w:after="0" w:line="240" w:lineRule="auto"/>
        <w:ind w:left="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Динамические цели</w:t>
      </w:r>
    </w:p>
    <w:p w:rsidR="000E4872" w:rsidRPr="000E4872" w:rsidRDefault="000E4872" w:rsidP="00255C71">
      <w:pPr>
        <w:pStyle w:val="a3"/>
        <w:widowControl w:val="0"/>
        <w:spacing w:after="0" w:line="240" w:lineRule="auto"/>
        <w:ind w:left="0" w:firstLine="709"/>
        <w:jc w:val="both"/>
        <w:rPr>
          <w:rFonts w:ascii="Times New Roman" w:eastAsia="Times New Roman" w:hAnsi="Times New Roman" w:cs="Times New Roman"/>
          <w:color w:val="000000"/>
          <w:sz w:val="28"/>
          <w:szCs w:val="28"/>
        </w:rPr>
      </w:pPr>
      <w:r w:rsidRPr="000E4872">
        <w:rPr>
          <w:rFonts w:ascii="Times New Roman" w:eastAsia="Times New Roman" w:hAnsi="Times New Roman" w:cs="Times New Roman"/>
          <w:color w:val="000000"/>
          <w:sz w:val="28"/>
          <w:szCs w:val="28"/>
        </w:rPr>
        <w:t>Обеспечение потребности пассажирооборота автомобильного транспорта с приоритетом безопасности автотранспортного сообщения</w:t>
      </w:r>
    </w:p>
    <w:p w:rsidR="000E4872" w:rsidRPr="000E4872" w:rsidRDefault="000E4872" w:rsidP="000E4872">
      <w:pPr>
        <w:pStyle w:val="a3"/>
        <w:widowControl w:val="0"/>
        <w:spacing w:after="0" w:line="240" w:lineRule="auto"/>
        <w:ind w:left="1440"/>
        <w:jc w:val="both"/>
        <w:rPr>
          <w:rFonts w:ascii="Times New Roman" w:eastAsia="Times New Roman" w:hAnsi="Times New Roman" w:cs="Times New Roman"/>
          <w:i/>
          <w:color w:val="000000"/>
          <w:sz w:val="28"/>
          <w:szCs w:val="28"/>
        </w:rPr>
      </w:pP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Индикатор 1. Число перевезенных за год пасс</w:t>
      </w:r>
      <w:r w:rsidR="00255C71">
        <w:rPr>
          <w:rFonts w:ascii="Times New Roman" w:eastAsia="Times New Roman" w:hAnsi="Times New Roman" w:cs="Times New Roman"/>
          <w:color w:val="000000"/>
          <w:sz w:val="28"/>
          <w:szCs w:val="28"/>
        </w:rPr>
        <w:t>ажиров пассажирским транспортом</w:t>
      </w:r>
      <w:r w:rsidR="00F458A4">
        <w:rPr>
          <w:rFonts w:ascii="Times New Roman" w:eastAsia="Times New Roman" w:hAnsi="Times New Roman" w:cs="Times New Roman"/>
          <w:color w:val="000000"/>
          <w:sz w:val="28"/>
          <w:szCs w:val="28"/>
        </w:rPr>
        <w:t>,</w:t>
      </w:r>
      <w:r w:rsidR="00255C71">
        <w:rPr>
          <w:rFonts w:ascii="Times New Roman" w:eastAsia="Times New Roman" w:hAnsi="Times New Roman" w:cs="Times New Roman"/>
          <w:color w:val="000000"/>
          <w:sz w:val="28"/>
          <w:szCs w:val="28"/>
        </w:rPr>
        <w:t xml:space="preserve"> чел.:</w:t>
      </w:r>
    </w:p>
    <w:p w:rsidR="000E4872" w:rsidRPr="000F5D7E" w:rsidRDefault="00255C71" w:rsidP="000E4872">
      <w:pPr>
        <w:widowControl w:val="0"/>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2021 – 1011;</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2024 – 1100</w:t>
      </w:r>
      <w:r w:rsidR="00F458A4">
        <w:rPr>
          <w:rFonts w:ascii="Times New Roman" w:eastAsia="Times New Roman" w:hAnsi="Times New Roman" w:cs="Times New Roman"/>
          <w:color w:val="000000"/>
          <w:sz w:val="28"/>
          <w:szCs w:val="28"/>
        </w:rPr>
        <w:t>;</w:t>
      </w:r>
    </w:p>
    <w:p w:rsidR="000E4872"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2030 </w:t>
      </w:r>
      <w:r w:rsidR="00F458A4">
        <w:rPr>
          <w:rFonts w:ascii="Times New Roman" w:eastAsia="Times New Roman" w:hAnsi="Times New Roman" w:cs="Times New Roman"/>
          <w:color w:val="000000"/>
          <w:sz w:val="28"/>
          <w:szCs w:val="28"/>
        </w:rPr>
        <w:t>– 1305.</w:t>
      </w:r>
    </w:p>
    <w:p w:rsidR="00255C71" w:rsidRDefault="00255C71" w:rsidP="000E4872">
      <w:pPr>
        <w:widowControl w:val="0"/>
        <w:spacing w:after="0" w:line="240" w:lineRule="auto"/>
        <w:ind w:firstLine="709"/>
        <w:jc w:val="both"/>
        <w:rPr>
          <w:rFonts w:ascii="Times New Roman" w:eastAsia="Times New Roman" w:hAnsi="Times New Roman" w:cs="Times New Roman"/>
          <w:color w:val="000000"/>
          <w:sz w:val="28"/>
          <w:szCs w:val="28"/>
        </w:rPr>
      </w:pP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Индикатор 2. Снижение смертности в результате дорожно-транспортных происшествий</w:t>
      </w:r>
      <w:r w:rsidR="00D76F07">
        <w:rPr>
          <w:rFonts w:ascii="Times New Roman" w:eastAsia="Times New Roman" w:hAnsi="Times New Roman" w:cs="Times New Roman"/>
          <w:color w:val="000000"/>
          <w:sz w:val="28"/>
          <w:szCs w:val="28"/>
        </w:rPr>
        <w:t>,</w:t>
      </w:r>
      <w:r w:rsidR="00D76F07" w:rsidRPr="000F5D7E">
        <w:rPr>
          <w:rFonts w:ascii="Times New Roman" w:eastAsia="Times New Roman" w:hAnsi="Times New Roman" w:cs="Times New Roman"/>
          <w:color w:val="000000"/>
          <w:sz w:val="28"/>
          <w:szCs w:val="28"/>
        </w:rPr>
        <w:t>случаев (на 100 тысяч населения</w:t>
      </w:r>
      <w:r w:rsidR="00D76F07">
        <w:rPr>
          <w:rFonts w:ascii="Times New Roman" w:eastAsia="Times New Roman" w:hAnsi="Times New Roman" w:cs="Times New Roman"/>
          <w:color w:val="000000"/>
          <w:sz w:val="28"/>
          <w:szCs w:val="28"/>
        </w:rPr>
        <w:t>)</w:t>
      </w:r>
      <w:r w:rsidRPr="000F5D7E">
        <w:rPr>
          <w:rFonts w:ascii="Times New Roman" w:eastAsia="Times New Roman" w:hAnsi="Times New Roman" w:cs="Times New Roman"/>
          <w:color w:val="000000"/>
          <w:sz w:val="28"/>
          <w:szCs w:val="28"/>
        </w:rPr>
        <w:t>:</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2021 – 8,85</w:t>
      </w:r>
      <w:r w:rsidR="00F458A4">
        <w:rPr>
          <w:rFonts w:ascii="Times New Roman" w:eastAsia="Times New Roman" w:hAnsi="Times New Roman" w:cs="Times New Roman"/>
          <w:color w:val="000000"/>
          <w:sz w:val="28"/>
          <w:szCs w:val="28"/>
        </w:rPr>
        <w:t>;</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2024 – не более 4</w:t>
      </w:r>
      <w:r w:rsidR="00F458A4">
        <w:rPr>
          <w:rFonts w:ascii="Times New Roman" w:eastAsia="Times New Roman" w:hAnsi="Times New Roman" w:cs="Times New Roman"/>
          <w:color w:val="000000"/>
          <w:sz w:val="28"/>
          <w:szCs w:val="28"/>
        </w:rPr>
        <w:t>;</w:t>
      </w:r>
    </w:p>
    <w:p w:rsidR="000E4872"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2030 – 0</w:t>
      </w:r>
      <w:r w:rsidR="00F458A4">
        <w:rPr>
          <w:rFonts w:ascii="Times New Roman" w:eastAsia="Times New Roman" w:hAnsi="Times New Roman" w:cs="Times New Roman"/>
          <w:color w:val="000000"/>
          <w:sz w:val="28"/>
          <w:szCs w:val="28"/>
        </w:rPr>
        <w:t>.</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p>
    <w:p w:rsidR="000E4872" w:rsidRPr="000F5D7E" w:rsidRDefault="000E4872" w:rsidP="00F458A4">
      <w:pPr>
        <w:widowControl w:val="0"/>
        <w:spacing w:after="0" w:line="240" w:lineRule="auto"/>
        <w:ind w:left="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Структурная цель</w:t>
      </w:r>
    </w:p>
    <w:p w:rsidR="000E4872"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680B56">
        <w:rPr>
          <w:rFonts w:ascii="Times New Roman" w:eastAsia="Times New Roman" w:hAnsi="Times New Roman" w:cs="Times New Roman"/>
          <w:color w:val="000000"/>
          <w:sz w:val="28"/>
          <w:szCs w:val="28"/>
        </w:rPr>
        <w:t>Развитие транспортной системы района посредством строительства качественных автомобильных дорог</w:t>
      </w:r>
      <w:r w:rsidR="00D76F07">
        <w:rPr>
          <w:rFonts w:ascii="Times New Roman" w:eastAsia="Times New Roman" w:hAnsi="Times New Roman" w:cs="Times New Roman"/>
          <w:color w:val="000000"/>
          <w:sz w:val="28"/>
          <w:szCs w:val="28"/>
        </w:rPr>
        <w:t>.</w:t>
      </w:r>
    </w:p>
    <w:p w:rsidR="00F458A4" w:rsidRPr="00680B56" w:rsidRDefault="00F458A4" w:rsidP="000E4872">
      <w:pPr>
        <w:widowControl w:val="0"/>
        <w:spacing w:after="0" w:line="240" w:lineRule="auto"/>
        <w:ind w:firstLine="709"/>
        <w:jc w:val="both"/>
        <w:rPr>
          <w:rFonts w:ascii="Times New Roman" w:eastAsia="Times New Roman" w:hAnsi="Times New Roman" w:cs="Times New Roman"/>
          <w:color w:val="000000"/>
          <w:sz w:val="28"/>
          <w:szCs w:val="28"/>
        </w:rPr>
      </w:pP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Индикатор </w:t>
      </w:r>
      <w:r>
        <w:rPr>
          <w:rFonts w:ascii="Times New Roman" w:eastAsia="Times New Roman" w:hAnsi="Times New Roman" w:cs="Times New Roman"/>
          <w:color w:val="000000"/>
          <w:sz w:val="28"/>
          <w:szCs w:val="28"/>
        </w:rPr>
        <w:t>3</w:t>
      </w:r>
      <w:r w:rsidRPr="000F5D7E">
        <w:rPr>
          <w:rFonts w:ascii="Times New Roman" w:eastAsia="Times New Roman" w:hAnsi="Times New Roman" w:cs="Times New Roman"/>
          <w:color w:val="000000"/>
          <w:sz w:val="28"/>
          <w:szCs w:val="28"/>
        </w:rPr>
        <w:t>. Доля протяженности автомобильных дорог общего пользования местного значения, соответствующих нормативным требованиям, в их общей протяженности и их инфраструктурное обустройство</w:t>
      </w:r>
      <w:r w:rsidR="00D76F07">
        <w:rPr>
          <w:rFonts w:ascii="Times New Roman" w:eastAsia="Times New Roman" w:hAnsi="Times New Roman" w:cs="Times New Roman"/>
          <w:color w:val="000000"/>
          <w:sz w:val="28"/>
          <w:szCs w:val="28"/>
        </w:rPr>
        <w:t>, %</w:t>
      </w:r>
      <w:r w:rsidRPr="000F5D7E">
        <w:rPr>
          <w:rFonts w:ascii="Times New Roman" w:eastAsia="Times New Roman" w:hAnsi="Times New Roman" w:cs="Times New Roman"/>
          <w:color w:val="000000"/>
          <w:sz w:val="28"/>
          <w:szCs w:val="28"/>
        </w:rPr>
        <w:t>:</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2021 – 67,8</w:t>
      </w:r>
      <w:r w:rsidR="00D76F07">
        <w:rPr>
          <w:rFonts w:ascii="Times New Roman" w:eastAsia="Times New Roman" w:hAnsi="Times New Roman" w:cs="Times New Roman"/>
          <w:color w:val="000000"/>
          <w:sz w:val="28"/>
          <w:szCs w:val="28"/>
        </w:rPr>
        <w:t>;</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2024 – 76</w:t>
      </w:r>
      <w:r w:rsidR="00D76F07">
        <w:rPr>
          <w:rFonts w:ascii="Times New Roman" w:eastAsia="Times New Roman" w:hAnsi="Times New Roman" w:cs="Times New Roman"/>
          <w:color w:val="000000"/>
          <w:sz w:val="28"/>
          <w:szCs w:val="28"/>
        </w:rPr>
        <w:t>,0;</w:t>
      </w:r>
    </w:p>
    <w:p w:rsidR="000E4872" w:rsidRPr="000F5D7E" w:rsidRDefault="000E4872" w:rsidP="000E4872">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2030 – 78</w:t>
      </w:r>
      <w:r w:rsidR="00D76F07">
        <w:rPr>
          <w:rFonts w:ascii="Times New Roman" w:eastAsia="Times New Roman" w:hAnsi="Times New Roman" w:cs="Times New Roman"/>
          <w:color w:val="000000"/>
          <w:sz w:val="28"/>
          <w:szCs w:val="28"/>
        </w:rPr>
        <w:t>,0.</w:t>
      </w:r>
    </w:p>
    <w:p w:rsidR="000F5D7E" w:rsidRPr="000F5D7E"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Приоритетные задачи и мероприятия:</w:t>
      </w:r>
    </w:p>
    <w:p w:rsidR="000F5D7E" w:rsidRPr="00680B56" w:rsidRDefault="00D76F07"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680B56">
        <w:rPr>
          <w:rFonts w:ascii="Times New Roman" w:eastAsia="Times New Roman" w:hAnsi="Times New Roman" w:cs="Times New Roman"/>
          <w:color w:val="000000"/>
          <w:sz w:val="28"/>
          <w:szCs w:val="28"/>
        </w:rPr>
        <w:t>1. Увеличение доли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r>
        <w:rPr>
          <w:rFonts w:ascii="Times New Roman" w:eastAsia="Times New Roman" w:hAnsi="Times New Roman" w:cs="Times New Roman"/>
          <w:color w:val="000000"/>
          <w:sz w:val="28"/>
          <w:szCs w:val="28"/>
        </w:rPr>
        <w:t>.</w:t>
      </w:r>
    </w:p>
    <w:p w:rsidR="000F5D7E" w:rsidRPr="000F5D7E" w:rsidRDefault="00D76F07"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0F5D7E" w:rsidRPr="000F5D7E">
        <w:rPr>
          <w:rFonts w:ascii="Times New Roman" w:eastAsia="Times New Roman" w:hAnsi="Times New Roman" w:cs="Times New Roman"/>
          <w:color w:val="000000"/>
          <w:sz w:val="28"/>
          <w:szCs w:val="28"/>
        </w:rPr>
        <w:t>1.1. Создание механизмов экономического стимулирования сохранности автомобильных дорог местного значения</w:t>
      </w:r>
      <w:r>
        <w:rPr>
          <w:rFonts w:ascii="Times New Roman" w:eastAsia="Times New Roman" w:hAnsi="Times New Roman" w:cs="Times New Roman"/>
          <w:color w:val="000000"/>
          <w:sz w:val="28"/>
          <w:szCs w:val="28"/>
        </w:rPr>
        <w:t>;</w:t>
      </w:r>
    </w:p>
    <w:p w:rsidR="000F5D7E" w:rsidRPr="000F5D7E" w:rsidRDefault="00D76F07"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1.2. Поддержание автодорожной сети в состоянии, соответствующем нормативным требованиям к транспортно-эксплуатационным показателям</w:t>
      </w:r>
      <w:r>
        <w:rPr>
          <w:rFonts w:ascii="Times New Roman" w:eastAsia="Times New Roman" w:hAnsi="Times New Roman" w:cs="Times New Roman"/>
          <w:color w:val="000000"/>
          <w:sz w:val="28"/>
          <w:szCs w:val="28"/>
        </w:rPr>
        <w:t>.</w:t>
      </w:r>
    </w:p>
    <w:p w:rsidR="000F5D7E" w:rsidRPr="00680B56" w:rsidRDefault="002C11C9" w:rsidP="000F5D7E">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Задача </w:t>
      </w:r>
      <w:r w:rsidR="000F5D7E" w:rsidRPr="00680B56">
        <w:rPr>
          <w:rFonts w:ascii="Times New Roman" w:eastAsia="Times New Roman" w:hAnsi="Times New Roman" w:cs="Times New Roman"/>
          <w:color w:val="000000"/>
          <w:sz w:val="28"/>
          <w:szCs w:val="28"/>
        </w:rPr>
        <w:t>2. Повышение доступности и комфортности общественного транспорта</w:t>
      </w:r>
      <w:r>
        <w:rPr>
          <w:rFonts w:ascii="Times New Roman" w:eastAsia="Times New Roman" w:hAnsi="Times New Roman" w:cs="Times New Roman"/>
          <w:color w:val="000000"/>
          <w:sz w:val="28"/>
          <w:szCs w:val="28"/>
        </w:rPr>
        <w:t>.</w:t>
      </w:r>
    </w:p>
    <w:p w:rsidR="000F5D7E" w:rsidRPr="000F5D7E" w:rsidRDefault="002C11C9"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0F5D7E" w:rsidRPr="000F5D7E">
        <w:rPr>
          <w:rFonts w:ascii="Times New Roman" w:eastAsia="Times New Roman" w:hAnsi="Times New Roman" w:cs="Times New Roman"/>
          <w:color w:val="000000"/>
          <w:sz w:val="28"/>
          <w:szCs w:val="28"/>
        </w:rPr>
        <w:t xml:space="preserve">2.1. Постепенное сокращение среднего возраста подвижного состава пассажирского транспорта к 2024 году </w:t>
      </w:r>
      <w:r>
        <w:rPr>
          <w:rFonts w:ascii="Times New Roman" w:eastAsia="Times New Roman" w:hAnsi="Times New Roman" w:cs="Times New Roman"/>
          <w:color w:val="000000"/>
          <w:sz w:val="28"/>
          <w:szCs w:val="28"/>
        </w:rPr>
        <w:t>до 7 лет, а к 20230 – до 6 лет;</w:t>
      </w:r>
    </w:p>
    <w:p w:rsidR="000F5D7E" w:rsidRPr="000F5D7E" w:rsidRDefault="002C11C9"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2.2. Оптимизация структуры маршрутов (в т.ч. организация транспортно-пересадочных узлов)</w:t>
      </w:r>
      <w:r>
        <w:rPr>
          <w:rFonts w:ascii="Times New Roman" w:eastAsia="Times New Roman" w:hAnsi="Times New Roman" w:cs="Times New Roman"/>
          <w:color w:val="000000"/>
          <w:sz w:val="28"/>
          <w:szCs w:val="28"/>
        </w:rPr>
        <w:t>;</w:t>
      </w:r>
    </w:p>
    <w:p w:rsidR="000F5D7E" w:rsidRPr="000F5D7E" w:rsidRDefault="002C11C9"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2.3. Организация стабильной работы общественного транспорта в вечернее время</w:t>
      </w:r>
      <w:r>
        <w:rPr>
          <w:rFonts w:ascii="Times New Roman" w:eastAsia="Times New Roman" w:hAnsi="Times New Roman" w:cs="Times New Roman"/>
          <w:color w:val="000000"/>
          <w:sz w:val="28"/>
          <w:szCs w:val="28"/>
        </w:rPr>
        <w:t>.</w:t>
      </w:r>
    </w:p>
    <w:p w:rsidR="000F5D7E" w:rsidRPr="00680B56" w:rsidRDefault="002C11C9"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680B56">
        <w:rPr>
          <w:rFonts w:ascii="Times New Roman" w:eastAsia="Times New Roman" w:hAnsi="Times New Roman" w:cs="Times New Roman"/>
          <w:color w:val="000000"/>
          <w:sz w:val="28"/>
          <w:szCs w:val="28"/>
        </w:rPr>
        <w:t>3. Прирост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r>
        <w:rPr>
          <w:rFonts w:ascii="Times New Roman" w:eastAsia="Times New Roman" w:hAnsi="Times New Roman" w:cs="Times New Roman"/>
          <w:color w:val="000000"/>
          <w:sz w:val="28"/>
          <w:szCs w:val="28"/>
        </w:rPr>
        <w:t>.</w:t>
      </w:r>
    </w:p>
    <w:p w:rsidR="000F5D7E" w:rsidRPr="000F5D7E" w:rsidRDefault="002C11C9" w:rsidP="000F5D7E">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3.1. Р</w:t>
      </w:r>
      <w:r w:rsidR="000F5D7E" w:rsidRPr="000F5D7E">
        <w:rPr>
          <w:rFonts w:ascii="Times New Roman" w:eastAsia="Times New Roman" w:hAnsi="Times New Roman" w:cs="Times New Roman"/>
          <w:color w:val="000000"/>
          <w:sz w:val="28"/>
          <w:szCs w:val="28"/>
          <w:shd w:val="clear" w:color="auto" w:fill="FFFFFF"/>
        </w:rPr>
        <w:t>емонту дорог в селах Большие Салы и Крым, и хуторе Калинин М</w:t>
      </w:r>
      <w:r>
        <w:rPr>
          <w:rFonts w:ascii="Times New Roman" w:eastAsia="Times New Roman" w:hAnsi="Times New Roman" w:cs="Times New Roman"/>
          <w:color w:val="000000"/>
          <w:sz w:val="28"/>
          <w:szCs w:val="28"/>
          <w:shd w:val="clear" w:color="auto" w:fill="FFFFFF"/>
        </w:rPr>
        <w:t>ясниковского района.</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shd w:val="clear" w:color="auto" w:fill="FFFFFF"/>
        </w:rPr>
        <w:t xml:space="preserve">Указанные проекты по ремонту дорог стали победителями конкурсного отбора инициативных проектов и должны быть реализованы в 2023 году. На обновление двух внутрипоселковых дорог в Калинине и Больших Салах будет направлено почти по 2 млн рублей. Также около 2 млн рублей предусмотрено на приведение в порядок автодороги в селе Крым, идущей по 10-й Линии, - </w:t>
      </w:r>
      <w:r w:rsidR="002C11C9">
        <w:rPr>
          <w:rFonts w:ascii="Times New Roman" w:eastAsia="Times New Roman" w:hAnsi="Times New Roman" w:cs="Times New Roman"/>
          <w:color w:val="000000"/>
          <w:sz w:val="28"/>
          <w:szCs w:val="28"/>
          <w:shd w:val="clear" w:color="auto" w:fill="FFFFFF"/>
        </w:rPr>
        <w:t>между улицами Шаумяна и Полевой;</w:t>
      </w:r>
    </w:p>
    <w:p w:rsidR="000F5D7E" w:rsidRPr="000F5D7E" w:rsidRDefault="002C11C9" w:rsidP="000F5D7E">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shd w:val="clear" w:color="auto" w:fill="FFFFFF"/>
        </w:rPr>
        <w:t xml:space="preserve">3.2. Капитальный ремонт </w:t>
      </w:r>
      <w:r w:rsidR="000F5D7E" w:rsidRPr="000F5D7E">
        <w:rPr>
          <w:rFonts w:ascii="Times New Roman" w:eastAsia="Times New Roman" w:hAnsi="Times New Roman" w:cs="Times New Roman"/>
          <w:color w:val="000000"/>
          <w:sz w:val="28"/>
          <w:szCs w:val="28"/>
        </w:rPr>
        <w:t xml:space="preserve">автомобильной дороги межмуниципального значения с. Чалтырь - с. Большие Салы на </w:t>
      </w:r>
      <w:r>
        <w:rPr>
          <w:rFonts w:ascii="Times New Roman" w:eastAsia="Times New Roman" w:hAnsi="Times New Roman" w:cs="Times New Roman"/>
          <w:color w:val="000000"/>
          <w:sz w:val="28"/>
          <w:szCs w:val="28"/>
        </w:rPr>
        <w:t>участке км 0+000 - км 8+800;</w:t>
      </w:r>
    </w:p>
    <w:p w:rsidR="000F5D7E" w:rsidRPr="000F5D7E" w:rsidRDefault="002C11C9"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3.3. Реконструкция автомобильны</w:t>
      </w:r>
      <w:r>
        <w:rPr>
          <w:rFonts w:ascii="Times New Roman" w:eastAsia="Times New Roman" w:hAnsi="Times New Roman" w:cs="Times New Roman"/>
          <w:color w:val="000000"/>
          <w:sz w:val="28"/>
          <w:szCs w:val="28"/>
        </w:rPr>
        <w:t>х дорог муниципального значения;</w:t>
      </w:r>
    </w:p>
    <w:p w:rsidR="000F5D7E" w:rsidRPr="000F5D7E" w:rsidRDefault="002C11C9"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 xml:space="preserve">3.4. </w:t>
      </w:r>
      <w:r w:rsidR="00E77417">
        <w:rPr>
          <w:rFonts w:ascii="Times New Roman" w:eastAsia="Times New Roman" w:hAnsi="Times New Roman" w:cs="Times New Roman"/>
          <w:color w:val="000000"/>
          <w:sz w:val="28"/>
          <w:szCs w:val="28"/>
        </w:rPr>
        <w:t>П</w:t>
      </w:r>
      <w:r w:rsidR="000F5D7E" w:rsidRPr="000F5D7E">
        <w:rPr>
          <w:rFonts w:ascii="Times New Roman" w:eastAsia="Times New Roman" w:hAnsi="Times New Roman" w:cs="Times New Roman"/>
          <w:color w:val="000000"/>
          <w:sz w:val="28"/>
          <w:szCs w:val="28"/>
        </w:rPr>
        <w:t>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0F5D7E" w:rsidRPr="00680B56" w:rsidRDefault="00E77417"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680B56">
        <w:rPr>
          <w:rFonts w:ascii="Times New Roman" w:eastAsia="Times New Roman" w:hAnsi="Times New Roman" w:cs="Times New Roman"/>
          <w:color w:val="000000"/>
          <w:sz w:val="28"/>
          <w:szCs w:val="28"/>
        </w:rPr>
        <w:t>4. Внедрение автоматизированных интеллектуальных транспортных систем на территории Мясниковского района</w:t>
      </w:r>
      <w:r>
        <w:rPr>
          <w:rFonts w:ascii="Times New Roman" w:eastAsia="Times New Roman" w:hAnsi="Times New Roman" w:cs="Times New Roman"/>
          <w:color w:val="000000"/>
          <w:sz w:val="28"/>
          <w:szCs w:val="28"/>
        </w:rPr>
        <w:t>.</w:t>
      </w:r>
    </w:p>
    <w:p w:rsidR="000F5D7E" w:rsidRPr="000F5D7E" w:rsidRDefault="00E77417" w:rsidP="000F5D7E">
      <w:pPr>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4.1. Внедрение новых технических требований и стандартов обустройства автомобильных дорог, в том числе на основе цифровых технологий, направленных на устранение мест концентрации дорожно-транспортных происшествий</w:t>
      </w:r>
      <w:r>
        <w:rPr>
          <w:rFonts w:ascii="Times New Roman" w:eastAsia="Times New Roman" w:hAnsi="Times New Roman" w:cs="Times New Roman"/>
          <w:color w:val="000000"/>
          <w:sz w:val="28"/>
          <w:szCs w:val="28"/>
        </w:rPr>
        <w:t>;</w:t>
      </w:r>
    </w:p>
    <w:p w:rsidR="000F5D7E" w:rsidRPr="000F5D7E" w:rsidRDefault="00E77417" w:rsidP="000F5D7E">
      <w:pPr>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4.2. Регулирование транспортных потоков через использование в режиме реального времени современных коммуникационных технологий и технических средств.</w:t>
      </w:r>
    </w:p>
    <w:p w:rsidR="000F5D7E" w:rsidRPr="00680B56" w:rsidRDefault="00E77417" w:rsidP="000F5D7E">
      <w:pPr>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680B56">
        <w:rPr>
          <w:rFonts w:ascii="Times New Roman" w:eastAsia="Times New Roman" w:hAnsi="Times New Roman" w:cs="Times New Roman"/>
          <w:color w:val="000000"/>
          <w:sz w:val="28"/>
          <w:szCs w:val="28"/>
        </w:rPr>
        <w:t>5. Создание безопасных условий передвижения транспортных средств и пешеходов на дорогах Мясниковского района, снижение мест концентрации дорожно-транспортных происшествий (аварийно-опасных участков) на дорожной сети Мясниковского района</w:t>
      </w:r>
      <w:r>
        <w:rPr>
          <w:rFonts w:ascii="Times New Roman" w:eastAsia="Times New Roman" w:hAnsi="Times New Roman" w:cs="Times New Roman"/>
          <w:color w:val="000000"/>
          <w:sz w:val="28"/>
          <w:szCs w:val="28"/>
        </w:rPr>
        <w:t>.</w:t>
      </w:r>
    </w:p>
    <w:p w:rsidR="000F5D7E" w:rsidRPr="000F5D7E" w:rsidRDefault="00E77417" w:rsidP="000F5D7E">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4F4F4"/>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 xml:space="preserve">5.1. Проведение самостоятельно и совместно с ОГИБДД ОМВД России по Мясниковскому району разъяснительных и </w:t>
      </w:r>
      <w:r w:rsidR="000F5D7E" w:rsidRPr="000F5D7E">
        <w:rPr>
          <w:rFonts w:ascii="Times New Roman" w:eastAsia="Times New Roman" w:hAnsi="Times New Roman" w:cs="Times New Roman"/>
          <w:color w:val="000000"/>
          <w:sz w:val="28"/>
          <w:szCs w:val="28"/>
        </w:rPr>
        <w:lastRenderedPageBreak/>
        <w:t xml:space="preserve">образовательных мероприятий для жителей разных возрастных категорий по теме соблюдения </w:t>
      </w:r>
      <w:r>
        <w:rPr>
          <w:rFonts w:ascii="Times New Roman" w:eastAsia="Times New Roman" w:hAnsi="Times New Roman" w:cs="Times New Roman"/>
          <w:color w:val="000000"/>
          <w:sz w:val="28"/>
          <w:szCs w:val="28"/>
        </w:rPr>
        <w:t>дорожно–транспортной дисциплины;</w:t>
      </w:r>
    </w:p>
    <w:p w:rsidR="000F5D7E" w:rsidRPr="000F5D7E" w:rsidRDefault="00E77417"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5.2.Повышения надежности движения пассажирского и грузового транспорта, снижения аварийности (строительство новых дорог и реконструкция существующих улиц и дорог по нормам, строительство искусственных сооружений – мостов, развязок и путепроводов)</w:t>
      </w:r>
      <w:r>
        <w:rPr>
          <w:rFonts w:ascii="Times New Roman" w:eastAsia="Times New Roman" w:hAnsi="Times New Roman" w:cs="Times New Roman"/>
          <w:color w:val="000000"/>
          <w:sz w:val="28"/>
          <w:szCs w:val="28"/>
        </w:rPr>
        <w:t>;</w:t>
      </w:r>
    </w:p>
    <w:p w:rsidR="000F5D7E" w:rsidRPr="000F5D7E" w:rsidRDefault="00E77417"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5.3. Развитие современной системы оказания помощи пострадавшим в дорожно-транспортных происшествиях – спасение жизней</w:t>
      </w:r>
      <w:r>
        <w:rPr>
          <w:rFonts w:ascii="Times New Roman" w:eastAsia="Times New Roman" w:hAnsi="Times New Roman" w:cs="Times New Roman"/>
          <w:color w:val="000000"/>
          <w:sz w:val="28"/>
          <w:szCs w:val="28"/>
        </w:rPr>
        <w:t>;</w:t>
      </w:r>
    </w:p>
    <w:p w:rsidR="000F5D7E" w:rsidRDefault="00E77417"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5.4. 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в Мясниковском районе</w:t>
      </w:r>
      <w:r>
        <w:rPr>
          <w:rFonts w:ascii="Times New Roman" w:eastAsia="Times New Roman" w:hAnsi="Times New Roman" w:cs="Times New Roman"/>
          <w:color w:val="000000"/>
          <w:sz w:val="28"/>
          <w:szCs w:val="28"/>
        </w:rPr>
        <w:t>.</w:t>
      </w:r>
    </w:p>
    <w:p w:rsidR="00680B56" w:rsidRPr="000F5D7E" w:rsidRDefault="00680B56" w:rsidP="000F5D7E">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4F4F4"/>
        </w:rPr>
      </w:pPr>
    </w:p>
    <w:p w:rsidR="00680B56"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Страте</w:t>
      </w:r>
      <w:r w:rsidR="00680B56">
        <w:rPr>
          <w:rFonts w:ascii="Times New Roman" w:eastAsia="Times New Roman" w:hAnsi="Times New Roman" w:cs="Times New Roman"/>
          <w:b/>
          <w:color w:val="000000"/>
          <w:sz w:val="28"/>
          <w:szCs w:val="28"/>
        </w:rPr>
        <w:t xml:space="preserve">гическая проектная инициатива </w:t>
      </w:r>
    </w:p>
    <w:p w:rsidR="000F5D7E" w:rsidRPr="00680B56"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680B56">
        <w:rPr>
          <w:rFonts w:ascii="Times New Roman" w:eastAsia="Times New Roman" w:hAnsi="Times New Roman" w:cs="Times New Roman"/>
          <w:color w:val="000000"/>
          <w:sz w:val="28"/>
          <w:szCs w:val="28"/>
        </w:rPr>
        <w:t>Развитие транспортно</w:t>
      </w:r>
      <w:r w:rsidR="00F458A4">
        <w:rPr>
          <w:rFonts w:ascii="Times New Roman" w:eastAsia="Times New Roman" w:hAnsi="Times New Roman" w:cs="Times New Roman"/>
          <w:color w:val="000000"/>
          <w:sz w:val="28"/>
          <w:szCs w:val="28"/>
        </w:rPr>
        <w:t>й системы Мясниковского района</w:t>
      </w:r>
    </w:p>
    <w:p w:rsidR="000F5D7E" w:rsidRPr="00680B56" w:rsidRDefault="00680B56" w:rsidP="000F5D7E">
      <w:pPr>
        <w:widowControl w:val="0"/>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Возможности</w:t>
      </w:r>
    </w:p>
    <w:p w:rsidR="000F5D7E" w:rsidRPr="000F5D7E"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Состояние транспортной системы муниципального образования оказывает существенное влияние на социально-экономическое развитие территории, в т.ч. на численность населения, темпы развития строительной отрасти, туризма, рынка труда и инвестиционную привлекательность муниципалитета.</w:t>
      </w:r>
    </w:p>
    <w:p w:rsidR="000F5D7E" w:rsidRPr="00CE2F59" w:rsidRDefault="00CE2F59" w:rsidP="000F5D7E">
      <w:pPr>
        <w:widowControl w:val="0"/>
        <w:spacing w:after="0" w:line="245" w:lineRule="auto"/>
        <w:ind w:firstLine="709"/>
        <w:jc w:val="both"/>
        <w:rPr>
          <w:rFonts w:ascii="Times New Roman" w:eastAsia="Times New Roman" w:hAnsi="Times New Roman" w:cs="Times New Roman"/>
          <w:b/>
          <w:color w:val="000000"/>
          <w:sz w:val="28"/>
          <w:szCs w:val="28"/>
        </w:rPr>
      </w:pPr>
      <w:r w:rsidRPr="00CE2F59">
        <w:rPr>
          <w:rFonts w:ascii="Times New Roman" w:eastAsia="Times New Roman" w:hAnsi="Times New Roman" w:cs="Times New Roman"/>
          <w:b/>
          <w:color w:val="000000"/>
          <w:sz w:val="28"/>
          <w:szCs w:val="28"/>
        </w:rPr>
        <w:t>Механизм реализации</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1. Внедрение автоматизированной системы управления транспортными потоками.</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1.1. Распространение компонентов ситуационного и адаптивного управления (комплексы фото- и видеофиксации, системы мониторинга пассажирских перевозок и электронного билетирования, системы управления дорожным движением), в том числе путем внедрения новых технических требований и стандартов обустройства автомобильных дорог.</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 Развитие дорожной сети.</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2.1. Применение новых механизмов развития и эксплуатации дорожной сети, включая использование передовых технологий, инженерных решений и материалов, инфраструктурной ипотеки.</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2.2. Минимизация заторов и сокращение затрат времени на поездку.</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3. Повышение безопасности дорожного движения и сокращение количества дорожно-транспортных происшествий.</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3.1. Проведение самостоятельно и совместно с ОГИБДД ОМВД России по Мясниковскому району разъяснительных и образовательных мероприятий по теме безопасности движения</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3.2. Развитие концепции нулевой смертности на дорогах в т.ч. за счет повышения культуры вождения</w:t>
      </w:r>
    </w:p>
    <w:p w:rsidR="000F5D7E" w:rsidRPr="00CE2F59" w:rsidRDefault="000F5D7E" w:rsidP="000F5D7E">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CE2F59">
        <w:rPr>
          <w:rFonts w:ascii="Times New Roman" w:eastAsia="Times New Roman" w:hAnsi="Times New Roman" w:cs="Times New Roman"/>
          <w:b/>
          <w:color w:val="000000"/>
          <w:sz w:val="28"/>
          <w:szCs w:val="28"/>
        </w:rPr>
        <w:t>Ожи</w:t>
      </w:r>
      <w:r w:rsidR="00CE2F59">
        <w:rPr>
          <w:rFonts w:ascii="Times New Roman" w:eastAsia="Times New Roman" w:hAnsi="Times New Roman" w:cs="Times New Roman"/>
          <w:b/>
          <w:color w:val="000000"/>
          <w:sz w:val="28"/>
          <w:szCs w:val="28"/>
        </w:rPr>
        <w:t xml:space="preserve">даемый эффект для </w:t>
      </w:r>
      <w:r w:rsidRPr="00CE2F59">
        <w:rPr>
          <w:rFonts w:ascii="Times New Roman" w:eastAsia="Times New Roman" w:hAnsi="Times New Roman" w:cs="Times New Roman"/>
          <w:b/>
          <w:color w:val="000000"/>
          <w:sz w:val="28"/>
          <w:szCs w:val="28"/>
        </w:rPr>
        <w:t>района:</w:t>
      </w:r>
    </w:p>
    <w:p w:rsidR="000F5D7E" w:rsidRPr="00580B47" w:rsidRDefault="000F5D7E" w:rsidP="002970CF">
      <w:pPr>
        <w:pStyle w:val="a3"/>
        <w:widowControl w:val="0"/>
        <w:numPr>
          <w:ilvl w:val="0"/>
          <w:numId w:val="162"/>
        </w:numPr>
        <w:spacing w:after="0" w:line="245" w:lineRule="auto"/>
        <w:ind w:left="0" w:firstLine="633"/>
        <w:jc w:val="both"/>
        <w:rPr>
          <w:rFonts w:ascii="Times New Roman" w:eastAsia="Times New Roman" w:hAnsi="Times New Roman" w:cs="Times New Roman"/>
          <w:color w:val="000000"/>
          <w:sz w:val="28"/>
          <w:szCs w:val="28"/>
        </w:rPr>
      </w:pPr>
      <w:r w:rsidRPr="00580B47">
        <w:rPr>
          <w:rFonts w:ascii="Times New Roman" w:eastAsia="Times New Roman" w:hAnsi="Times New Roman" w:cs="Times New Roman"/>
          <w:color w:val="000000"/>
          <w:sz w:val="28"/>
          <w:szCs w:val="28"/>
        </w:rPr>
        <w:t>повышение привлекательности территории района для жизни граждан;</w:t>
      </w:r>
    </w:p>
    <w:p w:rsidR="000F5D7E" w:rsidRPr="00580B47" w:rsidRDefault="000F5D7E" w:rsidP="002970CF">
      <w:pPr>
        <w:pStyle w:val="a3"/>
        <w:widowControl w:val="0"/>
        <w:numPr>
          <w:ilvl w:val="0"/>
          <w:numId w:val="162"/>
        </w:numPr>
        <w:spacing w:after="0" w:line="245" w:lineRule="auto"/>
        <w:ind w:left="0" w:firstLine="633"/>
        <w:jc w:val="both"/>
        <w:rPr>
          <w:rFonts w:ascii="Times New Roman" w:eastAsia="Times New Roman" w:hAnsi="Times New Roman" w:cs="Times New Roman"/>
          <w:color w:val="000000"/>
          <w:sz w:val="28"/>
          <w:szCs w:val="28"/>
        </w:rPr>
      </w:pPr>
      <w:r w:rsidRPr="00580B47">
        <w:rPr>
          <w:rFonts w:ascii="Times New Roman" w:eastAsia="Times New Roman" w:hAnsi="Times New Roman" w:cs="Times New Roman"/>
          <w:color w:val="000000"/>
          <w:sz w:val="28"/>
          <w:szCs w:val="28"/>
        </w:rPr>
        <w:lastRenderedPageBreak/>
        <w:t>развитие сферы жилищного строительства;</w:t>
      </w:r>
    </w:p>
    <w:p w:rsidR="000F5D7E" w:rsidRPr="00580B47" w:rsidRDefault="000F5D7E" w:rsidP="002970CF">
      <w:pPr>
        <w:pStyle w:val="a3"/>
        <w:widowControl w:val="0"/>
        <w:numPr>
          <w:ilvl w:val="0"/>
          <w:numId w:val="162"/>
        </w:numPr>
        <w:spacing w:after="0" w:line="245" w:lineRule="auto"/>
        <w:ind w:left="0" w:firstLine="633"/>
        <w:jc w:val="both"/>
        <w:rPr>
          <w:rFonts w:ascii="Times New Roman" w:eastAsia="Times New Roman" w:hAnsi="Times New Roman" w:cs="Times New Roman"/>
          <w:color w:val="000000"/>
          <w:sz w:val="28"/>
          <w:szCs w:val="28"/>
        </w:rPr>
      </w:pPr>
      <w:r w:rsidRPr="00580B47">
        <w:rPr>
          <w:rFonts w:ascii="Times New Roman" w:eastAsia="Times New Roman" w:hAnsi="Times New Roman" w:cs="Times New Roman"/>
          <w:color w:val="000000"/>
          <w:sz w:val="28"/>
          <w:szCs w:val="28"/>
        </w:rPr>
        <w:t>увеличение предприятий дорожного сервиса за счет роста количества автомобильных перевозок;</w:t>
      </w:r>
    </w:p>
    <w:p w:rsidR="000F5D7E" w:rsidRPr="00580B47" w:rsidRDefault="000F5D7E" w:rsidP="002970CF">
      <w:pPr>
        <w:pStyle w:val="a3"/>
        <w:widowControl w:val="0"/>
        <w:numPr>
          <w:ilvl w:val="0"/>
          <w:numId w:val="162"/>
        </w:numPr>
        <w:spacing w:after="0" w:line="245" w:lineRule="auto"/>
        <w:ind w:left="0" w:firstLine="633"/>
        <w:jc w:val="both"/>
        <w:rPr>
          <w:rFonts w:ascii="Times New Roman" w:eastAsia="Times New Roman" w:hAnsi="Times New Roman" w:cs="Times New Roman"/>
          <w:color w:val="000000"/>
          <w:sz w:val="28"/>
          <w:szCs w:val="28"/>
        </w:rPr>
      </w:pPr>
      <w:r w:rsidRPr="00580B47">
        <w:rPr>
          <w:rFonts w:ascii="Times New Roman" w:eastAsia="Times New Roman" w:hAnsi="Times New Roman" w:cs="Times New Roman"/>
          <w:color w:val="000000"/>
          <w:sz w:val="28"/>
          <w:szCs w:val="28"/>
        </w:rPr>
        <w:t>рост численности населения муниципального района.</w:t>
      </w:r>
    </w:p>
    <w:p w:rsidR="004A0DB4" w:rsidRDefault="004A0DB4" w:rsidP="004A0DB4">
      <w:pPr>
        <w:widowControl w:val="0"/>
        <w:spacing w:after="0" w:line="245" w:lineRule="auto"/>
        <w:ind w:firstLine="709"/>
        <w:jc w:val="both"/>
        <w:rPr>
          <w:rFonts w:ascii="Times New Roman" w:eastAsia="Times New Roman" w:hAnsi="Times New Roman" w:cs="Times New Roman"/>
          <w:color w:val="000000"/>
          <w:sz w:val="28"/>
          <w:szCs w:val="28"/>
          <w:highlight w:val="yellow"/>
        </w:rPr>
      </w:pPr>
    </w:p>
    <w:p w:rsidR="000F5D7E" w:rsidRPr="000F5D7E" w:rsidRDefault="000F5D7E" w:rsidP="000F5D7E">
      <w:pPr>
        <w:widowControl w:val="0"/>
        <w:tabs>
          <w:tab w:val="left" w:pos="3402"/>
        </w:tabs>
        <w:spacing w:after="0" w:line="240" w:lineRule="auto"/>
        <w:jc w:val="center"/>
        <w:outlineLvl w:val="2"/>
        <w:rPr>
          <w:rFonts w:ascii="Times New Roman" w:eastAsia="Times New Roman" w:hAnsi="Times New Roman" w:cs="Times New Roman"/>
          <w:b/>
          <w:color w:val="000000"/>
          <w:sz w:val="28"/>
          <w:szCs w:val="28"/>
        </w:rPr>
      </w:pPr>
      <w:bookmarkStart w:id="64" w:name="_Toc135000542"/>
      <w:r w:rsidRPr="000F5D7E">
        <w:rPr>
          <w:rFonts w:ascii="Times New Roman" w:eastAsia="Times New Roman" w:hAnsi="Times New Roman" w:cs="Times New Roman"/>
          <w:b/>
          <w:color w:val="000000"/>
          <w:sz w:val="28"/>
          <w:szCs w:val="28"/>
        </w:rPr>
        <w:t>4.3.2. Инженерно-энергетическая инфраструктура</w:t>
      </w:r>
      <w:bookmarkEnd w:id="64"/>
    </w:p>
    <w:p w:rsidR="000F5D7E" w:rsidRPr="000F5D7E" w:rsidRDefault="000F5D7E" w:rsidP="008F5412">
      <w:pPr>
        <w:widowControl w:val="0"/>
        <w:tabs>
          <w:tab w:val="center" w:pos="4875"/>
          <w:tab w:val="left" w:pos="7125"/>
        </w:tabs>
        <w:spacing w:before="240" w:after="0" w:line="235" w:lineRule="auto"/>
        <w:ind w:firstLine="709"/>
        <w:jc w:val="center"/>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Состояние и тенденции развития</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Повышение качества и доступности ключевых элементов энергетической инфраструктуры для населения и предпринимательства представляет собой одно из самых приоритетных направлений пространственного развития любого муниципального образования, что обусловлено высокой значимостью инженерно-энергетического комплекса для его социально-экономического развития. </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Основные действия органов местного самоуправления Мясниковского района в сфере электроснабжения направлены на устойчивое энергообеспечение населения, бизнеса и бюджетной сферы с учетом их перспективного развития, и реализации программ энергосбережения.</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Электроснабжение потребителей района осуществляется от сетей Ростовской энергосистемы.</w:t>
      </w:r>
    </w:p>
    <w:p w:rsidR="000F5D7E" w:rsidRPr="000F5D7E" w:rsidRDefault="000F5D7E" w:rsidP="000F5D7E">
      <w:pPr>
        <w:widowControl w:val="0"/>
        <w:tabs>
          <w:tab w:val="center" w:pos="4875"/>
          <w:tab w:val="left" w:pos="7125"/>
        </w:tabs>
        <w:spacing w:after="0" w:line="235"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Организация бесперебойной работы и повышение качества услуг в сфере энергообеспечения – одна из приоритетных задач, стоящих перед местными органами власти. Модернизация и ремонт объектов системы электроснабжения района проводятся сельскими поселениями в рамках муниципальных программ по обеспечению качественными жилищно-коммунальными услугами, а также энергоснабжающими организациями.</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Динамика ключевых показателей развития инженерно-энергетической инфраструктуры Мясниковского района в 2017 – 2021 годах представлена в Таблице 3.</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0F5D7E">
        <w:rPr>
          <w:rFonts w:ascii="Times New Roman" w:eastAsia="Times New Roman" w:hAnsi="Times New Roman" w:cs="Times New Roman"/>
          <w:color w:val="000000"/>
          <w:sz w:val="28"/>
          <w:szCs w:val="28"/>
        </w:rPr>
        <w:t xml:space="preserve">В Мясниковском районе нет населенных пунктов, которые были бы негазифицированы. Однако к 2021 году одиночное </w:t>
      </w:r>
      <w:r w:rsidRPr="000F5D7E">
        <w:rPr>
          <w:rFonts w:ascii="Times New Roman" w:eastAsia="Times New Roman" w:hAnsi="Times New Roman" w:cs="Times New Roman"/>
          <w:color w:val="000000"/>
          <w:sz w:val="28"/>
          <w:szCs w:val="28"/>
          <w:shd w:val="clear" w:color="auto" w:fill="FFFFFF"/>
        </w:rPr>
        <w:t>протяжение уличной газовой сети сократилось на 13 466 м.</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shd w:val="clear" w:color="auto" w:fill="FFFFFF"/>
        </w:rPr>
        <w:t xml:space="preserve">В Мясниковском районе в 2021 году по сравнению с 2017 годом на 4 единицы увеличилось количество </w:t>
      </w:r>
      <w:r w:rsidRPr="000F5D7E">
        <w:rPr>
          <w:rFonts w:ascii="Times New Roman" w:eastAsia="Times New Roman" w:hAnsi="Times New Roman" w:cs="Times New Roman"/>
          <w:color w:val="000000"/>
          <w:sz w:val="28"/>
          <w:szCs w:val="28"/>
        </w:rPr>
        <w:t>источников теплоснабжения, а число источников теплоснабжения мощностью до 3 Гкал/ч за этот же период возросло на 4 единицы. На 35,7 % увеличилась к 2021 году протяженность тепловых и паровых сетей в двухтрубном исчислении: она составила в 2021 году 16610 м., в то время как в 2017 году была лишь 12240 м.</w:t>
      </w:r>
    </w:p>
    <w:p w:rsidR="000F5D7E" w:rsidRDefault="000F5D7E" w:rsidP="000F5D7E">
      <w:pPr>
        <w:spacing w:after="0" w:line="240" w:lineRule="auto"/>
        <w:ind w:firstLine="709"/>
        <w:jc w:val="both"/>
        <w:rPr>
          <w:rFonts w:ascii="Times New Roman" w:eastAsia="Times New Roman" w:hAnsi="Times New Roman" w:cs="Times New Roman"/>
          <w:color w:val="000000"/>
          <w:sz w:val="28"/>
          <w:szCs w:val="28"/>
        </w:rPr>
      </w:pPr>
    </w:p>
    <w:p w:rsidR="008F5412" w:rsidRDefault="008F5412" w:rsidP="000F5D7E">
      <w:pPr>
        <w:spacing w:after="0" w:line="240" w:lineRule="auto"/>
        <w:ind w:firstLine="709"/>
        <w:jc w:val="both"/>
        <w:rPr>
          <w:rFonts w:ascii="Times New Roman" w:eastAsia="Times New Roman" w:hAnsi="Times New Roman" w:cs="Times New Roman"/>
          <w:color w:val="000000"/>
          <w:sz w:val="28"/>
          <w:szCs w:val="28"/>
        </w:rPr>
      </w:pPr>
    </w:p>
    <w:p w:rsidR="008F5412" w:rsidRPr="000F5D7E" w:rsidRDefault="008F5412" w:rsidP="000F5D7E">
      <w:pPr>
        <w:spacing w:after="0" w:line="240" w:lineRule="auto"/>
        <w:ind w:firstLine="709"/>
        <w:jc w:val="both"/>
        <w:rPr>
          <w:rFonts w:ascii="Times New Roman" w:eastAsia="Times New Roman" w:hAnsi="Times New Roman" w:cs="Times New Roman"/>
          <w:color w:val="000000"/>
          <w:sz w:val="28"/>
          <w:szCs w:val="28"/>
        </w:rPr>
      </w:pPr>
    </w:p>
    <w:p w:rsidR="000F5D7E" w:rsidRDefault="000F5D7E" w:rsidP="0035305D">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lastRenderedPageBreak/>
        <w:t xml:space="preserve">Таблица </w:t>
      </w:r>
      <w:r w:rsidR="00CE2F59">
        <w:rPr>
          <w:rFonts w:ascii="Times New Roman" w:eastAsia="Times New Roman" w:hAnsi="Times New Roman" w:cs="Times New Roman"/>
          <w:color w:val="000000"/>
          <w:sz w:val="28"/>
          <w:szCs w:val="28"/>
        </w:rPr>
        <w:t>4.32</w:t>
      </w:r>
      <w:r w:rsidR="0035305D">
        <w:rPr>
          <w:rFonts w:ascii="Times New Roman" w:eastAsia="Times New Roman" w:hAnsi="Times New Roman" w:cs="Times New Roman"/>
          <w:color w:val="000000"/>
          <w:sz w:val="28"/>
          <w:szCs w:val="28"/>
        </w:rPr>
        <w:t xml:space="preserve"> – </w:t>
      </w:r>
      <w:r w:rsidRPr="000F5D7E">
        <w:rPr>
          <w:rFonts w:ascii="Times New Roman" w:eastAsia="Times New Roman" w:hAnsi="Times New Roman" w:cs="Times New Roman"/>
          <w:color w:val="000000"/>
          <w:sz w:val="28"/>
          <w:szCs w:val="28"/>
        </w:rPr>
        <w:t>Д</w:t>
      </w:r>
      <w:r w:rsidR="00CE2F59" w:rsidRPr="000F5D7E">
        <w:rPr>
          <w:rFonts w:ascii="Times New Roman" w:eastAsia="Times New Roman" w:hAnsi="Times New Roman" w:cs="Times New Roman"/>
          <w:color w:val="000000"/>
          <w:sz w:val="28"/>
          <w:szCs w:val="28"/>
        </w:rPr>
        <w:t>инамика</w:t>
      </w:r>
      <w:r w:rsidRPr="000F5D7E">
        <w:rPr>
          <w:rFonts w:ascii="Times New Roman" w:eastAsia="Times New Roman" w:hAnsi="Times New Roman" w:cs="Times New Roman"/>
          <w:color w:val="000000"/>
          <w:sz w:val="28"/>
          <w:szCs w:val="28"/>
        </w:rPr>
        <w:t>ключевых показателей развития инженерно-энергетической инфраструктуры Мясниковского района в 2014 – 2021 годах</w:t>
      </w:r>
      <w:r w:rsidRPr="000F5D7E">
        <w:rPr>
          <w:rFonts w:ascii="Times New Roman" w:eastAsia="Times New Roman" w:hAnsi="Times New Roman" w:cs="Times New Roman"/>
          <w:color w:val="000000"/>
          <w:sz w:val="28"/>
          <w:szCs w:val="28"/>
          <w:vertAlign w:val="superscript"/>
        </w:rPr>
        <w:footnoteReference w:id="96"/>
      </w:r>
    </w:p>
    <w:p w:rsidR="00CE2F59" w:rsidRPr="000F5D7E" w:rsidRDefault="00CE2F59" w:rsidP="0035305D">
      <w:pPr>
        <w:spacing w:after="0" w:line="240" w:lineRule="auto"/>
        <w:ind w:firstLine="709"/>
        <w:jc w:val="both"/>
        <w:rPr>
          <w:rFonts w:ascii="Times New Roman" w:eastAsia="Times New Roman" w:hAnsi="Times New Roman" w:cs="Times New Roman"/>
          <w:color w:val="000000"/>
          <w:sz w:val="28"/>
          <w:szCs w:val="28"/>
        </w:rPr>
      </w:pPr>
    </w:p>
    <w:tbl>
      <w:tblPr>
        <w:tblW w:w="9430" w:type="dxa"/>
        <w:tblInd w:w="1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2758"/>
        <w:gridCol w:w="750"/>
        <w:gridCol w:w="750"/>
        <w:gridCol w:w="750"/>
        <w:gridCol w:w="968"/>
        <w:gridCol w:w="859"/>
        <w:gridCol w:w="859"/>
        <w:gridCol w:w="859"/>
        <w:gridCol w:w="859"/>
        <w:gridCol w:w="18"/>
      </w:tblGrid>
      <w:tr w:rsidR="000F5D7E" w:rsidRPr="000F5D7E" w:rsidTr="00FE69E4">
        <w:tc>
          <w:tcPr>
            <w:tcW w:w="2815" w:type="dxa"/>
            <w:vMerge w:val="restart"/>
            <w:tcBorders>
              <w:top w:val="single" w:sz="8" w:space="0" w:color="000000"/>
              <w:left w:val="single" w:sz="8" w:space="0" w:color="000000"/>
              <w:right w:val="single" w:sz="8" w:space="0" w:color="000000"/>
            </w:tcBorders>
            <w:shd w:val="clear" w:color="auto" w:fill="FFFFFF"/>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Показатель (еди. измерен.)</w:t>
            </w:r>
          </w:p>
        </w:tc>
        <w:tc>
          <w:tcPr>
            <w:tcW w:w="6615" w:type="dxa"/>
            <w:gridSpan w:val="9"/>
            <w:tcBorders>
              <w:top w:val="single" w:sz="8" w:space="0" w:color="000000"/>
              <w:left w:val="single" w:sz="4" w:space="0" w:color="auto"/>
              <w:bottom w:val="single" w:sz="4" w:space="0" w:color="auto"/>
              <w:right w:val="single" w:sz="8" w:space="0" w:color="000000"/>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b/>
                <w:bCs/>
                <w:color w:val="000000"/>
                <w:sz w:val="24"/>
                <w:szCs w:val="24"/>
              </w:rPr>
            </w:pPr>
            <w:r w:rsidRPr="000F5D7E">
              <w:rPr>
                <w:rFonts w:ascii="Times New Roman" w:eastAsia="Times New Roman" w:hAnsi="Times New Roman" w:cs="Times New Roman"/>
                <w:color w:val="000000"/>
                <w:sz w:val="24"/>
                <w:szCs w:val="24"/>
              </w:rPr>
              <w:t xml:space="preserve">Год </w:t>
            </w:r>
          </w:p>
        </w:tc>
      </w:tr>
      <w:tr w:rsidR="000F5D7E" w:rsidRPr="000F5D7E" w:rsidTr="00FE69E4">
        <w:trPr>
          <w:gridAfter w:val="1"/>
          <w:wAfter w:w="19" w:type="dxa"/>
        </w:trPr>
        <w:tc>
          <w:tcPr>
            <w:tcW w:w="2815" w:type="dxa"/>
            <w:vMerge/>
            <w:tcBorders>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p>
        </w:tc>
        <w:tc>
          <w:tcPr>
            <w:tcW w:w="708" w:type="dxa"/>
            <w:tcBorders>
              <w:top w:val="single" w:sz="4" w:space="0" w:color="auto"/>
              <w:left w:val="single" w:sz="4" w:space="0" w:color="auto"/>
              <w:bottom w:val="single" w:sz="8" w:space="0" w:color="000000"/>
              <w:right w:val="single" w:sz="4" w:space="0" w:color="auto"/>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2014</w:t>
            </w:r>
          </w:p>
        </w:tc>
        <w:tc>
          <w:tcPr>
            <w:tcW w:w="708" w:type="dxa"/>
            <w:tcBorders>
              <w:top w:val="single" w:sz="4" w:space="0" w:color="auto"/>
              <w:left w:val="single" w:sz="4" w:space="0" w:color="auto"/>
              <w:bottom w:val="single" w:sz="8" w:space="0" w:color="000000"/>
              <w:right w:val="single" w:sz="4" w:space="0" w:color="auto"/>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2015</w:t>
            </w:r>
          </w:p>
        </w:tc>
        <w:tc>
          <w:tcPr>
            <w:tcW w:w="708" w:type="dxa"/>
            <w:tcBorders>
              <w:top w:val="single" w:sz="4" w:space="0" w:color="auto"/>
              <w:left w:val="single" w:sz="4" w:space="0" w:color="auto"/>
              <w:bottom w:val="single" w:sz="8" w:space="0" w:color="000000"/>
              <w:right w:val="single" w:sz="4" w:space="0" w:color="auto"/>
            </w:tcBorders>
            <w:shd w:val="clear" w:color="auto" w:fill="FFFFFF"/>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2016</w:t>
            </w:r>
          </w:p>
        </w:tc>
        <w:tc>
          <w:tcPr>
            <w:tcW w:w="992" w:type="dxa"/>
            <w:tcBorders>
              <w:top w:val="single" w:sz="4" w:space="0" w:color="auto"/>
              <w:left w:val="single" w:sz="4" w:space="0" w:color="auto"/>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2017</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2018</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2019</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2020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2021</w:t>
            </w:r>
          </w:p>
        </w:tc>
      </w:tr>
      <w:tr w:rsidR="000F5D7E" w:rsidRPr="000F5D7E" w:rsidTr="00FE69E4">
        <w:trPr>
          <w:gridAfter w:val="1"/>
          <w:wAfter w:w="19" w:type="dxa"/>
        </w:trPr>
        <w:tc>
          <w:tcPr>
            <w:tcW w:w="28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shd w:val="clear" w:color="auto" w:fill="FFFFFF"/>
              </w:rPr>
              <w:t>Одиночное протяжение уличной газовой сети, в м.</w:t>
            </w:r>
          </w:p>
        </w:tc>
        <w:tc>
          <w:tcPr>
            <w:tcW w:w="708" w:type="dxa"/>
            <w:tcBorders>
              <w:top w:val="single" w:sz="8" w:space="0" w:color="000000"/>
              <w:left w:val="single" w:sz="4" w:space="0" w:color="auto"/>
              <w:bottom w:val="single" w:sz="8" w:space="0" w:color="000000"/>
              <w:right w:val="single" w:sz="4" w:space="0" w:color="auto"/>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263700</w:t>
            </w:r>
          </w:p>
        </w:tc>
        <w:tc>
          <w:tcPr>
            <w:tcW w:w="708" w:type="dxa"/>
            <w:tcBorders>
              <w:top w:val="single" w:sz="8" w:space="0" w:color="000000"/>
              <w:left w:val="single" w:sz="4" w:space="0" w:color="auto"/>
              <w:bottom w:val="single" w:sz="8" w:space="0" w:color="000000"/>
              <w:right w:val="single" w:sz="4" w:space="0" w:color="auto"/>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263700</w:t>
            </w:r>
          </w:p>
        </w:tc>
        <w:tc>
          <w:tcPr>
            <w:tcW w:w="708" w:type="dxa"/>
            <w:tcBorders>
              <w:top w:val="single" w:sz="8" w:space="0" w:color="000000"/>
              <w:left w:val="single" w:sz="4" w:space="0" w:color="auto"/>
              <w:bottom w:val="single" w:sz="8" w:space="0" w:color="000000"/>
              <w:right w:val="single" w:sz="4" w:space="0" w:color="auto"/>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263700</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326219</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326219</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326219</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326219</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312753</w:t>
            </w:r>
          </w:p>
        </w:tc>
      </w:tr>
      <w:tr w:rsidR="000F5D7E" w:rsidRPr="000F5D7E" w:rsidTr="00FE69E4">
        <w:trPr>
          <w:gridAfter w:val="1"/>
          <w:wAfter w:w="19" w:type="dxa"/>
        </w:trPr>
        <w:tc>
          <w:tcPr>
            <w:tcW w:w="28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Количество негазифицированных населенных пунктов, единица</w:t>
            </w:r>
          </w:p>
        </w:tc>
        <w:tc>
          <w:tcPr>
            <w:tcW w:w="708" w:type="dxa"/>
            <w:tcBorders>
              <w:top w:val="single" w:sz="8" w:space="0" w:color="000000"/>
              <w:left w:val="single" w:sz="4" w:space="0" w:color="auto"/>
              <w:bottom w:val="single" w:sz="8" w:space="0" w:color="000000"/>
              <w:right w:val="single" w:sz="4" w:space="0" w:color="auto"/>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708" w:type="dxa"/>
            <w:tcBorders>
              <w:top w:val="single" w:sz="8" w:space="0" w:color="000000"/>
              <w:left w:val="single" w:sz="4" w:space="0" w:color="auto"/>
              <w:bottom w:val="single" w:sz="8" w:space="0" w:color="000000"/>
              <w:right w:val="single" w:sz="4" w:space="0" w:color="auto"/>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708" w:type="dxa"/>
            <w:tcBorders>
              <w:top w:val="single" w:sz="8" w:space="0" w:color="000000"/>
              <w:left w:val="single" w:sz="4" w:space="0" w:color="auto"/>
              <w:bottom w:val="single" w:sz="8" w:space="0" w:color="000000"/>
              <w:right w:val="single" w:sz="4" w:space="0" w:color="auto"/>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8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8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8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8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r>
      <w:tr w:rsidR="000F5D7E" w:rsidRPr="000F5D7E" w:rsidTr="00FE69E4">
        <w:trPr>
          <w:gridAfter w:val="1"/>
          <w:wAfter w:w="19" w:type="dxa"/>
          <w:trHeight w:val="458"/>
        </w:trPr>
        <w:tc>
          <w:tcPr>
            <w:tcW w:w="28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Число источников теплоснабжения, ед.</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70</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73</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77</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76</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77</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77</w:t>
            </w:r>
          </w:p>
        </w:tc>
      </w:tr>
      <w:tr w:rsidR="000F5D7E" w:rsidRPr="000F5D7E" w:rsidTr="00FE69E4">
        <w:trPr>
          <w:gridAfter w:val="1"/>
          <w:wAfter w:w="19" w:type="dxa"/>
          <w:trHeight w:val="522"/>
        </w:trPr>
        <w:tc>
          <w:tcPr>
            <w:tcW w:w="28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 xml:space="preserve">Число источников теплоснабжения мощностью до 3 Гкал/ч, ед </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66</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66</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66</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69</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73</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72</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42</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73</w:t>
            </w:r>
          </w:p>
        </w:tc>
      </w:tr>
      <w:tr w:rsidR="000F5D7E" w:rsidRPr="000F5D7E" w:rsidTr="00FE69E4">
        <w:trPr>
          <w:gridAfter w:val="1"/>
          <w:wAfter w:w="19" w:type="dxa"/>
          <w:trHeight w:val="616"/>
        </w:trPr>
        <w:tc>
          <w:tcPr>
            <w:tcW w:w="281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Протяженность тепловых и паровых сетей в двухтрубном исчислении, в м.</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10000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10000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10000</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12240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12240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12350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16600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16610</w:t>
            </w:r>
          </w:p>
        </w:tc>
      </w:tr>
      <w:tr w:rsidR="000F5D7E" w:rsidRPr="000F5D7E" w:rsidTr="00FE69E4">
        <w:trPr>
          <w:gridAfter w:val="1"/>
          <w:wAfter w:w="19" w:type="dxa"/>
          <w:trHeight w:val="632"/>
        </w:trPr>
        <w:tc>
          <w:tcPr>
            <w:tcW w:w="2815" w:type="dxa"/>
            <w:tcBorders>
              <w:top w:val="single" w:sz="8" w:space="0" w:color="000000"/>
              <w:left w:val="single" w:sz="8" w:space="0" w:color="000000"/>
              <w:bottom w:val="single" w:sz="8" w:space="0" w:color="000000"/>
              <w:right w:val="single" w:sz="8" w:space="0" w:color="000000"/>
            </w:tcBorders>
            <w:shd w:val="clear" w:color="auto" w:fill="auto"/>
            <w:tcMar>
              <w:top w:w="15" w:type="dxa"/>
              <w:left w:w="200" w:type="dxa"/>
              <w:bottom w:w="15" w:type="dxa"/>
              <w:right w:w="15" w:type="dxa"/>
            </w:tcMar>
            <w:vAlign w:val="center"/>
          </w:tcPr>
          <w:p w:rsidR="000F5D7E" w:rsidRPr="000F5D7E" w:rsidRDefault="000F5D7E" w:rsidP="000F5D7E">
            <w:pPr>
              <w:spacing w:after="0" w:line="240" w:lineRule="auto"/>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Протяженность тепловых и паровых сетей в двухтрубном исчислении, нуждающихся в замене, в м.</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200</w:t>
            </w:r>
          </w:p>
        </w:tc>
        <w:tc>
          <w:tcPr>
            <w:tcW w:w="8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D7E" w:rsidRPr="000F5D7E" w:rsidRDefault="000F5D7E" w:rsidP="000F5D7E">
            <w:pPr>
              <w:spacing w:after="0" w:line="24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200</w:t>
            </w:r>
          </w:p>
        </w:tc>
      </w:tr>
    </w:tbl>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Работа по увеличению мощностей в сфере водоснабжения, обеспечения электрической энергией и газом ведется постоянно. Однако успеть за темпами жилищного строительства очень сложно. И, чтобы снизить рост нагрузки на коммунальную инфраструктуру, было принято решение об увеличении минимального размера земельных участков под ИЖС. Теперь в таких поселениях, как Краснокрымское, Крымское и Чалтырское он составит не менее 4,5 – 5 соток земли.</w:t>
      </w:r>
    </w:p>
    <w:p w:rsidR="000F5D7E" w:rsidRPr="000F5D7E" w:rsidRDefault="00E214B3" w:rsidP="000F5D7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т</w:t>
      </w:r>
      <w:r w:rsidR="000F5D7E" w:rsidRPr="000F5D7E">
        <w:rPr>
          <w:rFonts w:ascii="Times New Roman" w:eastAsia="Times New Roman" w:hAnsi="Times New Roman" w:cs="Times New Roman"/>
          <w:color w:val="000000"/>
          <w:sz w:val="28"/>
          <w:szCs w:val="28"/>
        </w:rPr>
        <w:t xml:space="preserve">аблицы </w:t>
      </w:r>
      <w:r w:rsidR="00CE2F59">
        <w:rPr>
          <w:rFonts w:ascii="Times New Roman" w:eastAsia="Times New Roman" w:hAnsi="Times New Roman" w:cs="Times New Roman"/>
          <w:color w:val="000000"/>
          <w:sz w:val="28"/>
          <w:szCs w:val="28"/>
        </w:rPr>
        <w:t>4.33</w:t>
      </w:r>
      <w:r w:rsidR="000F5D7E" w:rsidRPr="000F5D7E">
        <w:rPr>
          <w:rFonts w:ascii="Times New Roman" w:eastAsia="Times New Roman" w:hAnsi="Times New Roman" w:cs="Times New Roman"/>
          <w:color w:val="000000"/>
          <w:sz w:val="28"/>
          <w:szCs w:val="28"/>
        </w:rPr>
        <w:t xml:space="preserve"> видно, что в Мясниковском районе с 2014 года наблюдается постоянный рост показателя газификации потребителей природным газом: если в 2014 году данный показатель составлял 16126 ед, то уже в 2021 году он стал равен 19577 ед. </w:t>
      </w:r>
    </w:p>
    <w:p w:rsidR="000F5D7E" w:rsidRPr="000F5D7E" w:rsidRDefault="000F5D7E" w:rsidP="000F5D7E">
      <w:pPr>
        <w:spacing w:after="0" w:line="240" w:lineRule="auto"/>
        <w:ind w:firstLine="709"/>
        <w:jc w:val="both"/>
        <w:rPr>
          <w:rFonts w:ascii="Times New Roman" w:eastAsia="Times New Roman" w:hAnsi="Times New Roman" w:cs="Times New Roman"/>
          <w:sz w:val="28"/>
          <w:szCs w:val="28"/>
        </w:rPr>
      </w:pPr>
      <w:r w:rsidRPr="000F5D7E">
        <w:rPr>
          <w:rFonts w:ascii="Times New Roman" w:eastAsia="Times New Roman" w:hAnsi="Times New Roman" w:cs="Times New Roman"/>
          <w:color w:val="000000"/>
          <w:sz w:val="28"/>
          <w:szCs w:val="28"/>
        </w:rPr>
        <w:t xml:space="preserve">Как и в целом по Ростовской области, в Мясниковском районе наблюдается </w:t>
      </w:r>
      <w:r w:rsidRPr="000F5D7E">
        <w:rPr>
          <w:rFonts w:ascii="Times New Roman" w:eastAsia="Times New Roman" w:hAnsi="Times New Roman" w:cs="Times New Roman"/>
          <w:sz w:val="28"/>
          <w:szCs w:val="28"/>
        </w:rPr>
        <w:t>рост потребления электроэнергии в энергосистеме: если в 2015 году данный показатель составлял 0,160 млрд киловатт-часов, то в 2021 году он вырос до 0,204 млрд киловатт-часов.</w:t>
      </w:r>
    </w:p>
    <w:p w:rsidR="000F5D7E" w:rsidRDefault="000F5D7E" w:rsidP="000F5D7E">
      <w:pPr>
        <w:spacing w:after="0" w:line="240" w:lineRule="auto"/>
        <w:ind w:firstLine="709"/>
        <w:jc w:val="both"/>
        <w:rPr>
          <w:rFonts w:ascii="Times New Roman" w:eastAsia="Times New Roman" w:hAnsi="Times New Roman" w:cs="Times New Roman"/>
          <w:sz w:val="28"/>
          <w:szCs w:val="28"/>
        </w:rPr>
      </w:pPr>
      <w:r w:rsidRPr="000F5D7E">
        <w:rPr>
          <w:rFonts w:ascii="Times New Roman" w:eastAsia="Times New Roman" w:hAnsi="Times New Roman" w:cs="Times New Roman"/>
          <w:sz w:val="28"/>
          <w:szCs w:val="28"/>
        </w:rPr>
        <w:lastRenderedPageBreak/>
        <w:t xml:space="preserve">А вот объем тепловой энергии, потребленной государственными и муниципальными учреждениями в Мясниковском районе, постепенно сокращается: в 2017 году он составлял </w:t>
      </w:r>
      <w:r w:rsidRPr="000F5D7E">
        <w:rPr>
          <w:rFonts w:ascii="Times New Roman" w:eastAsia="Times New Roman" w:hAnsi="Times New Roman" w:cs="Times New Roman"/>
          <w:spacing w:val="-20"/>
          <w:sz w:val="28"/>
          <w:szCs w:val="28"/>
        </w:rPr>
        <w:t xml:space="preserve">4390,4 </w:t>
      </w:r>
      <w:r w:rsidRPr="000F5D7E">
        <w:rPr>
          <w:rFonts w:ascii="Times New Roman" w:eastAsia="Times New Roman" w:hAnsi="Times New Roman" w:cs="Times New Roman"/>
          <w:sz w:val="28"/>
          <w:szCs w:val="28"/>
        </w:rPr>
        <w:t>тыс. Гкал.</w:t>
      </w:r>
    </w:p>
    <w:p w:rsidR="0035305D" w:rsidRPr="000F5D7E" w:rsidRDefault="0035305D" w:rsidP="000F5D7E">
      <w:pPr>
        <w:spacing w:after="0" w:line="240" w:lineRule="auto"/>
        <w:ind w:firstLine="709"/>
        <w:jc w:val="both"/>
        <w:rPr>
          <w:rFonts w:ascii="Times New Roman" w:eastAsia="Times New Roman" w:hAnsi="Times New Roman" w:cs="Times New Roman"/>
          <w:sz w:val="28"/>
          <w:szCs w:val="28"/>
        </w:rPr>
      </w:pPr>
    </w:p>
    <w:p w:rsidR="000F5D7E" w:rsidRDefault="00CE2F59" w:rsidP="00CE2F59">
      <w:pPr>
        <w:widowControl w:val="0"/>
        <w:tabs>
          <w:tab w:val="center" w:pos="4875"/>
          <w:tab w:val="left" w:pos="7125"/>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4.33 – </w:t>
      </w:r>
      <w:r w:rsidR="000F5D7E" w:rsidRPr="000F5D7E">
        <w:rPr>
          <w:rFonts w:ascii="Times New Roman" w:eastAsia="Times New Roman" w:hAnsi="Times New Roman" w:cs="Times New Roman"/>
          <w:color w:val="000000"/>
          <w:sz w:val="28"/>
          <w:szCs w:val="28"/>
        </w:rPr>
        <w:t>Д</w:t>
      </w:r>
      <w:r w:rsidRPr="000F5D7E">
        <w:rPr>
          <w:rFonts w:ascii="Times New Roman" w:eastAsia="Times New Roman" w:hAnsi="Times New Roman" w:cs="Times New Roman"/>
          <w:color w:val="000000"/>
          <w:sz w:val="28"/>
          <w:szCs w:val="28"/>
        </w:rPr>
        <w:t>инамика</w:t>
      </w:r>
      <w:r w:rsidR="000F5D7E" w:rsidRPr="000F5D7E">
        <w:rPr>
          <w:rFonts w:ascii="Times New Roman" w:eastAsia="Times New Roman" w:hAnsi="Times New Roman" w:cs="Times New Roman"/>
          <w:color w:val="000000"/>
          <w:sz w:val="28"/>
          <w:szCs w:val="28"/>
        </w:rPr>
        <w:t>ключевых показателей потребления в инженерно-энергетической системе Мясниковского района и Ростовской области в 2014 – 2021 годах</w:t>
      </w:r>
    </w:p>
    <w:p w:rsidR="00CE2F59" w:rsidRPr="000F5D7E" w:rsidRDefault="00CE2F59" w:rsidP="00CE2F59">
      <w:pPr>
        <w:widowControl w:val="0"/>
        <w:tabs>
          <w:tab w:val="center" w:pos="4875"/>
          <w:tab w:val="left" w:pos="7125"/>
        </w:tabs>
        <w:spacing w:after="0" w:line="235" w:lineRule="auto"/>
        <w:ind w:firstLine="709"/>
        <w:rPr>
          <w:rFonts w:ascii="Times New Roman" w:eastAsia="Times New Roman" w:hAnsi="Times New Roman" w:cs="Times New Roman"/>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tblPr>
      <w:tblGrid>
        <w:gridCol w:w="2113"/>
        <w:gridCol w:w="964"/>
        <w:gridCol w:w="827"/>
        <w:gridCol w:w="691"/>
        <w:gridCol w:w="964"/>
        <w:gridCol w:w="965"/>
        <w:gridCol w:w="964"/>
        <w:gridCol w:w="1100"/>
        <w:gridCol w:w="880"/>
      </w:tblGrid>
      <w:tr w:rsidR="000F5D7E" w:rsidRPr="000F5D7E" w:rsidTr="00FE69E4">
        <w:tc>
          <w:tcPr>
            <w:tcW w:w="2087"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Наименование параметра</w:t>
            </w:r>
          </w:p>
        </w:tc>
        <w:tc>
          <w:tcPr>
            <w:tcW w:w="951"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2014</w:t>
            </w:r>
            <w:r w:rsidRPr="000F5D7E">
              <w:rPr>
                <w:rFonts w:ascii="Times New Roman" w:eastAsia="Times New Roman" w:hAnsi="Times New Roman" w:cs="Times New Roman"/>
                <w:color w:val="000000"/>
                <w:sz w:val="24"/>
                <w:szCs w:val="24"/>
              </w:rPr>
              <w:br/>
              <w:t>год</w:t>
            </w:r>
          </w:p>
        </w:tc>
        <w:tc>
          <w:tcPr>
            <w:tcW w:w="816"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2015</w:t>
            </w:r>
            <w:r w:rsidRPr="000F5D7E">
              <w:rPr>
                <w:rFonts w:ascii="Times New Roman" w:eastAsia="Times New Roman" w:hAnsi="Times New Roman" w:cs="Times New Roman"/>
                <w:color w:val="000000"/>
                <w:sz w:val="24"/>
                <w:szCs w:val="24"/>
              </w:rPr>
              <w:br/>
              <w:t>год</w:t>
            </w:r>
          </w:p>
        </w:tc>
        <w:tc>
          <w:tcPr>
            <w:tcW w:w="682"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2016</w:t>
            </w:r>
            <w:r w:rsidRPr="000F5D7E">
              <w:rPr>
                <w:rFonts w:ascii="Times New Roman" w:eastAsia="Times New Roman" w:hAnsi="Times New Roman" w:cs="Times New Roman"/>
                <w:color w:val="000000"/>
                <w:sz w:val="24"/>
                <w:szCs w:val="24"/>
              </w:rPr>
              <w:br/>
              <w:t>год</w:t>
            </w:r>
          </w:p>
        </w:tc>
        <w:tc>
          <w:tcPr>
            <w:tcW w:w="951"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2017</w:t>
            </w:r>
            <w:r w:rsidRPr="000F5D7E">
              <w:rPr>
                <w:rFonts w:ascii="Times New Roman" w:eastAsia="Times New Roman" w:hAnsi="Times New Roman" w:cs="Times New Roman"/>
                <w:color w:val="000000"/>
                <w:sz w:val="24"/>
                <w:szCs w:val="24"/>
              </w:rPr>
              <w:br/>
              <w:t>год</w:t>
            </w:r>
          </w:p>
        </w:tc>
        <w:tc>
          <w:tcPr>
            <w:tcW w:w="952"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2018</w:t>
            </w:r>
            <w:r w:rsidRPr="000F5D7E">
              <w:rPr>
                <w:rFonts w:ascii="Times New Roman" w:eastAsia="Times New Roman" w:hAnsi="Times New Roman" w:cs="Times New Roman"/>
                <w:color w:val="000000"/>
                <w:sz w:val="24"/>
                <w:szCs w:val="24"/>
              </w:rPr>
              <w:br/>
              <w:t>год</w:t>
            </w:r>
          </w:p>
        </w:tc>
        <w:tc>
          <w:tcPr>
            <w:tcW w:w="951"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2019</w:t>
            </w:r>
            <w:r w:rsidRPr="000F5D7E">
              <w:rPr>
                <w:rFonts w:ascii="Times New Roman" w:eastAsia="Times New Roman" w:hAnsi="Times New Roman" w:cs="Times New Roman"/>
                <w:color w:val="000000"/>
                <w:sz w:val="24"/>
                <w:szCs w:val="24"/>
              </w:rPr>
              <w:br/>
              <w:t>год</w:t>
            </w:r>
          </w:p>
        </w:tc>
        <w:tc>
          <w:tcPr>
            <w:tcW w:w="1086"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2020</w:t>
            </w:r>
            <w:r w:rsidRPr="000F5D7E">
              <w:rPr>
                <w:rFonts w:ascii="Times New Roman" w:eastAsia="Times New Roman" w:hAnsi="Times New Roman" w:cs="Times New Roman"/>
                <w:color w:val="000000"/>
                <w:sz w:val="24"/>
                <w:szCs w:val="24"/>
              </w:rPr>
              <w:br/>
              <w:t>год</w:t>
            </w:r>
          </w:p>
        </w:tc>
        <w:tc>
          <w:tcPr>
            <w:tcW w:w="869"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2021</w:t>
            </w:r>
            <w:r w:rsidRPr="000F5D7E">
              <w:rPr>
                <w:rFonts w:ascii="Times New Roman" w:eastAsia="Times New Roman" w:hAnsi="Times New Roman" w:cs="Times New Roman"/>
                <w:color w:val="000000"/>
                <w:sz w:val="24"/>
                <w:szCs w:val="24"/>
              </w:rPr>
              <w:br/>
              <w:t>год</w:t>
            </w:r>
          </w:p>
        </w:tc>
      </w:tr>
      <w:tr w:rsidR="000F5D7E" w:rsidRPr="000F5D7E" w:rsidTr="00FE69E4">
        <w:tc>
          <w:tcPr>
            <w:tcW w:w="2087"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w:t>
            </w:r>
          </w:p>
        </w:tc>
        <w:tc>
          <w:tcPr>
            <w:tcW w:w="951"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w:t>
            </w:r>
          </w:p>
        </w:tc>
        <w:tc>
          <w:tcPr>
            <w:tcW w:w="816"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3</w:t>
            </w:r>
          </w:p>
        </w:tc>
        <w:tc>
          <w:tcPr>
            <w:tcW w:w="682"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w:t>
            </w:r>
          </w:p>
        </w:tc>
        <w:tc>
          <w:tcPr>
            <w:tcW w:w="951"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5</w:t>
            </w:r>
          </w:p>
        </w:tc>
        <w:tc>
          <w:tcPr>
            <w:tcW w:w="952"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6</w:t>
            </w:r>
          </w:p>
        </w:tc>
        <w:tc>
          <w:tcPr>
            <w:tcW w:w="951"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w:t>
            </w:r>
          </w:p>
        </w:tc>
        <w:tc>
          <w:tcPr>
            <w:tcW w:w="1086"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8</w:t>
            </w:r>
          </w:p>
        </w:tc>
        <w:tc>
          <w:tcPr>
            <w:tcW w:w="869" w:type="dxa"/>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9</w:t>
            </w:r>
          </w:p>
        </w:tc>
      </w:tr>
      <w:tr w:rsidR="000F5D7E" w:rsidRPr="000F5D7E" w:rsidTr="00FE69E4">
        <w:tc>
          <w:tcPr>
            <w:tcW w:w="9345" w:type="dxa"/>
            <w:gridSpan w:val="9"/>
            <w:shd w:val="clear" w:color="auto" w:fill="auto"/>
          </w:tcPr>
          <w:p w:rsidR="000F5D7E" w:rsidRPr="000F5D7E" w:rsidRDefault="000F5D7E" w:rsidP="000F5D7E">
            <w:pPr>
              <w:spacing w:after="0" w:line="230" w:lineRule="auto"/>
              <w:jc w:val="center"/>
              <w:rPr>
                <w:rFonts w:ascii="Times New Roman" w:eastAsia="Times New Roman" w:hAnsi="Times New Roman" w:cs="Times New Roman"/>
                <w:sz w:val="24"/>
                <w:szCs w:val="24"/>
              </w:rPr>
            </w:pPr>
            <w:r w:rsidRPr="000F5D7E">
              <w:rPr>
                <w:rFonts w:ascii="Times New Roman" w:eastAsia="Times New Roman" w:hAnsi="Times New Roman" w:cs="Times New Roman"/>
                <w:sz w:val="24"/>
                <w:szCs w:val="24"/>
              </w:rPr>
              <w:t xml:space="preserve">Газификация потребителей природным газом </w:t>
            </w:r>
          </w:p>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sz w:val="24"/>
                <w:szCs w:val="24"/>
              </w:rPr>
              <w:t>(количество квартир, домовладений) (единиц)</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Ростовская область</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2 082</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Мясниковский район</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16126</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16541</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16926</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17159</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17647</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18107</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18587</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19577</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Прирост</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415</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422</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480</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689</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722</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780</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839</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980</w:t>
            </w:r>
          </w:p>
        </w:tc>
      </w:tr>
      <w:tr w:rsidR="000F5D7E" w:rsidRPr="000F5D7E" w:rsidTr="00FE69E4">
        <w:tc>
          <w:tcPr>
            <w:tcW w:w="9345" w:type="dxa"/>
            <w:gridSpan w:val="9"/>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Потребление электроэнергии в энергосистеме (млрд киловатт-часов)</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Ростовская область</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17,8</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17,9</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18,5</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18,6</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19,4</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18,9</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18,5</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19,9</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Мясниковский район</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0,160</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0,169</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0,176</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0,172</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0,178</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0,181</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rPr>
              <w:t>0,204</w:t>
            </w:r>
          </w:p>
        </w:tc>
      </w:tr>
      <w:tr w:rsidR="000F5D7E" w:rsidRPr="000F5D7E" w:rsidTr="00FE69E4">
        <w:tc>
          <w:tcPr>
            <w:tcW w:w="9345" w:type="dxa"/>
            <w:gridSpan w:val="9"/>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Объем тепловой энергии, потребленной</w:t>
            </w:r>
            <w:r w:rsidRPr="000F5D7E">
              <w:rPr>
                <w:rFonts w:ascii="Times New Roman" w:eastAsia="Times New Roman" w:hAnsi="Times New Roman" w:cs="Times New Roman"/>
                <w:color w:val="000000"/>
                <w:sz w:val="24"/>
                <w:szCs w:val="24"/>
              </w:rPr>
              <w:br/>
              <w:t>государственными и муниципальными учреждениями (тыс. Гкал)</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Ростовская область</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rPr>
            </w:pPr>
            <w:r w:rsidRPr="000F5D7E">
              <w:rPr>
                <w:rFonts w:ascii="Times New Roman" w:eastAsia="Times New Roman" w:hAnsi="Times New Roman" w:cs="Times New Roman"/>
                <w:color w:val="000000"/>
                <w:sz w:val="24"/>
                <w:szCs w:val="24"/>
              </w:rPr>
              <w:t>–</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24"/>
                <w:sz w:val="24"/>
                <w:szCs w:val="24"/>
              </w:rPr>
            </w:pPr>
            <w:r w:rsidRPr="000F5D7E">
              <w:rPr>
                <w:rFonts w:ascii="Times New Roman" w:eastAsia="Times New Roman" w:hAnsi="Times New Roman" w:cs="Times New Roman"/>
                <w:color w:val="000000"/>
                <w:spacing w:val="-24"/>
                <w:sz w:val="24"/>
                <w:szCs w:val="24"/>
              </w:rPr>
              <w:t>908 040,3</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12"/>
                <w:sz w:val="24"/>
                <w:szCs w:val="24"/>
              </w:rPr>
            </w:pPr>
            <w:r w:rsidRPr="000F5D7E">
              <w:rPr>
                <w:rFonts w:ascii="Times New Roman" w:eastAsia="Times New Roman" w:hAnsi="Times New Roman" w:cs="Times New Roman"/>
                <w:color w:val="000000"/>
                <w:spacing w:val="-12"/>
                <w:sz w:val="24"/>
                <w:szCs w:val="24"/>
              </w:rPr>
              <w:t>905 087,1</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12"/>
                <w:sz w:val="24"/>
                <w:szCs w:val="24"/>
              </w:rPr>
            </w:pPr>
            <w:r w:rsidRPr="000F5D7E">
              <w:rPr>
                <w:rFonts w:ascii="Times New Roman" w:eastAsia="Times New Roman" w:hAnsi="Times New Roman" w:cs="Times New Roman"/>
                <w:color w:val="000000"/>
                <w:spacing w:val="-12"/>
                <w:sz w:val="24"/>
                <w:szCs w:val="24"/>
              </w:rPr>
              <w:t>886 919,2</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873 615,4</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20"/>
                <w:sz w:val="24"/>
                <w:szCs w:val="24"/>
              </w:rPr>
            </w:pPr>
            <w:r w:rsidRPr="000F5D7E">
              <w:rPr>
                <w:rFonts w:ascii="Times New Roman" w:eastAsia="Times New Roman" w:hAnsi="Times New Roman" w:cs="Times New Roman"/>
                <w:color w:val="000000"/>
                <w:spacing w:val="-20"/>
                <w:sz w:val="24"/>
                <w:szCs w:val="24"/>
              </w:rPr>
              <w:t>860 511,9</w:t>
            </w:r>
          </w:p>
        </w:tc>
      </w:tr>
      <w:tr w:rsidR="000F5D7E" w:rsidRPr="000F5D7E" w:rsidTr="00FE69E4">
        <w:tc>
          <w:tcPr>
            <w:tcW w:w="2087" w:type="dxa"/>
            <w:shd w:val="clear" w:color="auto" w:fill="auto"/>
          </w:tcPr>
          <w:p w:rsidR="000F5D7E" w:rsidRPr="000F5D7E" w:rsidRDefault="000F5D7E" w:rsidP="000F5D7E">
            <w:pPr>
              <w:spacing w:after="0" w:line="230" w:lineRule="auto"/>
              <w:jc w:val="both"/>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Мясниковский район</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81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68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24"/>
                <w:sz w:val="24"/>
                <w:szCs w:val="24"/>
              </w:rPr>
            </w:pPr>
            <w:r w:rsidRPr="000F5D7E">
              <w:rPr>
                <w:rFonts w:ascii="Times New Roman" w:eastAsia="Times New Roman" w:hAnsi="Times New Roman" w:cs="Times New Roman"/>
                <w:color w:val="000000"/>
                <w:spacing w:val="-24"/>
                <w:sz w:val="24"/>
                <w:szCs w:val="24"/>
              </w:rPr>
              <w:t>4551,2</w:t>
            </w:r>
          </w:p>
        </w:tc>
        <w:tc>
          <w:tcPr>
            <w:tcW w:w="952"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12"/>
                <w:sz w:val="24"/>
                <w:szCs w:val="24"/>
              </w:rPr>
            </w:pPr>
            <w:r w:rsidRPr="000F5D7E">
              <w:rPr>
                <w:rFonts w:ascii="Times New Roman" w:eastAsia="Times New Roman" w:hAnsi="Times New Roman" w:cs="Times New Roman"/>
                <w:color w:val="000000"/>
                <w:spacing w:val="-12"/>
                <w:sz w:val="24"/>
                <w:szCs w:val="24"/>
              </w:rPr>
              <w:t>4794,4</w:t>
            </w:r>
          </w:p>
        </w:tc>
        <w:tc>
          <w:tcPr>
            <w:tcW w:w="951"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12"/>
                <w:sz w:val="24"/>
                <w:szCs w:val="24"/>
              </w:rPr>
            </w:pPr>
            <w:r w:rsidRPr="000F5D7E">
              <w:rPr>
                <w:rFonts w:ascii="Times New Roman" w:eastAsia="Times New Roman" w:hAnsi="Times New Roman" w:cs="Times New Roman"/>
                <w:color w:val="000000"/>
                <w:spacing w:val="-12"/>
                <w:sz w:val="24"/>
                <w:szCs w:val="24"/>
              </w:rPr>
              <w:t>4231,9</w:t>
            </w:r>
          </w:p>
        </w:tc>
        <w:tc>
          <w:tcPr>
            <w:tcW w:w="1086"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z w:val="24"/>
                <w:szCs w:val="24"/>
              </w:rPr>
            </w:pPr>
            <w:r w:rsidRPr="000F5D7E">
              <w:rPr>
                <w:rFonts w:ascii="Times New Roman" w:eastAsia="Times New Roman" w:hAnsi="Times New Roman" w:cs="Times New Roman"/>
                <w:color w:val="000000"/>
                <w:sz w:val="24"/>
                <w:szCs w:val="24"/>
              </w:rPr>
              <w:t>4336,4</w:t>
            </w:r>
          </w:p>
        </w:tc>
        <w:tc>
          <w:tcPr>
            <w:tcW w:w="869" w:type="dxa"/>
            <w:shd w:val="clear" w:color="auto" w:fill="auto"/>
          </w:tcPr>
          <w:p w:rsidR="000F5D7E" w:rsidRPr="000F5D7E" w:rsidRDefault="000F5D7E" w:rsidP="000F5D7E">
            <w:pPr>
              <w:spacing w:after="0" w:line="230" w:lineRule="auto"/>
              <w:jc w:val="center"/>
              <w:rPr>
                <w:rFonts w:ascii="Times New Roman" w:eastAsia="Times New Roman" w:hAnsi="Times New Roman" w:cs="Times New Roman"/>
                <w:color w:val="000000"/>
                <w:spacing w:val="-20"/>
                <w:sz w:val="24"/>
                <w:szCs w:val="24"/>
              </w:rPr>
            </w:pPr>
            <w:r w:rsidRPr="000F5D7E">
              <w:rPr>
                <w:rFonts w:ascii="Times New Roman" w:eastAsia="Times New Roman" w:hAnsi="Times New Roman" w:cs="Times New Roman"/>
                <w:color w:val="000000"/>
                <w:spacing w:val="-20"/>
                <w:sz w:val="24"/>
                <w:szCs w:val="24"/>
              </w:rPr>
              <w:t>4390,4</w:t>
            </w:r>
          </w:p>
        </w:tc>
      </w:tr>
    </w:tbl>
    <w:p w:rsidR="000F5D7E" w:rsidRPr="000F5D7E" w:rsidRDefault="000F5D7E" w:rsidP="000F5D7E">
      <w:pPr>
        <w:widowControl w:val="0"/>
        <w:tabs>
          <w:tab w:val="center" w:pos="4875"/>
          <w:tab w:val="left" w:pos="7125"/>
        </w:tabs>
        <w:spacing w:after="0" w:line="235" w:lineRule="auto"/>
        <w:ind w:firstLine="709"/>
        <w:jc w:val="both"/>
        <w:rPr>
          <w:rFonts w:ascii="Times New Roman" w:eastAsia="Times New Roman" w:hAnsi="Times New Roman" w:cs="Times New Roman"/>
          <w:b/>
          <w:color w:val="000000"/>
          <w:sz w:val="28"/>
          <w:szCs w:val="28"/>
        </w:rPr>
      </w:pP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На территории района реализуются инвестиционные программы энергоснабжающих организаций ПАО «Газпром» и ПАО «Россети Юг», в соответствии с которыми в 2022 году завершено строительство газопровода высокого давления от ГРС-5 до с. Большие Салы, капитально отремонтированы 48 км линий электропередач и 11 трансформаторных подстанций.</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«Россети Юг» завершили строительство двух участков кабельно-воздушных линий электропередачи 10 кВ общей протяженностью 8,2 км для обеспечения электроснабжения водоочистных сооружений в Мясниковском районе Ростовской области. Стоимость работ превысила 40 млн рублей.</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Один участок воздушной линии в 7,7 км энергетики построили с использованием самонесущего изолированного провода, более надежного и прочного по сравнению с оголенными проводами, и установили свыше 350 железобетонных опор. Еще более полукилометра проложили под землей методом горизонтального бурения.</w:t>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Таким образом, специалисты филиала «Россети Юг» – «Ростовэнерго» выполнили все технические мероприятия для подключения к сетям </w:t>
      </w:r>
      <w:r w:rsidRPr="000F5D7E">
        <w:rPr>
          <w:rFonts w:ascii="Times New Roman" w:eastAsia="Times New Roman" w:hAnsi="Times New Roman" w:cs="Times New Roman"/>
          <w:color w:val="000000"/>
          <w:sz w:val="28"/>
          <w:szCs w:val="28"/>
        </w:rPr>
        <w:lastRenderedPageBreak/>
        <w:t>энергопринимающих устройств очистных сооружений. Заявленная мощность составляет 0,8 МВА.</w:t>
      </w:r>
      <w:r w:rsidRPr="000F5D7E">
        <w:rPr>
          <w:rFonts w:ascii="Times New Roman" w:eastAsia="Times New Roman" w:hAnsi="Times New Roman" w:cs="Times New Roman"/>
          <w:color w:val="000000"/>
          <w:sz w:val="28"/>
          <w:szCs w:val="28"/>
          <w:vertAlign w:val="superscript"/>
        </w:rPr>
        <w:footnoteReference w:id="97"/>
      </w:r>
    </w:p>
    <w:p w:rsidR="000F5D7E" w:rsidRPr="000F5D7E" w:rsidRDefault="000F5D7E" w:rsidP="000F5D7E">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«Газпром газораспределение Ростов-на-Дону» завершил строительство газопровода для догазификации хутора Ленинаван Мясниковского района и приступил к подключению домовладений. В общей сложности к газу смогут подключиться 285 домовладений. Всего в Мясниковском районе заключено 998 договоров на догазификацию, выполнено 688 подключений.</w:t>
      </w:r>
    </w:p>
    <w:p w:rsidR="000F5D7E" w:rsidRPr="000F5D7E" w:rsidRDefault="000F5D7E" w:rsidP="000F5D7E">
      <w:pPr>
        <w:widowControl w:val="0"/>
        <w:spacing w:after="0" w:line="245" w:lineRule="auto"/>
        <w:ind w:firstLine="709"/>
        <w:jc w:val="both"/>
        <w:rPr>
          <w:rFonts w:ascii="Times New Roman" w:eastAsia="Times New Roman" w:hAnsi="Times New Roman" w:cs="Times New Roman"/>
          <w:color w:val="000000"/>
          <w:sz w:val="28"/>
          <w:szCs w:val="28"/>
        </w:rPr>
      </w:pPr>
    </w:p>
    <w:p w:rsidR="000F5D7E" w:rsidRPr="000F5D7E" w:rsidRDefault="00E214B3" w:rsidP="000F5D7E">
      <w:pPr>
        <w:widowControl w:val="0"/>
        <w:tabs>
          <w:tab w:val="center" w:pos="709"/>
          <w:tab w:val="left" w:pos="851"/>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0F5D7E" w:rsidRPr="00CE2F59" w:rsidRDefault="000F5D7E" w:rsidP="002970CF">
      <w:pPr>
        <w:keepNext/>
        <w:numPr>
          <w:ilvl w:val="0"/>
          <w:numId w:val="45"/>
        </w:numPr>
        <w:tabs>
          <w:tab w:val="left" w:pos="426"/>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Высокая степень износа и технологическая отсталость инженерных сетей</w:t>
      </w:r>
    </w:p>
    <w:p w:rsidR="000F5D7E" w:rsidRPr="00CE2F59" w:rsidRDefault="000F5D7E" w:rsidP="000F5D7E">
      <w:pPr>
        <w:spacing w:after="0" w:line="240" w:lineRule="auto"/>
        <w:ind w:firstLine="720"/>
        <w:contextualSpacing/>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По состоянию на 01.01.2023 физический износ электросетевого комплекса составляет 56%. Темпы обновления инфраструктуры и производственных фондов – низкие. Ввиду этого фиксируется значительное число аварийных ситуаций на линейных объектах электроснабжения.</w:t>
      </w:r>
    </w:p>
    <w:p w:rsidR="000F5D7E" w:rsidRPr="00CE2F59" w:rsidRDefault="000F5D7E" w:rsidP="002970CF">
      <w:pPr>
        <w:keepNext/>
        <w:numPr>
          <w:ilvl w:val="0"/>
          <w:numId w:val="45"/>
        </w:numPr>
        <w:tabs>
          <w:tab w:val="left" w:pos="426"/>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Недостаточное давление природного газа, ведущая к перебоям газоснабжения населения</w:t>
      </w:r>
    </w:p>
    <w:p w:rsidR="000F5D7E" w:rsidRPr="00CE2F59"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На территории Мясниковского района существует проблема с давлением газа для потребителя. Не урегулирована межведомственная проблема по изменению порядка газораспределения.</w:t>
      </w:r>
    </w:p>
    <w:p w:rsidR="000F5D7E" w:rsidRPr="00CE2F59"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3. Неравномерная загрузка энергетических мощностей между районами и населенными пунктами.</w:t>
      </w:r>
    </w:p>
    <w:p w:rsidR="000F5D7E" w:rsidRPr="00CE2F59"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На фоне повышенного спроса на технологическое присоединение к электрическим сетям в Ростовской области более 300 центров питания напряжением 35 – 110 кВ, резерв мощности на которых составляет не менее 2 МВт.</w:t>
      </w:r>
    </w:p>
    <w:p w:rsidR="000F5D7E" w:rsidRPr="00CE2F59"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4. Высокие тарифы на подключение к электрическим сетям.</w:t>
      </w:r>
    </w:p>
    <w:p w:rsidR="000F5D7E" w:rsidRPr="000F5D7E"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Рост тарифов на технологическое присоединение к электрическим сетям вызван как объективным (федеральные), так и субъективными (региональными) причинами.</w:t>
      </w:r>
    </w:p>
    <w:p w:rsidR="000F5D7E" w:rsidRPr="000F5D7E"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 2022 году Постановление Правительства РФ от 30</w:t>
      </w:r>
      <w:r w:rsidR="00877570" w:rsidRPr="00CE2F59">
        <w:rPr>
          <w:rFonts w:ascii="Times New Roman" w:eastAsia="Times New Roman" w:hAnsi="Times New Roman" w:cs="Times New Roman"/>
          <w:color w:val="000000"/>
          <w:sz w:val="28"/>
          <w:szCs w:val="28"/>
        </w:rPr>
        <w:t> </w:t>
      </w:r>
      <w:r w:rsidRPr="000F5D7E">
        <w:rPr>
          <w:rFonts w:ascii="Times New Roman" w:eastAsia="Times New Roman" w:hAnsi="Times New Roman" w:cs="Times New Roman"/>
          <w:color w:val="000000"/>
          <w:sz w:val="28"/>
          <w:szCs w:val="28"/>
        </w:rPr>
        <w:t>июня</w:t>
      </w:r>
      <w:r w:rsidR="00877570" w:rsidRPr="00CE2F59">
        <w:rPr>
          <w:rFonts w:ascii="Times New Roman" w:eastAsia="Times New Roman" w:hAnsi="Times New Roman" w:cs="Times New Roman"/>
          <w:color w:val="000000"/>
          <w:sz w:val="28"/>
          <w:szCs w:val="28"/>
        </w:rPr>
        <w:t> </w:t>
      </w:r>
      <w:r w:rsidRPr="000F5D7E">
        <w:rPr>
          <w:rFonts w:ascii="Times New Roman" w:eastAsia="Times New Roman" w:hAnsi="Times New Roman" w:cs="Times New Roman"/>
          <w:color w:val="000000"/>
          <w:sz w:val="28"/>
          <w:szCs w:val="28"/>
        </w:rPr>
        <w:t>2022</w:t>
      </w:r>
      <w:r w:rsidR="00877570" w:rsidRPr="00CE2F59">
        <w:rPr>
          <w:rFonts w:ascii="Times New Roman" w:eastAsia="Times New Roman" w:hAnsi="Times New Roman" w:cs="Times New Roman"/>
          <w:color w:val="000000"/>
          <w:sz w:val="28"/>
          <w:szCs w:val="28"/>
        </w:rPr>
        <w:t> </w:t>
      </w:r>
      <w:r w:rsidRPr="000F5D7E">
        <w:rPr>
          <w:rFonts w:ascii="Times New Roman" w:eastAsia="Times New Roman" w:hAnsi="Times New Roman" w:cs="Times New Roman"/>
          <w:color w:val="000000"/>
          <w:sz w:val="28"/>
          <w:szCs w:val="28"/>
        </w:rPr>
        <w:t xml:space="preserve">г. </w:t>
      </w:r>
      <w:r w:rsidR="00877570">
        <w:rPr>
          <w:rFonts w:ascii="Times New Roman" w:eastAsia="Times New Roman" w:hAnsi="Times New Roman" w:cs="Times New Roman"/>
          <w:color w:val="000000"/>
          <w:sz w:val="28"/>
          <w:szCs w:val="28"/>
        </w:rPr>
        <w:t>№</w:t>
      </w:r>
      <w:r w:rsidR="00877570" w:rsidRPr="00CE2F59">
        <w:rPr>
          <w:rFonts w:ascii="Times New Roman" w:eastAsia="Times New Roman" w:hAnsi="Times New Roman" w:cs="Times New Roman"/>
          <w:color w:val="000000"/>
          <w:sz w:val="28"/>
          <w:szCs w:val="28"/>
        </w:rPr>
        <w:t> </w:t>
      </w:r>
      <w:r w:rsidRPr="000F5D7E">
        <w:rPr>
          <w:rFonts w:ascii="Times New Roman" w:eastAsia="Times New Roman" w:hAnsi="Times New Roman" w:cs="Times New Roman"/>
          <w:color w:val="000000"/>
          <w:sz w:val="28"/>
          <w:szCs w:val="28"/>
        </w:rPr>
        <w:t xml:space="preserve">1178, которое внесло </w:t>
      </w:r>
      <w:r w:rsidRPr="000F5D7E">
        <w:rPr>
          <w:rFonts w:ascii="Times New Roman" w:eastAsia="Times New Roman" w:hAnsi="Times New Roman" w:cs="Times New Roman"/>
          <w:color w:val="000000"/>
          <w:sz w:val="28"/>
          <w:szCs w:val="28"/>
          <w:shd w:val="clear" w:color="auto" w:fill="FFFFFF"/>
        </w:rPr>
        <w:t>изменения в законодательство по вопросам технологического присоединения к электросетям. В результате был отменен существовавший льготный тариф на подключение в размере 550 рублей, а стоимость технологического присоединения как для физических, так и для юридических лиц вырастет в разы.</w:t>
      </w:r>
    </w:p>
    <w:p w:rsidR="000F5D7E" w:rsidRPr="000F5D7E" w:rsidRDefault="000F5D7E" w:rsidP="00CE2F59">
      <w:pPr>
        <w:widowControl w:val="0"/>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К субъективным (региональным) причинам относится то, что ввиду отсутствия интереса инвесторов к использованию перспективных территорий с наличием свободных мощностей возникает необходимость нового сетевого строительства или реконструкции существующих центров питания, существенно влияющих на стоимость под</w:t>
      </w:r>
      <w:r w:rsidR="00CE2F59">
        <w:rPr>
          <w:rFonts w:ascii="Times New Roman" w:eastAsia="Times New Roman" w:hAnsi="Times New Roman" w:cs="Times New Roman"/>
          <w:color w:val="000000"/>
          <w:sz w:val="28"/>
          <w:szCs w:val="28"/>
        </w:rPr>
        <w:t>ключения к электрическим сетям.</w:t>
      </w:r>
    </w:p>
    <w:p w:rsidR="008F5412" w:rsidRDefault="008F5412" w:rsidP="000F5D7E">
      <w:pPr>
        <w:spacing w:after="0" w:line="240" w:lineRule="auto"/>
        <w:ind w:firstLine="709"/>
        <w:jc w:val="both"/>
        <w:rPr>
          <w:rFonts w:ascii="Times New Roman" w:eastAsia="Times New Roman" w:hAnsi="Times New Roman" w:cs="Times New Roman"/>
          <w:b/>
          <w:color w:val="000000"/>
          <w:sz w:val="28"/>
          <w:szCs w:val="28"/>
        </w:rPr>
      </w:pPr>
    </w:p>
    <w:p w:rsidR="000F5D7E" w:rsidRPr="000F5D7E" w:rsidRDefault="00E214B3" w:rsidP="000F5D7E">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Ключевые тренды</w:t>
      </w:r>
    </w:p>
    <w:p w:rsidR="000F5D7E" w:rsidRPr="00CE2F59" w:rsidRDefault="000F5D7E" w:rsidP="008F5412">
      <w:pPr>
        <w:widowControl w:val="0"/>
        <w:numPr>
          <w:ilvl w:val="3"/>
          <w:numId w:val="45"/>
        </w:numPr>
        <w:tabs>
          <w:tab w:val="center" w:pos="709"/>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Расширение производства энергии на базе возобновляемых источников энергии.</w:t>
      </w:r>
    </w:p>
    <w:p w:rsidR="000F5D7E" w:rsidRPr="000F5D7E" w:rsidRDefault="000F5D7E" w:rsidP="008F5412">
      <w:pPr>
        <w:widowControl w:val="0"/>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К возобновляемой энергетике принято относить область хозяйства, науки и техники, охватывающую производство, передачу, преобразование, накопление и потребление электрической, тепловой и механической энергии, получаемой за счет возобновляемых источников энергии.</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Расширение производства энергии на базе возобновляемых источников обусловлено следующими причинами:</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 различных регионах были введены меры, стимулирующие установку таких мощностей, которые обеспечивают гарантированную поставку электроэнергии и сокращение выбросов загрязняющих газов;</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совершенствование технологий производства возобновляемой энергии, а также соответствующих процессов мониторинга и контроля способствует ускорению их внедрения.</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Наиболее распространенными технологиями на основе возобновляемых источников энергии (ВИЭ) к 2040 г. окажутся гидро- (1731 ГВт), ветровая (1130 ГВт) и солнечная энергетика, основанная на фотоэлектрическом преобразовании (фотоэлектрические батареи, ФЭБ; 690 ГВт).</w:t>
      </w:r>
    </w:p>
    <w:p w:rsidR="000F5D7E" w:rsidRPr="00CE2F59"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2. Внедрение энергосберегающих технологий</w:t>
      </w:r>
    </w:p>
    <w:p w:rsidR="000F5D7E" w:rsidRPr="00CE2F59"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Внедрение энергосберегающих технологий активно развивается, а их применение позволяет:</w:t>
      </w:r>
    </w:p>
    <w:p w:rsidR="000F5D7E" w:rsidRPr="00CE2F59"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снизить нагрузку на экономику за счет уменьшения энергоемкости и снижения себестоимости производимой продукции;</w:t>
      </w:r>
    </w:p>
    <w:p w:rsidR="000F5D7E" w:rsidRPr="00CE2F59"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укрепить финансовую устойчивость;</w:t>
      </w:r>
    </w:p>
    <w:p w:rsidR="000F5D7E" w:rsidRPr="00CE2F59"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улучшить экологическую ситуацию вследствие сокращения выбросов парниковых газов в атмосферу и других вредных загрязнений.</w:t>
      </w:r>
    </w:p>
    <w:p w:rsidR="000F5D7E" w:rsidRPr="00CE2F59" w:rsidRDefault="000F5D7E" w:rsidP="002970CF">
      <w:pPr>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Ужесточение экологических требований к энергетической инфраструктуре</w:t>
      </w:r>
    </w:p>
    <w:p w:rsid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Удельные выбросы парниковых газов от «традиционных» топливных технологий электроэнергетики существенно выше, чем для технологий ВИЭ. </w:t>
      </w:r>
      <w:proofErr w:type="gramStart"/>
      <w:r w:rsidRPr="000F5D7E">
        <w:rPr>
          <w:rFonts w:ascii="Times New Roman" w:eastAsia="Times New Roman" w:hAnsi="Times New Roman" w:cs="Times New Roman"/>
          <w:color w:val="000000"/>
          <w:sz w:val="28"/>
          <w:szCs w:val="28"/>
        </w:rPr>
        <w:t xml:space="preserve">В то же время, в отличие от АЭС, для объектов генерации на основе использования </w:t>
      </w:r>
      <w:r w:rsidR="00877570">
        <w:rPr>
          <w:rFonts w:ascii="Times New Roman" w:eastAsia="Times New Roman" w:hAnsi="Times New Roman" w:cs="Times New Roman"/>
          <w:color w:val="000000"/>
          <w:sz w:val="28"/>
          <w:szCs w:val="28"/>
        </w:rPr>
        <w:t>возобновляемых источников энергетики (</w:t>
      </w:r>
      <w:r w:rsidRPr="000F5D7E">
        <w:rPr>
          <w:rFonts w:ascii="Times New Roman" w:eastAsia="Times New Roman" w:hAnsi="Times New Roman" w:cs="Times New Roman"/>
          <w:color w:val="000000"/>
          <w:sz w:val="28"/>
          <w:szCs w:val="28"/>
        </w:rPr>
        <w:t>ВИЭ</w:t>
      </w:r>
      <w:r w:rsidR="00877570">
        <w:rPr>
          <w:rFonts w:ascii="Times New Roman" w:eastAsia="Times New Roman" w:hAnsi="Times New Roman" w:cs="Times New Roman"/>
          <w:color w:val="000000"/>
          <w:sz w:val="28"/>
          <w:szCs w:val="28"/>
        </w:rPr>
        <w:t>)</w:t>
      </w:r>
      <w:r w:rsidRPr="000F5D7E">
        <w:rPr>
          <w:rFonts w:ascii="Times New Roman" w:eastAsia="Times New Roman" w:hAnsi="Times New Roman" w:cs="Times New Roman"/>
          <w:color w:val="000000"/>
          <w:sz w:val="28"/>
          <w:szCs w:val="28"/>
        </w:rPr>
        <w:t>, утилизация отслуживших свой срок оборудования технически отработана и возможна в короткий срок.</w:t>
      </w:r>
      <w:proofErr w:type="gramEnd"/>
      <w:r w:rsidRPr="000F5D7E">
        <w:rPr>
          <w:rFonts w:ascii="Times New Roman" w:eastAsia="Times New Roman" w:hAnsi="Times New Roman" w:cs="Times New Roman"/>
          <w:color w:val="000000"/>
          <w:sz w:val="28"/>
          <w:szCs w:val="28"/>
        </w:rPr>
        <w:t xml:space="preserve"> В отличие от «большой» гидроэнергетики, ВИЭ не требуют огромных территорий и переселения людей. По этой причине возобновляемую энергетику принято называть «зеленой». Внедрение технологий ВИЭ наряду с энергосбережением представляется мировому сообществу одним из наиболее эффективных способов решения глобальных климатических и экологических проблем.</w:t>
      </w:r>
      <w:r w:rsidRPr="000F5D7E">
        <w:rPr>
          <w:rFonts w:ascii="Times New Roman" w:eastAsia="Times New Roman" w:hAnsi="Times New Roman" w:cs="Times New Roman"/>
          <w:color w:val="000000"/>
          <w:sz w:val="28"/>
          <w:szCs w:val="28"/>
          <w:vertAlign w:val="superscript"/>
        </w:rPr>
        <w:footnoteReference w:id="98"/>
      </w:r>
    </w:p>
    <w:p w:rsidR="00CE2F59" w:rsidRPr="000F5D7E" w:rsidRDefault="00CE2F59" w:rsidP="000F5D7E">
      <w:pPr>
        <w:spacing w:after="0" w:line="240" w:lineRule="auto"/>
        <w:ind w:firstLine="709"/>
        <w:jc w:val="both"/>
        <w:rPr>
          <w:rFonts w:ascii="Times New Roman" w:eastAsia="Times New Roman" w:hAnsi="Times New Roman" w:cs="Times New Roman"/>
          <w:color w:val="000000"/>
          <w:sz w:val="28"/>
          <w:szCs w:val="28"/>
        </w:rPr>
      </w:pPr>
    </w:p>
    <w:p w:rsidR="000F5D7E" w:rsidRDefault="000F5D7E" w:rsidP="000F5D7E">
      <w:pPr>
        <w:spacing w:after="0" w:line="245" w:lineRule="auto"/>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noProof/>
          <w:color w:val="000000"/>
          <w:sz w:val="28"/>
          <w:szCs w:val="28"/>
        </w:rPr>
        <w:lastRenderedPageBreak/>
        <w:drawing>
          <wp:inline distT="0" distB="0" distL="0" distR="0">
            <wp:extent cx="5940425" cy="2011680"/>
            <wp:effectExtent l="0" t="0" r="317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465" cy="2012032"/>
                    </a:xfrm>
                    <a:prstGeom prst="rect">
                      <a:avLst/>
                    </a:prstGeom>
                  </pic:spPr>
                </pic:pic>
              </a:graphicData>
            </a:graphic>
          </wp:inline>
        </w:drawing>
      </w:r>
    </w:p>
    <w:p w:rsidR="000F5D7E" w:rsidRPr="000F5D7E" w:rsidRDefault="000F5D7E" w:rsidP="000F5D7E">
      <w:pPr>
        <w:spacing w:after="0" w:line="245" w:lineRule="auto"/>
        <w:jc w:val="center"/>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Рис. </w:t>
      </w:r>
      <w:r w:rsidR="00CE2F59">
        <w:rPr>
          <w:rFonts w:ascii="Times New Roman" w:eastAsia="Times New Roman" w:hAnsi="Times New Roman" w:cs="Times New Roman"/>
          <w:color w:val="000000"/>
          <w:sz w:val="28"/>
          <w:szCs w:val="28"/>
        </w:rPr>
        <w:t>4.18</w:t>
      </w:r>
      <w:r w:rsidRPr="000F5D7E">
        <w:rPr>
          <w:rFonts w:ascii="Times New Roman" w:eastAsia="Times New Roman" w:hAnsi="Times New Roman" w:cs="Times New Roman"/>
          <w:color w:val="000000"/>
          <w:sz w:val="28"/>
          <w:szCs w:val="28"/>
        </w:rPr>
        <w:t xml:space="preserve"> - Удельные выбросы парниковых газов г. CO2 экв./кВт·ч (медиана) в течение жизненного цикла объектов генерации электроэнергетики</w:t>
      </w:r>
      <w:r w:rsidRPr="000F5D7E">
        <w:rPr>
          <w:rFonts w:ascii="Times New Roman" w:eastAsia="Times New Roman" w:hAnsi="Times New Roman" w:cs="Times New Roman"/>
          <w:color w:val="000000"/>
          <w:sz w:val="28"/>
          <w:szCs w:val="28"/>
          <w:vertAlign w:val="superscript"/>
        </w:rPr>
        <w:footnoteReference w:id="99"/>
      </w:r>
    </w:p>
    <w:p w:rsidR="00900FAA" w:rsidRDefault="00900FAA" w:rsidP="000F5D7E">
      <w:pPr>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Увеличение среднегодовой температуры на планете, изменение количества осадков, состояния ледников, повышение уровня моря и риск экстремальных погодных явлений (дальнейшее обострение этих проблем ожидается в среднесрочном периоде) и другие современные тенденции в области экологии, вызванные антропогенным воздействием на окружающую среду, стимулируют популяризацию мер, направленных на повышение энергоэффективности потребления. В настоящее время, перед многими странами (в т.ч. перед Россией) стоит задача приведения национального законодательства в области энергетики в соответствие с новыми реалиями и международной практикой, а также реализации прочих мер экономического и институционального характера, направленных на экологически ориентированное развитие.</w:t>
      </w:r>
    </w:p>
    <w:p w:rsidR="000F5D7E" w:rsidRPr="000F5D7E" w:rsidRDefault="000F5D7E" w:rsidP="000F5D7E">
      <w:pPr>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CE2F59">
      <w:pPr>
        <w:widowControl w:val="0"/>
        <w:spacing w:after="0" w:line="240" w:lineRule="auto"/>
        <w:ind w:firstLine="709"/>
        <w:jc w:val="center"/>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Система целей и механизм реализации</w:t>
      </w:r>
    </w:p>
    <w:p w:rsidR="000F5D7E" w:rsidRPr="000F5D7E" w:rsidRDefault="00E214B3" w:rsidP="000F5D7E">
      <w:pPr>
        <w:widowControl w:val="0"/>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Динамические цели</w:t>
      </w:r>
    </w:p>
    <w:p w:rsidR="000F5D7E"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Сохранение уровня газификации и освещения района</w:t>
      </w:r>
    </w:p>
    <w:p w:rsidR="00E214B3" w:rsidRPr="00CE2F59" w:rsidRDefault="00E214B3" w:rsidP="000F5D7E">
      <w:pPr>
        <w:widowControl w:val="0"/>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color w:val="000000"/>
          <w:sz w:val="28"/>
          <w:szCs w:val="28"/>
        </w:rPr>
        <w:t>Индикатор 1. Сохранение уровня газификации района, процентов:</w:t>
      </w:r>
    </w:p>
    <w:p w:rsidR="000F5D7E" w:rsidRPr="000F5D7E" w:rsidRDefault="000F5D7E" w:rsidP="000F5D7E">
      <w:pPr>
        <w:tabs>
          <w:tab w:val="left" w:pos="1276"/>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2021 год – 98,0; </w:t>
      </w:r>
    </w:p>
    <w:p w:rsidR="000F5D7E" w:rsidRPr="000F5D7E" w:rsidRDefault="000F5D7E"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2024 год – 98,0;</w:t>
      </w:r>
    </w:p>
    <w:p w:rsidR="000F5D7E" w:rsidRDefault="000F5D7E"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2030 год – 98,0.</w:t>
      </w:r>
    </w:p>
    <w:p w:rsidR="00CE2F59" w:rsidRPr="000F5D7E" w:rsidRDefault="00CE2F59"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Индикатор 2. Доля фактически освещенных улиц в общей протяженности улиц населенных пунктов Мясниковсого района, процентов:</w:t>
      </w:r>
    </w:p>
    <w:p w:rsidR="000F5D7E" w:rsidRPr="000F5D7E" w:rsidRDefault="000F5D7E"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2021 год – 73,0;</w:t>
      </w:r>
    </w:p>
    <w:p w:rsidR="000F5D7E" w:rsidRPr="000F5D7E" w:rsidRDefault="000F5D7E"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2024 год – 73,5;</w:t>
      </w:r>
    </w:p>
    <w:p w:rsidR="000F5D7E" w:rsidRPr="000F5D7E" w:rsidRDefault="000F5D7E" w:rsidP="000F5D7E">
      <w:pPr>
        <w:tabs>
          <w:tab w:val="left" w:pos="993"/>
        </w:tabs>
        <w:spacing w:after="0" w:line="240" w:lineRule="auto"/>
        <w:ind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 xml:space="preserve">2030 год – 77,5.  </w:t>
      </w:r>
    </w:p>
    <w:p w:rsidR="000F5D7E" w:rsidRPr="000F5D7E" w:rsidRDefault="00E214B3" w:rsidP="000F5D7E">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Структурная цель</w:t>
      </w:r>
    </w:p>
    <w:p w:rsidR="000F5D7E" w:rsidRPr="00CE2F59" w:rsidRDefault="000F5D7E" w:rsidP="000F5D7E">
      <w:pPr>
        <w:tabs>
          <w:tab w:val="left" w:pos="1276"/>
        </w:tabs>
        <w:spacing w:after="0" w:line="240" w:lineRule="auto"/>
        <w:ind w:firstLine="709"/>
        <w:jc w:val="both"/>
        <w:rPr>
          <w:rFonts w:ascii="Times New Roman" w:eastAsia="Times New Roman" w:hAnsi="Times New Roman" w:cs="Times New Roman"/>
          <w:color w:val="000000"/>
          <w:sz w:val="28"/>
          <w:szCs w:val="28"/>
        </w:rPr>
      </w:pPr>
      <w:r w:rsidRPr="00CE2F59">
        <w:rPr>
          <w:rFonts w:ascii="Times New Roman" w:eastAsia="Times New Roman" w:hAnsi="Times New Roman" w:cs="Times New Roman"/>
          <w:color w:val="000000"/>
          <w:sz w:val="28"/>
          <w:szCs w:val="28"/>
        </w:rPr>
        <w:t>Снижение энергоемкости экономики Мясниковского района на основе внедрения современных эноргосберегательных технологий</w:t>
      </w:r>
    </w:p>
    <w:p w:rsidR="000F5D7E" w:rsidRPr="00CE2F59" w:rsidRDefault="000F5D7E" w:rsidP="000F5D7E">
      <w:pPr>
        <w:widowControl w:val="0"/>
        <w:spacing w:after="0" w:line="240" w:lineRule="auto"/>
        <w:ind w:firstLine="709"/>
        <w:jc w:val="both"/>
        <w:rPr>
          <w:rFonts w:ascii="Times New Roman" w:eastAsia="Times New Roman" w:hAnsi="Times New Roman" w:cs="Times New Roman"/>
          <w:color w:val="000000"/>
          <w:sz w:val="28"/>
          <w:szCs w:val="28"/>
        </w:rPr>
      </w:pPr>
    </w:p>
    <w:p w:rsidR="000F5D7E" w:rsidRPr="000F5D7E"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Пр</w:t>
      </w:r>
      <w:r w:rsidR="00E214B3">
        <w:rPr>
          <w:rFonts w:ascii="Times New Roman" w:eastAsia="Times New Roman" w:hAnsi="Times New Roman" w:cs="Times New Roman"/>
          <w:b/>
          <w:color w:val="000000"/>
          <w:sz w:val="28"/>
          <w:szCs w:val="28"/>
        </w:rPr>
        <w:t>иоритетные задачи и мероприятия</w:t>
      </w:r>
    </w:p>
    <w:p w:rsidR="000F5D7E" w:rsidRPr="00CE2F59" w:rsidRDefault="005954BD"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CE2F59">
        <w:rPr>
          <w:rFonts w:ascii="Times New Roman" w:eastAsia="Times New Roman" w:hAnsi="Times New Roman" w:cs="Times New Roman"/>
          <w:color w:val="000000"/>
          <w:sz w:val="28"/>
          <w:szCs w:val="28"/>
        </w:rPr>
        <w:t>1. Повышение энергоэффективности социально-эко</w:t>
      </w:r>
      <w:r>
        <w:rPr>
          <w:rFonts w:ascii="Times New Roman" w:eastAsia="Times New Roman" w:hAnsi="Times New Roman" w:cs="Times New Roman"/>
          <w:color w:val="000000"/>
          <w:sz w:val="28"/>
          <w:szCs w:val="28"/>
        </w:rPr>
        <w:t>номического развития.</w:t>
      </w:r>
    </w:p>
    <w:p w:rsidR="000F5D7E" w:rsidRPr="000F5D7E" w:rsidRDefault="005954BD" w:rsidP="000F5D7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0F5D7E" w:rsidRPr="000F5D7E">
        <w:rPr>
          <w:rFonts w:ascii="Times New Roman" w:eastAsia="Times New Roman" w:hAnsi="Times New Roman" w:cs="Times New Roman"/>
          <w:color w:val="000000"/>
          <w:sz w:val="28"/>
          <w:szCs w:val="28"/>
        </w:rPr>
        <w:t xml:space="preserve">1.1. Разработка проекта размещения в Мясниковском районе </w:t>
      </w:r>
      <w:r w:rsidR="000F5D7E" w:rsidRPr="000F5D7E">
        <w:rPr>
          <w:rFonts w:ascii="Times New Roman" w:eastAsia="Times New Roman" w:hAnsi="Times New Roman" w:cs="Times New Roman"/>
          <w:color w:val="000000"/>
          <w:sz w:val="28"/>
          <w:szCs w:val="28"/>
          <w:shd w:val="clear" w:color="auto" w:fill="FFFFFF"/>
        </w:rPr>
        <w:t>энергоэффективного освещения с испол</w:t>
      </w:r>
      <w:r>
        <w:rPr>
          <w:rFonts w:ascii="Times New Roman" w:eastAsia="Times New Roman" w:hAnsi="Times New Roman" w:cs="Times New Roman"/>
          <w:color w:val="000000"/>
          <w:sz w:val="28"/>
          <w:szCs w:val="28"/>
          <w:shd w:val="clear" w:color="auto" w:fill="FFFFFF"/>
        </w:rPr>
        <w:t>ьзованием цифрового управления;</w:t>
      </w:r>
    </w:p>
    <w:p w:rsidR="000F5D7E" w:rsidRPr="000F5D7E" w:rsidRDefault="005954BD" w:rsidP="000F5D7E">
      <w:pPr>
        <w:keepNext/>
        <w:keepLines/>
        <w:tabs>
          <w:tab w:val="left" w:pos="993"/>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1.2. Расширение электросетевой инфраструктуры и</w:t>
      </w:r>
      <w:r w:rsidR="000B2D2A">
        <w:rPr>
          <w:rFonts w:ascii="Times New Roman" w:eastAsia="Times New Roman" w:hAnsi="Times New Roman" w:cs="Times New Roman"/>
          <w:color w:val="000000"/>
          <w:sz w:val="28"/>
          <w:szCs w:val="28"/>
        </w:rPr>
        <w:t>генерирующих мощностей;</w:t>
      </w:r>
    </w:p>
    <w:p w:rsidR="000F5D7E" w:rsidRPr="000F5D7E" w:rsidRDefault="000B2D2A" w:rsidP="000B2D2A">
      <w:pPr>
        <w:spacing w:after="0" w:line="24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1.3. Строительство новых сетей газоснабжения</w:t>
      </w:r>
      <w:r>
        <w:rPr>
          <w:rFonts w:ascii="Times New Roman" w:eastAsia="Times New Roman" w:hAnsi="Times New Roman" w:cs="Times New Roman"/>
          <w:color w:val="000000"/>
          <w:sz w:val="28"/>
          <w:szCs w:val="28"/>
        </w:rPr>
        <w:t xml:space="preserve">. </w:t>
      </w:r>
      <w:r w:rsidR="000F5D7E" w:rsidRPr="000F5D7E">
        <w:rPr>
          <w:rFonts w:ascii="Times New Roman" w:eastAsia="Times New Roman" w:hAnsi="Times New Roman" w:cs="Times New Roman"/>
          <w:color w:val="000000"/>
          <w:sz w:val="28"/>
          <w:szCs w:val="28"/>
        </w:rPr>
        <w:t xml:space="preserve">Строительство газопровода высокого давления I категории Р=1,2 МПа от ГРС5 до с.Большие Салы Мясниковского района Ростовской области протяженностью 23,8 км. Инвестор - </w:t>
      </w:r>
      <w:r w:rsidR="000F5D7E" w:rsidRPr="000F5D7E">
        <w:rPr>
          <w:rFonts w:ascii="Times New Roman" w:eastAsia="Times New Roman" w:hAnsi="Times New Roman" w:cs="Times New Roman"/>
          <w:color w:val="000000"/>
          <w:sz w:val="28"/>
          <w:szCs w:val="28"/>
          <w:shd w:val="clear" w:color="auto" w:fill="FFFFFF"/>
        </w:rPr>
        <w:t>ПАО «Газпром газораспределение Ростов-на-Дону».</w:t>
      </w:r>
    </w:p>
    <w:p w:rsidR="000F5D7E" w:rsidRPr="00D97F83" w:rsidRDefault="000B2D2A" w:rsidP="000F5D7E">
      <w:pPr>
        <w:widowControl w:val="0"/>
        <w:spacing w:after="0" w:line="24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D97F83">
        <w:rPr>
          <w:rFonts w:ascii="Times New Roman" w:eastAsia="Times New Roman" w:hAnsi="Times New Roman" w:cs="Times New Roman"/>
          <w:color w:val="000000"/>
          <w:sz w:val="28"/>
          <w:szCs w:val="28"/>
        </w:rPr>
        <w:t>2. Реализация энергосберегающих мероприятий в муниципальных учреждениях</w:t>
      </w:r>
      <w:r>
        <w:rPr>
          <w:rFonts w:ascii="Times New Roman" w:eastAsia="Times New Roman" w:hAnsi="Times New Roman" w:cs="Times New Roman"/>
          <w:color w:val="000000"/>
          <w:sz w:val="28"/>
          <w:szCs w:val="28"/>
        </w:rPr>
        <w:t>.</w:t>
      </w:r>
    </w:p>
    <w:p w:rsidR="000F5D7E" w:rsidRPr="000F5D7E" w:rsidRDefault="000B2D2A" w:rsidP="000F5D7E">
      <w:pPr>
        <w:widowControl w:val="0"/>
        <w:spacing w:after="0" w:line="24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D97F83">
        <w:rPr>
          <w:rFonts w:ascii="Times New Roman" w:eastAsia="Times New Roman" w:hAnsi="Times New Roman" w:cs="Times New Roman"/>
          <w:color w:val="000000"/>
          <w:sz w:val="28"/>
          <w:szCs w:val="28"/>
        </w:rPr>
        <w:t>2.1. Установка</w:t>
      </w:r>
      <w:r w:rsidR="000F5D7E" w:rsidRPr="000F5D7E">
        <w:rPr>
          <w:rFonts w:ascii="Times New Roman" w:eastAsia="Times New Roman" w:hAnsi="Times New Roman" w:cs="Times New Roman"/>
          <w:color w:val="000000"/>
          <w:sz w:val="28"/>
          <w:szCs w:val="28"/>
        </w:rPr>
        <w:t xml:space="preserve">/замена приборов учета потребляемых энергоресурсов, в том числе приобретение, оплата выполнения необходимых проектных работ, </w:t>
      </w:r>
      <w:r>
        <w:rPr>
          <w:rFonts w:ascii="Times New Roman" w:eastAsia="Times New Roman" w:hAnsi="Times New Roman" w:cs="Times New Roman"/>
          <w:color w:val="000000"/>
          <w:sz w:val="28"/>
          <w:szCs w:val="28"/>
        </w:rPr>
        <w:t>предшествующих установке/замене;</w:t>
      </w:r>
    </w:p>
    <w:p w:rsidR="000F5D7E" w:rsidRPr="000F5D7E" w:rsidRDefault="000B2D2A" w:rsidP="000F5D7E">
      <w:pPr>
        <w:widowControl w:val="0"/>
        <w:spacing w:after="0" w:line="24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2.2. Приобретение энергосберегающего оборудов</w:t>
      </w:r>
      <w:r>
        <w:rPr>
          <w:rFonts w:ascii="Times New Roman" w:eastAsia="Times New Roman" w:hAnsi="Times New Roman" w:cs="Times New Roman"/>
          <w:color w:val="000000"/>
          <w:sz w:val="28"/>
          <w:szCs w:val="28"/>
        </w:rPr>
        <w:t>ания и материалов;</w:t>
      </w:r>
    </w:p>
    <w:p w:rsidR="000F5D7E" w:rsidRPr="000F5D7E" w:rsidRDefault="000B2D2A" w:rsidP="000F5D7E">
      <w:pPr>
        <w:widowControl w:val="0"/>
        <w:spacing w:after="0" w:line="24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2.3. Методическая и консультационная поддержка муниципальных учреждений по применению энергосервисных договоров (контрактов).</w:t>
      </w:r>
    </w:p>
    <w:p w:rsidR="000F5D7E" w:rsidRPr="00D97F83" w:rsidRDefault="000B2D2A"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0F5D7E" w:rsidRPr="00D97F83">
        <w:rPr>
          <w:rFonts w:ascii="Times New Roman" w:eastAsia="Times New Roman" w:hAnsi="Times New Roman" w:cs="Times New Roman"/>
          <w:color w:val="000000"/>
          <w:sz w:val="28"/>
          <w:szCs w:val="28"/>
        </w:rPr>
        <w:t>3. Стимулирование населения к использованию альтернативных источников энергии (солнечной энергии)</w:t>
      </w:r>
      <w:r>
        <w:rPr>
          <w:rFonts w:ascii="Times New Roman" w:eastAsia="Times New Roman" w:hAnsi="Times New Roman" w:cs="Times New Roman"/>
          <w:color w:val="000000"/>
          <w:sz w:val="28"/>
          <w:szCs w:val="28"/>
        </w:rPr>
        <w:t>.</w:t>
      </w:r>
    </w:p>
    <w:p w:rsidR="000F5D7E" w:rsidRPr="000F5D7E" w:rsidRDefault="000B2D2A" w:rsidP="000F5D7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3.1. Проведение разъяснительной работы по вопросам использования солнечной энергии как альтернативного источника</w:t>
      </w:r>
      <w:r>
        <w:rPr>
          <w:rFonts w:ascii="Times New Roman" w:eastAsia="Times New Roman" w:hAnsi="Times New Roman" w:cs="Times New Roman"/>
          <w:color w:val="000000"/>
          <w:sz w:val="28"/>
          <w:szCs w:val="28"/>
        </w:rPr>
        <w:t>;</w:t>
      </w:r>
    </w:p>
    <w:p w:rsidR="000F5D7E" w:rsidRPr="000F5D7E" w:rsidRDefault="000B2D2A" w:rsidP="000F5D7E">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0F5D7E" w:rsidRPr="000F5D7E">
        <w:rPr>
          <w:rFonts w:ascii="Times New Roman" w:eastAsia="Times New Roman" w:hAnsi="Times New Roman" w:cs="Times New Roman"/>
          <w:color w:val="000000"/>
          <w:sz w:val="28"/>
          <w:szCs w:val="28"/>
        </w:rPr>
        <w:t>3.2. Популяризация альтернативных источников энергии для небальных домохозяйств</w:t>
      </w:r>
      <w:r>
        <w:rPr>
          <w:rFonts w:ascii="Times New Roman" w:eastAsia="Times New Roman" w:hAnsi="Times New Roman" w:cs="Times New Roman"/>
          <w:color w:val="000000"/>
          <w:sz w:val="28"/>
          <w:szCs w:val="28"/>
        </w:rPr>
        <w:t>.</w:t>
      </w:r>
    </w:p>
    <w:p w:rsidR="000F5D7E" w:rsidRPr="000F5D7E"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p>
    <w:p w:rsidR="00D97F83"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0F5D7E">
        <w:rPr>
          <w:rFonts w:ascii="Times New Roman" w:eastAsia="Times New Roman" w:hAnsi="Times New Roman" w:cs="Times New Roman"/>
          <w:b/>
          <w:color w:val="000000"/>
          <w:sz w:val="28"/>
          <w:szCs w:val="28"/>
        </w:rPr>
        <w:t>Страте</w:t>
      </w:r>
      <w:r w:rsidR="00D97F83">
        <w:rPr>
          <w:rFonts w:ascii="Times New Roman" w:eastAsia="Times New Roman" w:hAnsi="Times New Roman" w:cs="Times New Roman"/>
          <w:b/>
          <w:color w:val="000000"/>
          <w:sz w:val="28"/>
          <w:szCs w:val="28"/>
        </w:rPr>
        <w:t xml:space="preserve">гическая проектная инициатива </w:t>
      </w:r>
    </w:p>
    <w:p w:rsidR="000F5D7E" w:rsidRPr="00D97F83" w:rsidRDefault="00C11686" w:rsidP="000F5D7E">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Энергоэффективный муниципалитет</w:t>
      </w:r>
    </w:p>
    <w:p w:rsidR="000F5D7E" w:rsidRPr="00D97F83" w:rsidRDefault="000F5D7E" w:rsidP="000F5D7E">
      <w:pPr>
        <w:widowControl w:val="0"/>
        <w:spacing w:after="0" w:line="240" w:lineRule="auto"/>
        <w:ind w:firstLine="709"/>
        <w:jc w:val="both"/>
        <w:rPr>
          <w:rFonts w:ascii="Times New Roman" w:eastAsia="Times New Roman" w:hAnsi="Times New Roman" w:cs="Times New Roman"/>
          <w:b/>
          <w:color w:val="000000"/>
          <w:sz w:val="28"/>
          <w:szCs w:val="28"/>
        </w:rPr>
      </w:pPr>
      <w:r w:rsidRPr="00D97F83">
        <w:rPr>
          <w:rFonts w:ascii="Times New Roman" w:eastAsia="Times New Roman" w:hAnsi="Times New Roman" w:cs="Times New Roman"/>
          <w:b/>
          <w:color w:val="000000"/>
          <w:sz w:val="28"/>
          <w:szCs w:val="28"/>
        </w:rPr>
        <w:t>Возможности:</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внедрение новейших энергосберегающих технологий на объектах инженерной инфраструктуры;</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активное внедрение интеллектуальных энергетических систем будущего;</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повышение доступности электроэнергии и независимости населения и бизнеса от энергоснабжающих организаций</w:t>
      </w:r>
    </w:p>
    <w:p w:rsidR="000F5D7E" w:rsidRPr="00D97F83" w:rsidRDefault="00D97F83" w:rsidP="000F5D7E">
      <w:pPr>
        <w:widowControl w:val="0"/>
        <w:spacing w:after="0" w:line="245"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Механизм реализации</w:t>
      </w:r>
    </w:p>
    <w:p w:rsidR="000F5D7E" w:rsidRPr="000F5D7E" w:rsidRDefault="000F5D7E" w:rsidP="002970CF">
      <w:pPr>
        <w:numPr>
          <w:ilvl w:val="0"/>
          <w:numId w:val="47"/>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lastRenderedPageBreak/>
        <w:t>Модернизация систем энергетической инфраструктуры на основе передовых технологий (внедрение современного в</w:t>
      </w:r>
      <w:r w:rsidR="009E58C8">
        <w:rPr>
          <w:rFonts w:ascii="Times New Roman" w:eastAsia="Times New Roman" w:hAnsi="Times New Roman" w:cs="Times New Roman"/>
          <w:color w:val="000000"/>
          <w:sz w:val="28"/>
          <w:szCs w:val="28"/>
        </w:rPr>
        <w:t>ысокоэкономичного оборудования):</w:t>
      </w:r>
    </w:p>
    <w:p w:rsidR="000F5D7E" w:rsidRPr="000F5D7E" w:rsidRDefault="00F0316B" w:rsidP="00F0316B">
      <w:pPr>
        <w:widowControl w:val="0"/>
        <w:spacing w:after="0" w:line="245" w:lineRule="auto"/>
        <w:ind w:left="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w:t>
      </w:r>
      <w:r w:rsidR="000F5D7E" w:rsidRPr="000F5D7E">
        <w:rPr>
          <w:rFonts w:ascii="Times New Roman" w:eastAsia="Times New Roman" w:hAnsi="Times New Roman" w:cs="Times New Roman"/>
          <w:color w:val="000000"/>
          <w:sz w:val="28"/>
          <w:szCs w:val="28"/>
        </w:rPr>
        <w:t xml:space="preserve">азработка проекта размещения в Мясниковском районе </w:t>
      </w:r>
      <w:r w:rsidR="000F5D7E" w:rsidRPr="000F5D7E">
        <w:rPr>
          <w:rFonts w:ascii="Times New Roman" w:eastAsia="Times New Roman" w:hAnsi="Times New Roman" w:cs="Times New Roman"/>
          <w:color w:val="000000"/>
          <w:sz w:val="28"/>
          <w:szCs w:val="28"/>
          <w:shd w:val="clear" w:color="auto" w:fill="FFFFFF"/>
        </w:rPr>
        <w:t>энергоэффективного освещения с использованием цифрового управления </w:t>
      </w:r>
    </w:p>
    <w:p w:rsidR="000F5D7E" w:rsidRPr="000F5D7E" w:rsidRDefault="00F0316B" w:rsidP="00F0316B">
      <w:pPr>
        <w:widowControl w:val="0"/>
        <w:spacing w:after="0" w:line="245" w:lineRule="auto"/>
        <w:ind w:left="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w:t>
      </w:r>
      <w:r w:rsidR="000F5D7E" w:rsidRPr="000F5D7E">
        <w:rPr>
          <w:rFonts w:ascii="Times New Roman" w:eastAsia="Times New Roman" w:hAnsi="Times New Roman" w:cs="Times New Roman"/>
          <w:color w:val="000000"/>
          <w:sz w:val="28"/>
          <w:szCs w:val="28"/>
        </w:rPr>
        <w:t>роведение аудита энергопотребления муниципальными организациями, снижение издержек</w:t>
      </w:r>
    </w:p>
    <w:p w:rsidR="000F5D7E" w:rsidRPr="000F5D7E" w:rsidRDefault="000F5D7E" w:rsidP="002970CF">
      <w:pPr>
        <w:widowControl w:val="0"/>
        <w:numPr>
          <w:ilvl w:val="0"/>
          <w:numId w:val="47"/>
        </w:numPr>
        <w:spacing w:after="0" w:line="240" w:lineRule="auto"/>
        <w:ind w:left="0" w:firstLine="709"/>
        <w:contextualSpacing/>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Стимулирование населения к использованию альтернативных источников энергии (солнечной энергии)</w:t>
      </w:r>
      <w:r w:rsidR="009E58C8">
        <w:rPr>
          <w:rFonts w:ascii="Times New Roman" w:eastAsia="Times New Roman" w:hAnsi="Times New Roman" w:cs="Times New Roman"/>
          <w:color w:val="000000"/>
          <w:sz w:val="28"/>
          <w:szCs w:val="28"/>
        </w:rPr>
        <w:t>:</w:t>
      </w:r>
    </w:p>
    <w:p w:rsidR="000F5D7E" w:rsidRPr="000F5D7E" w:rsidRDefault="00F0316B" w:rsidP="00F0316B">
      <w:pPr>
        <w:spacing w:after="0" w:line="240" w:lineRule="auto"/>
        <w:ind w:left="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w:t>
      </w:r>
      <w:r w:rsidR="000F5D7E" w:rsidRPr="000F5D7E">
        <w:rPr>
          <w:rFonts w:ascii="Times New Roman" w:eastAsia="Times New Roman" w:hAnsi="Times New Roman" w:cs="Times New Roman"/>
          <w:color w:val="000000"/>
          <w:sz w:val="28"/>
          <w:szCs w:val="28"/>
        </w:rPr>
        <w:t>опуляризация альтернативных источников энергии для небальных домохозяйств</w:t>
      </w:r>
      <w:r>
        <w:rPr>
          <w:rFonts w:ascii="Times New Roman" w:eastAsia="Times New Roman" w:hAnsi="Times New Roman" w:cs="Times New Roman"/>
          <w:color w:val="000000"/>
          <w:sz w:val="28"/>
          <w:szCs w:val="28"/>
        </w:rPr>
        <w:t>.</w:t>
      </w:r>
    </w:p>
    <w:p w:rsidR="000F5D7E" w:rsidRPr="00F0316B" w:rsidRDefault="000F5D7E" w:rsidP="000F5D7E">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F0316B">
        <w:rPr>
          <w:rFonts w:ascii="Times New Roman" w:eastAsia="Times New Roman" w:hAnsi="Times New Roman" w:cs="Times New Roman"/>
          <w:b/>
          <w:color w:val="000000"/>
          <w:sz w:val="28"/>
          <w:szCs w:val="28"/>
        </w:rPr>
        <w:t>Ожидаемый эффект для района:</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технологическая модернизация экономики и формирование бережливой модели энергопотребления;</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обновление основных производственных фондов экономики района на базе новых ресурсосберегающих технологий;</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реализация потенциала района для развития возобновляемых источников энергии;</w:t>
      </w:r>
    </w:p>
    <w:p w:rsidR="000F5D7E" w:rsidRPr="000F5D7E" w:rsidRDefault="000F5D7E"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F5D7E">
        <w:rPr>
          <w:rFonts w:ascii="Times New Roman" w:eastAsia="Times New Roman" w:hAnsi="Times New Roman" w:cs="Times New Roman"/>
          <w:color w:val="000000"/>
          <w:sz w:val="28"/>
          <w:szCs w:val="28"/>
        </w:rPr>
        <w:t>улучшение качества жизни населения за счет повышения энергоэффективности жилищно-коммунального хозяйства.</w:t>
      </w:r>
    </w:p>
    <w:p w:rsidR="004A0DB4" w:rsidRDefault="004A0DB4" w:rsidP="004A0DB4">
      <w:pPr>
        <w:tabs>
          <w:tab w:val="left" w:pos="993"/>
        </w:tabs>
        <w:spacing w:after="0" w:line="240" w:lineRule="auto"/>
        <w:ind w:left="709"/>
        <w:jc w:val="both"/>
        <w:rPr>
          <w:rFonts w:ascii="Times New Roman" w:eastAsia="Times New Roman" w:hAnsi="Times New Roman" w:cs="Times New Roman"/>
          <w:color w:val="000000"/>
          <w:sz w:val="28"/>
          <w:szCs w:val="28"/>
          <w:highlight w:val="yellow"/>
        </w:rPr>
      </w:pPr>
    </w:p>
    <w:p w:rsidR="00A14429" w:rsidRPr="00A14429" w:rsidRDefault="00A14429" w:rsidP="00A14429">
      <w:pPr>
        <w:keepNext/>
        <w:keepLines/>
        <w:spacing w:after="0" w:line="240" w:lineRule="auto"/>
        <w:jc w:val="center"/>
        <w:outlineLvl w:val="2"/>
        <w:rPr>
          <w:rFonts w:ascii="Times New Roman" w:eastAsia="Times New Roman" w:hAnsi="Times New Roman" w:cs="Times New Roman"/>
          <w:b/>
          <w:color w:val="000000"/>
          <w:sz w:val="28"/>
          <w:szCs w:val="28"/>
        </w:rPr>
      </w:pPr>
      <w:bookmarkStart w:id="65" w:name="_Toc132951085"/>
    </w:p>
    <w:p w:rsidR="00A14429" w:rsidRPr="00A14429" w:rsidRDefault="00A14429" w:rsidP="00A14429">
      <w:pPr>
        <w:keepNext/>
        <w:keepLines/>
        <w:spacing w:after="0" w:line="240" w:lineRule="auto"/>
        <w:jc w:val="center"/>
        <w:outlineLvl w:val="2"/>
        <w:rPr>
          <w:rFonts w:ascii="Times New Roman" w:eastAsia="Times New Roman" w:hAnsi="Times New Roman" w:cs="Times New Roman"/>
          <w:b/>
          <w:i/>
          <w:color w:val="000000"/>
          <w:sz w:val="28"/>
          <w:szCs w:val="28"/>
        </w:rPr>
      </w:pPr>
      <w:bookmarkStart w:id="66" w:name="_Toc135000543"/>
      <w:r w:rsidRPr="00A14429">
        <w:rPr>
          <w:rFonts w:ascii="Times New Roman" w:eastAsia="Times New Roman" w:hAnsi="Times New Roman" w:cs="Times New Roman"/>
          <w:b/>
          <w:color w:val="000000"/>
          <w:sz w:val="28"/>
          <w:szCs w:val="28"/>
        </w:rPr>
        <w:t>4.3.3 Информационно-коммуникационные технологии и инфраструктура</w:t>
      </w:r>
      <w:bookmarkEnd w:id="65"/>
      <w:bookmarkEnd w:id="66"/>
    </w:p>
    <w:p w:rsidR="00A14429" w:rsidRPr="00A14429" w:rsidRDefault="00A14429" w:rsidP="00A14429">
      <w:pPr>
        <w:widowControl w:val="0"/>
        <w:spacing w:after="0" w:line="240" w:lineRule="auto"/>
        <w:ind w:left="709"/>
        <w:jc w:val="both"/>
        <w:rPr>
          <w:rFonts w:ascii="Times New Roman" w:eastAsia="Times New Roman" w:hAnsi="Times New Roman" w:cs="Times New Roman"/>
          <w:color w:val="000000"/>
          <w:sz w:val="28"/>
          <w:szCs w:val="28"/>
        </w:rPr>
      </w:pPr>
    </w:p>
    <w:p w:rsidR="00A14429" w:rsidRPr="00A14429" w:rsidRDefault="00A14429" w:rsidP="00A14429">
      <w:pPr>
        <w:spacing w:after="0" w:line="240" w:lineRule="auto"/>
        <w:ind w:firstLine="709"/>
        <w:jc w:val="both"/>
        <w:rPr>
          <w:rFonts w:ascii="Times New Roman" w:eastAsia="Times New Roman" w:hAnsi="Times New Roman" w:cs="Times New Roman"/>
          <w:b/>
          <w:color w:val="000000"/>
          <w:sz w:val="28"/>
          <w:szCs w:val="28"/>
        </w:rPr>
      </w:pPr>
      <w:r w:rsidRPr="00A14429">
        <w:rPr>
          <w:rFonts w:ascii="Times New Roman" w:eastAsia="Times New Roman" w:hAnsi="Times New Roman" w:cs="Times New Roman"/>
          <w:b/>
          <w:color w:val="000000"/>
          <w:sz w:val="28"/>
          <w:szCs w:val="28"/>
        </w:rPr>
        <w:t>Состояние и тенденции развития</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Информационно-коммуникационная инфраструктура (ИКИ) представляет собой важнейшую сферу для пространственного развития любого современного муниципального образования. В настоящее время данный вид инфраструктуры оказывает синергетический комплексный эффект на функционирование муниципального пространства, социально-экономической системы района. Всеобщая информатизация общества обусловливает необходимость интенсивного развития данной сферы. Для Мясниковского района степень развития ИКИ является одной из важных характеристик привлекательности для человеческого капитала и конкурентоспособности. </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Все большее значение в современной жизни приобретает доступ к всемирной компьютерной сети. Сегодня 85 % жителей района имеют возможность высокоскоростного доступа к сети Интернет.</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Основные показатели развития сферы информационно-коммуникационной инфраструктуры Мясниковского района представлены в таблицах 5 и 6.</w:t>
      </w:r>
    </w:p>
    <w:p w:rsidR="00A14429" w:rsidRPr="00A14429" w:rsidRDefault="00A14429" w:rsidP="00F0316B">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Так, в 2021 году доля домохозяйств, которым обеспечена возможность широкополосного доступа к информационно-телекоммуникационной сети </w:t>
      </w:r>
      <w:r w:rsidRPr="00A14429">
        <w:rPr>
          <w:rFonts w:ascii="Times New Roman" w:eastAsia="Times New Roman" w:hAnsi="Times New Roman" w:cs="Times New Roman"/>
          <w:color w:val="000000"/>
          <w:sz w:val="28"/>
          <w:szCs w:val="28"/>
        </w:rPr>
        <w:lastRenderedPageBreak/>
        <w:t>«Интернет», в Мясниковском районе составила 84,6 %, что на 2,3 % больше, чем в целом в Ростовской области. По сравнению с 2014 годом данный показатель увеличился на 23,4 %.</w:t>
      </w:r>
    </w:p>
    <w:p w:rsidR="00A14429" w:rsidRPr="00A14429" w:rsidRDefault="00A14429" w:rsidP="00F0316B">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 2021 году в Мясниковском районе по сравнению с 2014 годом на 8 % вырос уровень цифровизации местной телефонной сети в сельской местности.</w:t>
      </w:r>
    </w:p>
    <w:p w:rsidR="00A14429" w:rsidRPr="00A14429" w:rsidRDefault="00A14429" w:rsidP="00F0316B">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Структурными параметрами трансформации сферы ИКИ Мясниковского района является уровень цифровизации, а также количество организаций, действующих в рамках вида деятельности «Деятельность в области информационных технологий».</w:t>
      </w:r>
    </w:p>
    <w:p w:rsidR="00A14429" w:rsidRDefault="00A14429" w:rsidP="00F0316B">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К 2021 году по сравнению с 2017 в Мясниковском районе в 2,3 раза увеличилось количество действующих субъектов малого и среднего предпринимательства, осуществляющих деятельность в сфере информационных технологий. Такое увеличение в целом соответствует обще областной тенденции.</w:t>
      </w:r>
    </w:p>
    <w:p w:rsidR="00F0316B" w:rsidRPr="00A14429" w:rsidRDefault="00F0316B" w:rsidP="00F0316B">
      <w:pPr>
        <w:spacing w:after="0" w:line="240" w:lineRule="auto"/>
        <w:ind w:firstLine="709"/>
        <w:jc w:val="both"/>
        <w:rPr>
          <w:rFonts w:ascii="Times New Roman" w:eastAsia="Times New Roman" w:hAnsi="Times New Roman" w:cs="Times New Roman"/>
          <w:color w:val="000000"/>
          <w:sz w:val="28"/>
          <w:szCs w:val="28"/>
        </w:rPr>
      </w:pPr>
    </w:p>
    <w:p w:rsidR="00A14429" w:rsidRDefault="00F0316B" w:rsidP="00F0316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4.34 – </w:t>
      </w:r>
      <w:r w:rsidR="00A14429" w:rsidRPr="00A14429">
        <w:rPr>
          <w:rFonts w:ascii="Times New Roman" w:eastAsia="Times New Roman" w:hAnsi="Times New Roman" w:cs="Times New Roman"/>
          <w:color w:val="000000"/>
          <w:sz w:val="28"/>
          <w:szCs w:val="28"/>
        </w:rPr>
        <w:t>Д</w:t>
      </w:r>
      <w:r w:rsidRPr="00A14429">
        <w:rPr>
          <w:rFonts w:ascii="Times New Roman" w:eastAsia="Times New Roman" w:hAnsi="Times New Roman" w:cs="Times New Roman"/>
          <w:color w:val="000000"/>
          <w:sz w:val="28"/>
          <w:szCs w:val="28"/>
        </w:rPr>
        <w:t>инамика</w:t>
      </w:r>
      <w:r w:rsidR="00A14429" w:rsidRPr="00A14429">
        <w:rPr>
          <w:rFonts w:ascii="Times New Roman" w:eastAsia="Times New Roman" w:hAnsi="Times New Roman" w:cs="Times New Roman"/>
          <w:color w:val="000000"/>
          <w:sz w:val="28"/>
          <w:szCs w:val="28"/>
        </w:rPr>
        <w:t>ключевых показателей развития информационно-коммуникационных технологий и инфраструктуры в Мясниковском районе и Ростовской области в 2014 – 2021 годах</w:t>
      </w:r>
    </w:p>
    <w:p w:rsidR="00F0316B" w:rsidRPr="00A14429" w:rsidRDefault="00F0316B" w:rsidP="00F0316B">
      <w:pPr>
        <w:spacing w:after="0" w:line="240" w:lineRule="auto"/>
        <w:ind w:firstLine="709"/>
        <w:jc w:val="both"/>
        <w:rPr>
          <w:rFonts w:ascii="Times New Roman" w:eastAsia="Times New Roman" w:hAnsi="Times New Roman" w:cs="Times New Roman"/>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tblPr>
      <w:tblGrid>
        <w:gridCol w:w="2484"/>
        <w:gridCol w:w="849"/>
        <w:gridCol w:w="783"/>
        <w:gridCol w:w="784"/>
        <w:gridCol w:w="852"/>
        <w:gridCol w:w="935"/>
        <w:gridCol w:w="931"/>
        <w:gridCol w:w="925"/>
        <w:gridCol w:w="925"/>
      </w:tblGrid>
      <w:tr w:rsidR="00A14429" w:rsidRPr="00A14429" w:rsidTr="00FE69E4">
        <w:tc>
          <w:tcPr>
            <w:tcW w:w="2451" w:type="dxa"/>
            <w:shd w:val="clear" w:color="auto" w:fill="auto"/>
          </w:tcPr>
          <w:p w:rsidR="00A14429" w:rsidRPr="00A14429" w:rsidRDefault="00A14429" w:rsidP="00A05624">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 xml:space="preserve">Наименование </w:t>
            </w:r>
            <w:r w:rsidR="00A05624">
              <w:rPr>
                <w:rFonts w:ascii="Times New Roman" w:eastAsia="Times New Roman" w:hAnsi="Times New Roman" w:cs="Times New Roman"/>
                <w:color w:val="000000"/>
                <w:sz w:val="24"/>
                <w:szCs w:val="24"/>
              </w:rPr>
              <w:t>параметра</w:t>
            </w:r>
          </w:p>
        </w:tc>
        <w:tc>
          <w:tcPr>
            <w:tcW w:w="838"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2014</w:t>
            </w:r>
            <w:r w:rsidRPr="00A14429">
              <w:rPr>
                <w:rFonts w:ascii="Times New Roman" w:eastAsia="Times New Roman" w:hAnsi="Times New Roman" w:cs="Times New Roman"/>
                <w:color w:val="000000"/>
                <w:sz w:val="24"/>
                <w:szCs w:val="24"/>
              </w:rPr>
              <w:br/>
              <w:t>год</w:t>
            </w:r>
          </w:p>
        </w:tc>
        <w:tc>
          <w:tcPr>
            <w:tcW w:w="773"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2015</w:t>
            </w:r>
            <w:r w:rsidRPr="00A14429">
              <w:rPr>
                <w:rFonts w:ascii="Times New Roman" w:eastAsia="Times New Roman" w:hAnsi="Times New Roman" w:cs="Times New Roman"/>
                <w:color w:val="000000"/>
                <w:sz w:val="24"/>
                <w:szCs w:val="24"/>
              </w:rPr>
              <w:br/>
              <w:t>год</w:t>
            </w:r>
          </w:p>
        </w:tc>
        <w:tc>
          <w:tcPr>
            <w:tcW w:w="774"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2016</w:t>
            </w:r>
            <w:r w:rsidRPr="00A14429">
              <w:rPr>
                <w:rFonts w:ascii="Times New Roman" w:eastAsia="Times New Roman" w:hAnsi="Times New Roman" w:cs="Times New Roman"/>
                <w:color w:val="000000"/>
                <w:sz w:val="24"/>
                <w:szCs w:val="24"/>
              </w:rPr>
              <w:br/>
              <w:t>год</w:t>
            </w:r>
          </w:p>
        </w:tc>
        <w:tc>
          <w:tcPr>
            <w:tcW w:w="841"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2017</w:t>
            </w:r>
            <w:r w:rsidRPr="00A14429">
              <w:rPr>
                <w:rFonts w:ascii="Times New Roman" w:eastAsia="Times New Roman" w:hAnsi="Times New Roman" w:cs="Times New Roman"/>
                <w:color w:val="000000"/>
                <w:sz w:val="24"/>
                <w:szCs w:val="24"/>
              </w:rPr>
              <w:br/>
              <w:t>год</w:t>
            </w:r>
          </w:p>
        </w:tc>
        <w:tc>
          <w:tcPr>
            <w:tcW w:w="92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2018</w:t>
            </w:r>
            <w:r w:rsidRPr="00A14429">
              <w:rPr>
                <w:rFonts w:ascii="Times New Roman" w:eastAsia="Times New Roman" w:hAnsi="Times New Roman" w:cs="Times New Roman"/>
                <w:color w:val="000000"/>
                <w:sz w:val="24"/>
                <w:szCs w:val="24"/>
              </w:rPr>
              <w:br/>
              <w:t>год</w:t>
            </w:r>
          </w:p>
        </w:tc>
        <w:tc>
          <w:tcPr>
            <w:tcW w:w="919"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2019</w:t>
            </w:r>
            <w:r w:rsidRPr="00A14429">
              <w:rPr>
                <w:rFonts w:ascii="Times New Roman" w:eastAsia="Times New Roman" w:hAnsi="Times New Roman" w:cs="Times New Roman"/>
                <w:color w:val="000000"/>
                <w:sz w:val="24"/>
                <w:szCs w:val="24"/>
              </w:rPr>
              <w:br/>
              <w:t>год</w:t>
            </w:r>
          </w:p>
        </w:tc>
        <w:tc>
          <w:tcPr>
            <w:tcW w:w="913"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2020</w:t>
            </w:r>
            <w:r w:rsidRPr="00A14429">
              <w:rPr>
                <w:rFonts w:ascii="Times New Roman" w:eastAsia="Times New Roman" w:hAnsi="Times New Roman" w:cs="Times New Roman"/>
                <w:color w:val="000000"/>
                <w:sz w:val="24"/>
                <w:szCs w:val="24"/>
              </w:rPr>
              <w:br/>
              <w:t>год</w:t>
            </w:r>
          </w:p>
        </w:tc>
        <w:tc>
          <w:tcPr>
            <w:tcW w:w="913" w:type="dxa"/>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2021</w:t>
            </w:r>
            <w:r w:rsidRPr="00A14429">
              <w:rPr>
                <w:rFonts w:ascii="Times New Roman" w:eastAsia="Times New Roman" w:hAnsi="Times New Roman" w:cs="Times New Roman"/>
                <w:color w:val="000000"/>
                <w:sz w:val="24"/>
                <w:szCs w:val="24"/>
              </w:rPr>
              <w:br/>
              <w:t>год</w:t>
            </w:r>
          </w:p>
        </w:tc>
      </w:tr>
      <w:tr w:rsidR="00A14429" w:rsidRPr="00A14429" w:rsidTr="00FE69E4">
        <w:tc>
          <w:tcPr>
            <w:tcW w:w="9345" w:type="dxa"/>
            <w:gridSpan w:val="9"/>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Доля домохозяйств, которым обеспечена возможность широкополосного доступа</w:t>
            </w:r>
            <w:r w:rsidRPr="00A14429">
              <w:rPr>
                <w:rFonts w:ascii="Times New Roman" w:eastAsia="Times New Roman" w:hAnsi="Times New Roman" w:cs="Times New Roman"/>
                <w:color w:val="000000"/>
                <w:sz w:val="24"/>
                <w:szCs w:val="24"/>
              </w:rPr>
              <w:br/>
              <w:t>к информационно-телекоммуникационной сети «Интернет» (процентов) (на конец этапа)</w:t>
            </w:r>
          </w:p>
        </w:tc>
      </w:tr>
      <w:tr w:rsidR="00A14429" w:rsidRPr="00A14429" w:rsidTr="00FE69E4">
        <w:tc>
          <w:tcPr>
            <w:tcW w:w="2451" w:type="dxa"/>
            <w:shd w:val="clear" w:color="auto" w:fill="auto"/>
          </w:tcPr>
          <w:p w:rsidR="00A14429" w:rsidRPr="00A14429" w:rsidRDefault="00A14429" w:rsidP="00A14429">
            <w:pPr>
              <w:tabs>
                <w:tab w:val="left" w:pos="993"/>
              </w:tabs>
              <w:spacing w:after="0" w:line="23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Ростовская область</w:t>
            </w:r>
          </w:p>
        </w:tc>
        <w:tc>
          <w:tcPr>
            <w:tcW w:w="838"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62,3</w:t>
            </w:r>
          </w:p>
        </w:tc>
        <w:tc>
          <w:tcPr>
            <w:tcW w:w="77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73,6</w:t>
            </w:r>
          </w:p>
        </w:tc>
        <w:tc>
          <w:tcPr>
            <w:tcW w:w="774"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79,6</w:t>
            </w:r>
          </w:p>
        </w:tc>
        <w:tc>
          <w:tcPr>
            <w:tcW w:w="841"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77,9</w:t>
            </w:r>
          </w:p>
        </w:tc>
        <w:tc>
          <w:tcPr>
            <w:tcW w:w="92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78,1</w:t>
            </w:r>
          </w:p>
        </w:tc>
        <w:tc>
          <w:tcPr>
            <w:tcW w:w="919"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72,7</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78,1</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82,2</w:t>
            </w:r>
          </w:p>
        </w:tc>
      </w:tr>
      <w:tr w:rsidR="00A14429" w:rsidRPr="00A14429" w:rsidTr="00FE69E4">
        <w:tc>
          <w:tcPr>
            <w:tcW w:w="2451" w:type="dxa"/>
            <w:shd w:val="clear" w:color="auto" w:fill="auto"/>
          </w:tcPr>
          <w:p w:rsidR="00A14429" w:rsidRPr="00A14429" w:rsidRDefault="00A14429" w:rsidP="00A14429">
            <w:pPr>
              <w:tabs>
                <w:tab w:val="left" w:pos="993"/>
              </w:tabs>
              <w:spacing w:after="0" w:line="23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Мясниковский район</w:t>
            </w:r>
          </w:p>
        </w:tc>
        <w:tc>
          <w:tcPr>
            <w:tcW w:w="838"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61,2</w:t>
            </w:r>
          </w:p>
        </w:tc>
        <w:tc>
          <w:tcPr>
            <w:tcW w:w="77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61,9</w:t>
            </w:r>
          </w:p>
        </w:tc>
        <w:tc>
          <w:tcPr>
            <w:tcW w:w="774"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63,8</w:t>
            </w:r>
          </w:p>
        </w:tc>
        <w:tc>
          <w:tcPr>
            <w:tcW w:w="841"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69,1</w:t>
            </w:r>
          </w:p>
        </w:tc>
        <w:tc>
          <w:tcPr>
            <w:tcW w:w="92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71,7</w:t>
            </w:r>
          </w:p>
        </w:tc>
        <w:tc>
          <w:tcPr>
            <w:tcW w:w="919"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78,6</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81,3</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84,6</w:t>
            </w:r>
          </w:p>
        </w:tc>
      </w:tr>
      <w:tr w:rsidR="00A14429" w:rsidRPr="00A14429" w:rsidTr="00FE69E4">
        <w:tc>
          <w:tcPr>
            <w:tcW w:w="9345" w:type="dxa"/>
            <w:gridSpan w:val="9"/>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Объем отгруженной продукции предприятиями в сфере информационно-коммуникационных технологий (ОКВЭД 62,63) (млрд.руб.)</w:t>
            </w:r>
          </w:p>
        </w:tc>
      </w:tr>
      <w:tr w:rsidR="00A14429" w:rsidRPr="00A14429" w:rsidTr="00FE69E4">
        <w:tc>
          <w:tcPr>
            <w:tcW w:w="2451" w:type="dxa"/>
            <w:shd w:val="clear" w:color="auto" w:fill="auto"/>
          </w:tcPr>
          <w:p w:rsidR="00A14429" w:rsidRPr="00A14429" w:rsidRDefault="00A14429" w:rsidP="00A14429">
            <w:pPr>
              <w:tabs>
                <w:tab w:val="left" w:pos="993"/>
              </w:tabs>
              <w:spacing w:after="0" w:line="23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Ростовская область</w:t>
            </w:r>
          </w:p>
        </w:tc>
        <w:tc>
          <w:tcPr>
            <w:tcW w:w="838"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77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774"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841"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8,5</w:t>
            </w:r>
          </w:p>
        </w:tc>
        <w:tc>
          <w:tcPr>
            <w:tcW w:w="92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9,8</w:t>
            </w:r>
          </w:p>
        </w:tc>
        <w:tc>
          <w:tcPr>
            <w:tcW w:w="919"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9,7</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11,3</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18,7</w:t>
            </w:r>
          </w:p>
        </w:tc>
      </w:tr>
      <w:tr w:rsidR="00A14429" w:rsidRPr="00A14429" w:rsidTr="00FE69E4">
        <w:tc>
          <w:tcPr>
            <w:tcW w:w="2451" w:type="dxa"/>
            <w:shd w:val="clear" w:color="auto" w:fill="auto"/>
          </w:tcPr>
          <w:p w:rsidR="00A14429" w:rsidRPr="00A14429" w:rsidRDefault="00A14429" w:rsidP="00A14429">
            <w:pPr>
              <w:tabs>
                <w:tab w:val="left" w:pos="993"/>
              </w:tabs>
              <w:spacing w:after="0" w:line="23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Мясниковский район</w:t>
            </w:r>
          </w:p>
        </w:tc>
        <w:tc>
          <w:tcPr>
            <w:tcW w:w="838"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77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774"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841"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w:t>
            </w:r>
          </w:p>
        </w:tc>
        <w:tc>
          <w:tcPr>
            <w:tcW w:w="92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8,338</w:t>
            </w:r>
          </w:p>
        </w:tc>
        <w:tc>
          <w:tcPr>
            <w:tcW w:w="919"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9,307</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10,4</w:t>
            </w:r>
          </w:p>
        </w:tc>
        <w:tc>
          <w:tcPr>
            <w:tcW w:w="913" w:type="dxa"/>
            <w:shd w:val="clear" w:color="auto" w:fill="auto"/>
          </w:tcPr>
          <w:p w:rsidR="00A14429" w:rsidRPr="00A14429" w:rsidRDefault="00A14429" w:rsidP="00A14429">
            <w:pPr>
              <w:spacing w:after="0" w:line="23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18,77</w:t>
            </w:r>
          </w:p>
        </w:tc>
      </w:tr>
      <w:tr w:rsidR="00A14429" w:rsidRPr="00A14429" w:rsidTr="00FE69E4">
        <w:tc>
          <w:tcPr>
            <w:tcW w:w="9345" w:type="dxa"/>
            <w:gridSpan w:val="9"/>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Уровень цифровизации местной телефонной сети в сельской местности (процентов)</w:t>
            </w:r>
          </w:p>
        </w:tc>
      </w:tr>
      <w:tr w:rsidR="00A14429" w:rsidRPr="00A14429" w:rsidTr="00FE69E4">
        <w:tc>
          <w:tcPr>
            <w:tcW w:w="2451" w:type="dxa"/>
            <w:shd w:val="clear" w:color="auto" w:fill="auto"/>
          </w:tcPr>
          <w:p w:rsidR="00A14429" w:rsidRPr="00A14429" w:rsidRDefault="00A14429" w:rsidP="00A14429">
            <w:pPr>
              <w:spacing w:after="0" w:line="24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Ростовская область</w:t>
            </w:r>
          </w:p>
        </w:tc>
        <w:tc>
          <w:tcPr>
            <w:tcW w:w="838"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82,40</w:t>
            </w:r>
          </w:p>
        </w:tc>
        <w:tc>
          <w:tcPr>
            <w:tcW w:w="77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82,90</w:t>
            </w:r>
          </w:p>
        </w:tc>
        <w:tc>
          <w:tcPr>
            <w:tcW w:w="774"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83,00</w:t>
            </w:r>
          </w:p>
        </w:tc>
        <w:tc>
          <w:tcPr>
            <w:tcW w:w="841"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84,00</w:t>
            </w:r>
          </w:p>
        </w:tc>
        <w:tc>
          <w:tcPr>
            <w:tcW w:w="92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84,90</w:t>
            </w:r>
          </w:p>
        </w:tc>
        <w:tc>
          <w:tcPr>
            <w:tcW w:w="919"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89,90</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91,90</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92,15</w:t>
            </w:r>
          </w:p>
        </w:tc>
      </w:tr>
      <w:tr w:rsidR="00A14429" w:rsidRPr="00A14429" w:rsidTr="00FE69E4">
        <w:tc>
          <w:tcPr>
            <w:tcW w:w="2451" w:type="dxa"/>
            <w:shd w:val="clear" w:color="auto" w:fill="auto"/>
          </w:tcPr>
          <w:p w:rsidR="00A14429" w:rsidRPr="00A14429" w:rsidRDefault="00A14429" w:rsidP="00A14429">
            <w:pPr>
              <w:spacing w:after="0" w:line="24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Мясниковский район</w:t>
            </w:r>
          </w:p>
        </w:tc>
        <w:tc>
          <w:tcPr>
            <w:tcW w:w="838"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50,30</w:t>
            </w:r>
          </w:p>
        </w:tc>
        <w:tc>
          <w:tcPr>
            <w:tcW w:w="77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52,70</w:t>
            </w:r>
          </w:p>
        </w:tc>
        <w:tc>
          <w:tcPr>
            <w:tcW w:w="774"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53,20</w:t>
            </w:r>
          </w:p>
        </w:tc>
        <w:tc>
          <w:tcPr>
            <w:tcW w:w="841"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54,60</w:t>
            </w:r>
          </w:p>
        </w:tc>
        <w:tc>
          <w:tcPr>
            <w:tcW w:w="92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55,10</w:t>
            </w:r>
          </w:p>
        </w:tc>
        <w:tc>
          <w:tcPr>
            <w:tcW w:w="919"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56,00</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56,20</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58,30</w:t>
            </w:r>
          </w:p>
        </w:tc>
      </w:tr>
      <w:tr w:rsidR="00A14429" w:rsidRPr="00A14429" w:rsidTr="00FE69E4">
        <w:tc>
          <w:tcPr>
            <w:tcW w:w="9345" w:type="dxa"/>
            <w:gridSpan w:val="9"/>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Количество действующих субъектов малого и среднего предпринимательства, осуществляющих деятельность в сфере информационных технологий (ОКВЭД 62, 63) (единиц)</w:t>
            </w:r>
          </w:p>
        </w:tc>
      </w:tr>
      <w:tr w:rsidR="00A14429" w:rsidRPr="00A14429" w:rsidTr="00FE69E4">
        <w:tc>
          <w:tcPr>
            <w:tcW w:w="2451" w:type="dxa"/>
            <w:shd w:val="clear" w:color="auto" w:fill="auto"/>
          </w:tcPr>
          <w:p w:rsidR="00A14429" w:rsidRPr="00A14429" w:rsidRDefault="00A14429" w:rsidP="00A14429">
            <w:pPr>
              <w:spacing w:after="0" w:line="240" w:lineRule="auto"/>
              <w:jc w:val="both"/>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Ростовская область</w:t>
            </w:r>
          </w:p>
        </w:tc>
        <w:tc>
          <w:tcPr>
            <w:tcW w:w="838" w:type="dxa"/>
            <w:shd w:val="clear" w:color="auto" w:fill="auto"/>
          </w:tcPr>
          <w:p w:rsidR="00A14429" w:rsidRPr="00A14429" w:rsidRDefault="001B66F5" w:rsidP="00A144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p>
        </w:tc>
        <w:tc>
          <w:tcPr>
            <w:tcW w:w="773" w:type="dxa"/>
            <w:shd w:val="clear" w:color="auto" w:fill="auto"/>
          </w:tcPr>
          <w:p w:rsidR="00A14429" w:rsidRPr="00A14429" w:rsidRDefault="001B66F5" w:rsidP="00A144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p>
        </w:tc>
        <w:tc>
          <w:tcPr>
            <w:tcW w:w="774" w:type="dxa"/>
            <w:shd w:val="clear" w:color="auto" w:fill="auto"/>
          </w:tcPr>
          <w:p w:rsidR="00A14429" w:rsidRPr="00A14429" w:rsidRDefault="001B66F5" w:rsidP="00A1442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t>
            </w:r>
          </w:p>
        </w:tc>
        <w:tc>
          <w:tcPr>
            <w:tcW w:w="841"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633</w:t>
            </w:r>
          </w:p>
        </w:tc>
        <w:tc>
          <w:tcPr>
            <w:tcW w:w="92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640</w:t>
            </w:r>
          </w:p>
        </w:tc>
        <w:tc>
          <w:tcPr>
            <w:tcW w:w="919"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636</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844</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955</w:t>
            </w:r>
          </w:p>
        </w:tc>
      </w:tr>
      <w:tr w:rsidR="00A14429" w:rsidRPr="00A14429" w:rsidTr="00FE69E4">
        <w:tc>
          <w:tcPr>
            <w:tcW w:w="2451" w:type="dxa"/>
            <w:shd w:val="clear" w:color="auto" w:fill="auto"/>
          </w:tcPr>
          <w:p w:rsidR="00A14429" w:rsidRPr="00A14429" w:rsidRDefault="00A14429" w:rsidP="00A14429">
            <w:pPr>
              <w:spacing w:after="0" w:line="240" w:lineRule="auto"/>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Мясниковский район</w:t>
            </w:r>
          </w:p>
        </w:tc>
        <w:tc>
          <w:tcPr>
            <w:tcW w:w="838"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rPr>
            </w:pPr>
            <w:r w:rsidRPr="00A14429">
              <w:rPr>
                <w:rFonts w:ascii="Times New Roman" w:eastAsia="Times New Roman" w:hAnsi="Times New Roman" w:cs="Times New Roman"/>
                <w:color w:val="000000"/>
              </w:rPr>
              <w:t>-</w:t>
            </w:r>
          </w:p>
        </w:tc>
        <w:tc>
          <w:tcPr>
            <w:tcW w:w="77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rPr>
            </w:pPr>
            <w:r w:rsidRPr="00A14429">
              <w:rPr>
                <w:rFonts w:ascii="Times New Roman" w:eastAsia="Times New Roman" w:hAnsi="Times New Roman" w:cs="Times New Roman"/>
                <w:color w:val="000000"/>
              </w:rPr>
              <w:t>-</w:t>
            </w:r>
          </w:p>
        </w:tc>
        <w:tc>
          <w:tcPr>
            <w:tcW w:w="774"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rPr>
            </w:pPr>
            <w:r w:rsidRPr="00A14429">
              <w:rPr>
                <w:rFonts w:ascii="Times New Roman" w:eastAsia="Times New Roman" w:hAnsi="Times New Roman" w:cs="Times New Roman"/>
                <w:color w:val="000000"/>
              </w:rPr>
              <w:t>-</w:t>
            </w:r>
          </w:p>
        </w:tc>
        <w:tc>
          <w:tcPr>
            <w:tcW w:w="841"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13</w:t>
            </w:r>
          </w:p>
        </w:tc>
        <w:tc>
          <w:tcPr>
            <w:tcW w:w="92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20</w:t>
            </w:r>
          </w:p>
        </w:tc>
        <w:tc>
          <w:tcPr>
            <w:tcW w:w="919"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24</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27</w:t>
            </w:r>
          </w:p>
        </w:tc>
        <w:tc>
          <w:tcPr>
            <w:tcW w:w="913" w:type="dxa"/>
            <w:shd w:val="clear" w:color="auto" w:fill="auto"/>
          </w:tcPr>
          <w:p w:rsidR="00A14429" w:rsidRPr="00A14429" w:rsidRDefault="00A14429" w:rsidP="00A14429">
            <w:pPr>
              <w:spacing w:after="0" w:line="240" w:lineRule="auto"/>
              <w:jc w:val="center"/>
              <w:rPr>
                <w:rFonts w:ascii="Times New Roman" w:eastAsia="Times New Roman" w:hAnsi="Times New Roman" w:cs="Times New Roman"/>
                <w:color w:val="000000"/>
                <w:sz w:val="24"/>
                <w:szCs w:val="24"/>
              </w:rPr>
            </w:pPr>
            <w:r w:rsidRPr="00A14429">
              <w:rPr>
                <w:rFonts w:ascii="Times New Roman" w:eastAsia="Times New Roman" w:hAnsi="Times New Roman" w:cs="Times New Roman"/>
                <w:color w:val="000000"/>
                <w:sz w:val="24"/>
                <w:szCs w:val="24"/>
              </w:rPr>
              <w:t>30</w:t>
            </w:r>
          </w:p>
        </w:tc>
      </w:tr>
    </w:tbl>
    <w:p w:rsidR="00A14429" w:rsidRPr="00A14429" w:rsidRDefault="00A14429" w:rsidP="00A14429">
      <w:pPr>
        <w:spacing w:after="0" w:line="240" w:lineRule="auto"/>
        <w:ind w:firstLine="709"/>
        <w:rPr>
          <w:rFonts w:ascii="Times New Roman" w:eastAsia="Times New Roman" w:hAnsi="Times New Roman" w:cs="Times New Roman"/>
          <w:color w:val="000000"/>
          <w:sz w:val="24"/>
          <w:szCs w:val="24"/>
        </w:rPr>
      </w:pP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Объем услуг связи, оказанных населению, на одного жителя, в фактически действовавших ценах в Мясниковском районе в 2021 году составил 5226,1 рублей, в то время как в 2015 году он был равен лишь 3602,7 рублей. Рост показателя составил 45 %. Увеличение данного показателя происходит плавно на протяжени</w:t>
      </w:r>
      <w:proofErr w:type="gramStart"/>
      <w:r w:rsidRPr="00A14429">
        <w:rPr>
          <w:rFonts w:ascii="Times New Roman" w:eastAsia="Times New Roman" w:hAnsi="Times New Roman" w:cs="Times New Roman"/>
          <w:color w:val="000000"/>
          <w:sz w:val="28"/>
          <w:szCs w:val="28"/>
        </w:rPr>
        <w:t>е</w:t>
      </w:r>
      <w:proofErr w:type="gramEnd"/>
      <w:r w:rsidRPr="00A14429">
        <w:rPr>
          <w:rFonts w:ascii="Times New Roman" w:eastAsia="Times New Roman" w:hAnsi="Times New Roman" w:cs="Times New Roman"/>
          <w:color w:val="000000"/>
          <w:sz w:val="28"/>
          <w:szCs w:val="28"/>
        </w:rPr>
        <w:t xml:space="preserve"> всего анализируемого периода. </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Число активных абонентов мобильного широкополосного доступа к сети Интернет на 100 человек населения к концу 2021 года составило 21,3, в то время как в 2015 году этот показатель был равен всего 14,9 ед. Рост числа </w:t>
      </w:r>
      <w:r w:rsidRPr="00A14429">
        <w:rPr>
          <w:rFonts w:ascii="Times New Roman" w:eastAsia="Times New Roman" w:hAnsi="Times New Roman" w:cs="Times New Roman"/>
          <w:color w:val="000000"/>
          <w:sz w:val="28"/>
          <w:szCs w:val="28"/>
        </w:rPr>
        <w:lastRenderedPageBreak/>
        <w:t>активных абонентов на протяжение всего рассматриваемого периода был постепенным и систематическим.</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 2017-2022 годах в рамках Концепции развития связи в Ростовской области качественной связью операторами связи было проложено более 100 км</w:t>
      </w:r>
      <w:proofErr w:type="gramStart"/>
      <w:r w:rsidRPr="00A14429">
        <w:rPr>
          <w:rFonts w:ascii="Times New Roman" w:eastAsia="Times New Roman" w:hAnsi="Times New Roman" w:cs="Times New Roman"/>
          <w:color w:val="000000"/>
          <w:sz w:val="28"/>
          <w:szCs w:val="28"/>
        </w:rPr>
        <w:t>.в</w:t>
      </w:r>
      <w:proofErr w:type="gramEnd"/>
      <w:r w:rsidRPr="00A14429">
        <w:rPr>
          <w:rFonts w:ascii="Times New Roman" w:eastAsia="Times New Roman" w:hAnsi="Times New Roman" w:cs="Times New Roman"/>
          <w:color w:val="000000"/>
          <w:sz w:val="28"/>
          <w:szCs w:val="28"/>
        </w:rPr>
        <w:t>олоконно-оптической линий связи в следующих населенных пунктах: с</w:t>
      </w:r>
      <w:r w:rsidR="00877570">
        <w:rPr>
          <w:rFonts w:ascii="Times New Roman" w:eastAsia="Times New Roman" w:hAnsi="Times New Roman" w:cs="Times New Roman"/>
          <w:color w:val="000000"/>
          <w:sz w:val="28"/>
          <w:szCs w:val="28"/>
        </w:rPr>
        <w:t>.</w:t>
      </w:r>
      <w:r w:rsidR="0073162A" w:rsidRPr="00CE2F59">
        <w:rPr>
          <w:rFonts w:ascii="Times New Roman" w:eastAsia="Times New Roman" w:hAnsi="Times New Roman" w:cs="Times New Roman"/>
          <w:color w:val="000000"/>
          <w:sz w:val="28"/>
          <w:szCs w:val="28"/>
        </w:rPr>
        <w:t> </w:t>
      </w:r>
      <w:r w:rsidRPr="00A14429">
        <w:rPr>
          <w:rFonts w:ascii="Times New Roman" w:eastAsia="Times New Roman" w:hAnsi="Times New Roman" w:cs="Times New Roman"/>
          <w:color w:val="000000"/>
          <w:sz w:val="28"/>
          <w:szCs w:val="28"/>
        </w:rPr>
        <w:t>Чалтырь, с</w:t>
      </w:r>
      <w:r w:rsidR="00877570">
        <w:rPr>
          <w:rFonts w:ascii="Times New Roman" w:eastAsia="Times New Roman" w:hAnsi="Times New Roman" w:cs="Times New Roman"/>
          <w:color w:val="000000"/>
          <w:sz w:val="28"/>
          <w:szCs w:val="28"/>
        </w:rPr>
        <w:t>.</w:t>
      </w:r>
      <w:r w:rsidRPr="00A14429">
        <w:rPr>
          <w:rFonts w:ascii="Times New Roman" w:eastAsia="Times New Roman" w:hAnsi="Times New Roman" w:cs="Times New Roman"/>
          <w:color w:val="000000"/>
          <w:sz w:val="28"/>
          <w:szCs w:val="28"/>
        </w:rPr>
        <w:t xml:space="preserve"> Крым, х. Мокрый Чалтырь, х. Хапры, х. Веселый.</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Также в рамках реализации проекта «Устранение цифрового неравенства» операторами связи построены сети УЦН в х. Чкалов, х. Савченко и х. Мокрый Чалтырь. </w:t>
      </w:r>
    </w:p>
    <w:p w:rsid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Работа в этом направлении не только обеспечивает жителей района качественным и быстрым доступом к сети интернет на высокой скорости, но и позволяет получить цифровую телефонную связь, интерактивное телевидение и доступ к получению электронных государственных и муниципальных услуг.</w:t>
      </w:r>
    </w:p>
    <w:p w:rsidR="00F0316B" w:rsidRPr="00A14429" w:rsidRDefault="00F0316B" w:rsidP="00A14429">
      <w:pPr>
        <w:spacing w:after="0" w:line="240" w:lineRule="auto"/>
        <w:ind w:firstLine="709"/>
        <w:jc w:val="both"/>
        <w:rPr>
          <w:rFonts w:ascii="Times New Roman" w:eastAsia="Times New Roman" w:hAnsi="Times New Roman" w:cs="Times New Roman"/>
          <w:color w:val="000000"/>
          <w:sz w:val="28"/>
          <w:szCs w:val="28"/>
        </w:rPr>
      </w:pPr>
    </w:p>
    <w:p w:rsidR="00A14429" w:rsidRDefault="00F0316B" w:rsidP="00F0316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4.35 – </w:t>
      </w:r>
      <w:r w:rsidR="00A14429" w:rsidRPr="00A14429">
        <w:rPr>
          <w:rFonts w:ascii="Times New Roman" w:eastAsia="Times New Roman" w:hAnsi="Times New Roman" w:cs="Times New Roman"/>
          <w:color w:val="000000"/>
          <w:sz w:val="28"/>
          <w:szCs w:val="28"/>
        </w:rPr>
        <w:t>Д</w:t>
      </w:r>
      <w:r w:rsidRPr="00A14429">
        <w:rPr>
          <w:rFonts w:ascii="Times New Roman" w:eastAsia="Times New Roman" w:hAnsi="Times New Roman" w:cs="Times New Roman"/>
          <w:color w:val="000000"/>
          <w:sz w:val="28"/>
          <w:szCs w:val="28"/>
        </w:rPr>
        <w:t>инамика</w:t>
      </w:r>
      <w:r w:rsidR="00A14429" w:rsidRPr="00A14429">
        <w:rPr>
          <w:rFonts w:ascii="Times New Roman" w:eastAsia="Times New Roman" w:hAnsi="Times New Roman" w:cs="Times New Roman"/>
          <w:color w:val="000000"/>
          <w:sz w:val="28"/>
          <w:szCs w:val="28"/>
        </w:rPr>
        <w:t>ключевых показателей развития информационно-коммуникационных техно</w:t>
      </w:r>
      <w:r w:rsidR="0073162A">
        <w:rPr>
          <w:rFonts w:ascii="Times New Roman" w:eastAsia="Times New Roman" w:hAnsi="Times New Roman" w:cs="Times New Roman"/>
          <w:color w:val="000000"/>
          <w:sz w:val="28"/>
          <w:szCs w:val="28"/>
        </w:rPr>
        <w:t>логий и инфраструктуры в</w:t>
      </w:r>
      <w:r w:rsidR="0073162A" w:rsidRPr="00CE2F59">
        <w:rPr>
          <w:rFonts w:ascii="Times New Roman" w:eastAsia="Times New Roman" w:hAnsi="Times New Roman" w:cs="Times New Roman"/>
          <w:color w:val="000000"/>
          <w:sz w:val="28"/>
          <w:szCs w:val="28"/>
        </w:rPr>
        <w:t> </w:t>
      </w:r>
      <w:r w:rsidR="0073162A">
        <w:rPr>
          <w:rFonts w:ascii="Times New Roman" w:eastAsia="Times New Roman" w:hAnsi="Times New Roman" w:cs="Times New Roman"/>
          <w:color w:val="000000"/>
          <w:sz w:val="28"/>
          <w:szCs w:val="28"/>
        </w:rPr>
        <w:t>2015</w:t>
      </w:r>
      <w:r w:rsidR="0073162A" w:rsidRPr="00CE2F59">
        <w:rPr>
          <w:rFonts w:ascii="Times New Roman" w:eastAsia="Times New Roman" w:hAnsi="Times New Roman" w:cs="Times New Roman"/>
          <w:color w:val="000000"/>
          <w:sz w:val="28"/>
          <w:szCs w:val="28"/>
        </w:rPr>
        <w:t> </w:t>
      </w:r>
      <w:r w:rsidR="0073162A">
        <w:rPr>
          <w:rFonts w:ascii="Times New Roman" w:eastAsia="Times New Roman" w:hAnsi="Times New Roman" w:cs="Times New Roman"/>
          <w:color w:val="000000"/>
          <w:sz w:val="28"/>
          <w:szCs w:val="28"/>
        </w:rPr>
        <w:t>–</w:t>
      </w:r>
      <w:r w:rsidR="0073162A" w:rsidRPr="00CE2F59">
        <w:rPr>
          <w:rFonts w:ascii="Times New Roman" w:eastAsia="Times New Roman" w:hAnsi="Times New Roman" w:cs="Times New Roman"/>
          <w:color w:val="000000"/>
          <w:sz w:val="28"/>
          <w:szCs w:val="28"/>
        </w:rPr>
        <w:t> </w:t>
      </w:r>
      <w:r w:rsidR="00A14429" w:rsidRPr="00A14429">
        <w:rPr>
          <w:rFonts w:ascii="Times New Roman" w:eastAsia="Times New Roman" w:hAnsi="Times New Roman" w:cs="Times New Roman"/>
          <w:color w:val="000000"/>
          <w:sz w:val="28"/>
          <w:szCs w:val="28"/>
        </w:rPr>
        <w:t>2021</w:t>
      </w:r>
      <w:r w:rsidR="0073162A" w:rsidRPr="00CE2F59">
        <w:rPr>
          <w:rFonts w:ascii="Times New Roman" w:eastAsia="Times New Roman" w:hAnsi="Times New Roman" w:cs="Times New Roman"/>
          <w:color w:val="000000"/>
          <w:sz w:val="28"/>
          <w:szCs w:val="28"/>
        </w:rPr>
        <w:t> </w:t>
      </w:r>
      <w:r w:rsidR="00A14429" w:rsidRPr="00A14429">
        <w:rPr>
          <w:rFonts w:ascii="Times New Roman" w:eastAsia="Times New Roman" w:hAnsi="Times New Roman" w:cs="Times New Roman"/>
          <w:color w:val="000000"/>
          <w:sz w:val="28"/>
          <w:szCs w:val="28"/>
        </w:rPr>
        <w:t>годах</w:t>
      </w:r>
    </w:p>
    <w:p w:rsidR="00F0316B" w:rsidRPr="00A14429" w:rsidRDefault="00F0316B" w:rsidP="00F0316B">
      <w:pPr>
        <w:spacing w:after="0" w:line="240" w:lineRule="auto"/>
        <w:ind w:firstLine="709"/>
        <w:jc w:val="both"/>
        <w:rPr>
          <w:rFonts w:ascii="Times New Roman" w:eastAsia="Times New Roman" w:hAnsi="Times New Roman" w:cs="Times New Roman"/>
          <w:color w:val="000000"/>
          <w:sz w:val="28"/>
          <w:szCs w:val="28"/>
        </w:rPr>
      </w:pPr>
    </w:p>
    <w:tbl>
      <w:tblPr>
        <w:tblStyle w:val="182"/>
        <w:tblW w:w="9606" w:type="dxa"/>
        <w:tblLayout w:type="fixed"/>
        <w:tblLook w:val="04A0"/>
      </w:tblPr>
      <w:tblGrid>
        <w:gridCol w:w="2547"/>
        <w:gridCol w:w="807"/>
        <w:gridCol w:w="807"/>
        <w:gridCol w:w="851"/>
        <w:gridCol w:w="992"/>
        <w:gridCol w:w="930"/>
        <w:gridCol w:w="913"/>
        <w:gridCol w:w="884"/>
        <w:gridCol w:w="875"/>
      </w:tblGrid>
      <w:tr w:rsidR="00A14429" w:rsidRPr="001B66F5" w:rsidTr="00A05624">
        <w:trPr>
          <w:tblHeader/>
        </w:trPr>
        <w:tc>
          <w:tcPr>
            <w:tcW w:w="2547" w:type="dxa"/>
            <w:shd w:val="clear" w:color="auto" w:fill="auto"/>
            <w:vAlign w:val="center"/>
          </w:tcPr>
          <w:p w:rsidR="00A14429" w:rsidRPr="001B66F5" w:rsidRDefault="0073162A" w:rsidP="00A14429">
            <w:pPr>
              <w:jc w:val="center"/>
              <w:rPr>
                <w:rFonts w:ascii="Times New Roman" w:hAnsi="Times New Roman"/>
                <w:sz w:val="20"/>
              </w:rPr>
            </w:pPr>
            <w:r>
              <w:rPr>
                <w:rFonts w:ascii="Times New Roman" w:hAnsi="Times New Roman"/>
                <w:sz w:val="20"/>
              </w:rPr>
              <w:t>Показатель</w:t>
            </w:r>
          </w:p>
        </w:tc>
        <w:tc>
          <w:tcPr>
            <w:tcW w:w="807" w:type="dxa"/>
          </w:tcPr>
          <w:p w:rsidR="00A14429" w:rsidRPr="001B66F5" w:rsidRDefault="00A14429" w:rsidP="00A14429">
            <w:pPr>
              <w:jc w:val="center"/>
              <w:rPr>
                <w:rFonts w:ascii="Times New Roman" w:hAnsi="Times New Roman"/>
                <w:sz w:val="20"/>
              </w:rPr>
            </w:pPr>
            <w:r w:rsidRPr="001B66F5">
              <w:rPr>
                <w:rFonts w:ascii="Times New Roman" w:hAnsi="Times New Roman"/>
                <w:sz w:val="20"/>
              </w:rPr>
              <w:t>2014</w:t>
            </w:r>
          </w:p>
        </w:tc>
        <w:tc>
          <w:tcPr>
            <w:tcW w:w="807" w:type="dxa"/>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2015</w:t>
            </w:r>
          </w:p>
        </w:tc>
        <w:tc>
          <w:tcPr>
            <w:tcW w:w="851" w:type="dxa"/>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2016</w:t>
            </w:r>
          </w:p>
        </w:tc>
        <w:tc>
          <w:tcPr>
            <w:tcW w:w="992" w:type="dxa"/>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2017</w:t>
            </w:r>
          </w:p>
        </w:tc>
        <w:tc>
          <w:tcPr>
            <w:tcW w:w="930" w:type="dxa"/>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2018</w:t>
            </w:r>
          </w:p>
        </w:tc>
        <w:tc>
          <w:tcPr>
            <w:tcW w:w="913"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2019</w:t>
            </w:r>
          </w:p>
        </w:tc>
        <w:tc>
          <w:tcPr>
            <w:tcW w:w="884" w:type="dxa"/>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2020</w:t>
            </w:r>
          </w:p>
        </w:tc>
        <w:tc>
          <w:tcPr>
            <w:tcW w:w="875" w:type="dxa"/>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2021</w:t>
            </w:r>
          </w:p>
        </w:tc>
      </w:tr>
      <w:tr w:rsidR="00A14429" w:rsidRPr="001B66F5" w:rsidTr="00A05624">
        <w:tc>
          <w:tcPr>
            <w:tcW w:w="2547" w:type="dxa"/>
            <w:shd w:val="clear" w:color="auto" w:fill="auto"/>
            <w:vAlign w:val="center"/>
          </w:tcPr>
          <w:p w:rsidR="00A14429" w:rsidRPr="001B66F5" w:rsidRDefault="00A14429" w:rsidP="00A14429">
            <w:pPr>
              <w:rPr>
                <w:rFonts w:ascii="Times New Roman" w:hAnsi="Times New Roman"/>
                <w:sz w:val="20"/>
              </w:rPr>
            </w:pPr>
            <w:r w:rsidRPr="001B66F5">
              <w:rPr>
                <w:rFonts w:ascii="Times New Roman" w:hAnsi="Times New Roman"/>
                <w:sz w:val="20"/>
              </w:rPr>
              <w:t>Объем услуг связи, оказанных населению, на одного жителя, в фактически действовавших ценах; рублей</w:t>
            </w:r>
          </w:p>
        </w:tc>
        <w:tc>
          <w:tcPr>
            <w:tcW w:w="807" w:type="dxa"/>
            <w:shd w:val="clear" w:color="auto" w:fill="auto"/>
            <w:vAlign w:val="center"/>
          </w:tcPr>
          <w:p w:rsidR="00A14429" w:rsidRPr="001B66F5" w:rsidRDefault="00A14429" w:rsidP="009E58C8">
            <w:pPr>
              <w:rPr>
                <w:rFonts w:ascii="Times New Roman" w:hAnsi="Times New Roman"/>
                <w:sz w:val="20"/>
              </w:rPr>
            </w:pPr>
            <w:r w:rsidRPr="001B66F5">
              <w:rPr>
                <w:rFonts w:ascii="Times New Roman" w:hAnsi="Times New Roman"/>
                <w:sz w:val="20"/>
              </w:rPr>
              <w:t>3560,2</w:t>
            </w:r>
          </w:p>
        </w:tc>
        <w:tc>
          <w:tcPr>
            <w:tcW w:w="807"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3602,7</w:t>
            </w:r>
          </w:p>
        </w:tc>
        <w:tc>
          <w:tcPr>
            <w:tcW w:w="851" w:type="dxa"/>
            <w:shd w:val="clear" w:color="auto" w:fill="auto"/>
            <w:vAlign w:val="center"/>
          </w:tcPr>
          <w:p w:rsidR="00A14429" w:rsidRPr="001B66F5" w:rsidRDefault="00A14429" w:rsidP="00A14429">
            <w:pPr>
              <w:ind w:right="-129"/>
              <w:jc w:val="center"/>
              <w:rPr>
                <w:rFonts w:ascii="Times New Roman" w:hAnsi="Times New Roman"/>
                <w:sz w:val="20"/>
              </w:rPr>
            </w:pPr>
            <w:r w:rsidRPr="001B66F5">
              <w:rPr>
                <w:rFonts w:ascii="Times New Roman" w:hAnsi="Times New Roman"/>
                <w:sz w:val="20"/>
              </w:rPr>
              <w:t>3987,9</w:t>
            </w:r>
          </w:p>
        </w:tc>
        <w:tc>
          <w:tcPr>
            <w:tcW w:w="992"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4389,9</w:t>
            </w:r>
          </w:p>
        </w:tc>
        <w:tc>
          <w:tcPr>
            <w:tcW w:w="930"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4656,1</w:t>
            </w:r>
          </w:p>
        </w:tc>
        <w:tc>
          <w:tcPr>
            <w:tcW w:w="913"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5003,8</w:t>
            </w:r>
          </w:p>
        </w:tc>
        <w:tc>
          <w:tcPr>
            <w:tcW w:w="884"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5073,4</w:t>
            </w:r>
          </w:p>
        </w:tc>
        <w:tc>
          <w:tcPr>
            <w:tcW w:w="875"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5226,1</w:t>
            </w:r>
          </w:p>
        </w:tc>
      </w:tr>
      <w:tr w:rsidR="00A14429" w:rsidRPr="001B66F5" w:rsidTr="00A05624">
        <w:tc>
          <w:tcPr>
            <w:tcW w:w="2547" w:type="dxa"/>
            <w:shd w:val="clear" w:color="auto" w:fill="auto"/>
            <w:vAlign w:val="center"/>
          </w:tcPr>
          <w:p w:rsidR="00A14429" w:rsidRPr="001B66F5" w:rsidRDefault="00A14429" w:rsidP="00A14429">
            <w:pPr>
              <w:rPr>
                <w:rFonts w:ascii="Times New Roman" w:hAnsi="Times New Roman"/>
                <w:sz w:val="20"/>
              </w:rPr>
            </w:pPr>
            <w:r w:rsidRPr="001B66F5">
              <w:rPr>
                <w:rFonts w:ascii="Times New Roman" w:hAnsi="Times New Roman"/>
                <w:sz w:val="20"/>
              </w:rPr>
              <w:t>Число активных абонентов мобильного широкополосного доступа к сети Интернет на 100 человек населения, на конец года, единиц</w:t>
            </w:r>
          </w:p>
        </w:tc>
        <w:tc>
          <w:tcPr>
            <w:tcW w:w="807"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13,3</w:t>
            </w:r>
          </w:p>
        </w:tc>
        <w:tc>
          <w:tcPr>
            <w:tcW w:w="807"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14,9</w:t>
            </w:r>
          </w:p>
        </w:tc>
        <w:tc>
          <w:tcPr>
            <w:tcW w:w="851"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15,6</w:t>
            </w:r>
          </w:p>
        </w:tc>
        <w:tc>
          <w:tcPr>
            <w:tcW w:w="992"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16,4</w:t>
            </w:r>
          </w:p>
        </w:tc>
        <w:tc>
          <w:tcPr>
            <w:tcW w:w="930"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17,3</w:t>
            </w:r>
          </w:p>
        </w:tc>
        <w:tc>
          <w:tcPr>
            <w:tcW w:w="913"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18,5</w:t>
            </w:r>
          </w:p>
        </w:tc>
        <w:tc>
          <w:tcPr>
            <w:tcW w:w="884"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19,8</w:t>
            </w:r>
          </w:p>
        </w:tc>
        <w:tc>
          <w:tcPr>
            <w:tcW w:w="875"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lang w:val="en-US"/>
              </w:rPr>
              <w:t>21,3</w:t>
            </w:r>
          </w:p>
        </w:tc>
      </w:tr>
      <w:tr w:rsidR="00A14429" w:rsidRPr="001B66F5" w:rsidTr="00A05624">
        <w:tc>
          <w:tcPr>
            <w:tcW w:w="2547" w:type="dxa"/>
            <w:shd w:val="clear" w:color="auto" w:fill="auto"/>
            <w:vAlign w:val="center"/>
          </w:tcPr>
          <w:p w:rsidR="00A14429" w:rsidRPr="001B66F5" w:rsidRDefault="00A14429" w:rsidP="00A14429">
            <w:pPr>
              <w:rPr>
                <w:rFonts w:ascii="Times New Roman" w:hAnsi="Times New Roman"/>
                <w:sz w:val="20"/>
              </w:rPr>
            </w:pPr>
            <w:r w:rsidRPr="001B66F5">
              <w:rPr>
                <w:rFonts w:ascii="Times New Roman" w:hAnsi="Times New Roman"/>
                <w:sz w:val="20"/>
              </w:rPr>
              <w:t>Число телефонизированных сельских населенных пунктов, единиц</w:t>
            </w:r>
          </w:p>
        </w:tc>
        <w:tc>
          <w:tcPr>
            <w:tcW w:w="807"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807"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851"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992"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930"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913"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884"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c>
          <w:tcPr>
            <w:tcW w:w="875" w:type="dxa"/>
            <w:shd w:val="clear" w:color="auto" w:fill="auto"/>
            <w:vAlign w:val="center"/>
          </w:tcPr>
          <w:p w:rsidR="00A14429" w:rsidRPr="001B66F5" w:rsidRDefault="00A14429" w:rsidP="00A14429">
            <w:pPr>
              <w:jc w:val="center"/>
              <w:rPr>
                <w:rFonts w:ascii="Times New Roman" w:hAnsi="Times New Roman"/>
                <w:sz w:val="20"/>
              </w:rPr>
            </w:pPr>
            <w:r w:rsidRPr="001B66F5">
              <w:rPr>
                <w:rFonts w:ascii="Times New Roman" w:hAnsi="Times New Roman"/>
                <w:sz w:val="20"/>
              </w:rPr>
              <w:t>23</w:t>
            </w:r>
          </w:p>
        </w:tc>
      </w:tr>
    </w:tbl>
    <w:p w:rsidR="00A14429" w:rsidRPr="00A14429" w:rsidRDefault="00A14429" w:rsidP="00A14429">
      <w:pPr>
        <w:spacing w:after="0" w:line="240" w:lineRule="auto"/>
        <w:ind w:firstLine="709"/>
        <w:jc w:val="both"/>
        <w:rPr>
          <w:rFonts w:ascii="Times New Roman" w:eastAsia="Times New Roman" w:hAnsi="Times New Roman" w:cs="Times New Roman"/>
          <w:color w:val="000000"/>
          <w:sz w:val="24"/>
          <w:szCs w:val="24"/>
        </w:rPr>
      </w:pP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В 2023 году полностью завершена работа по цифровизации местной телефонной сети. </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Еще одним важным направлением в развитии телекоммуникационных технологий является цифровое телевизионное вещание. </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 рамках формирования единого информационного пространства ключевыми направлениями развития являются увеличение числа защищенных точек подключения к корпоративной сети Администрации Мясниковского района, увеличение числа муниципальных услуг и сервисов, доступных в электронном виде, организация юридически значимого электронного документооборота органов Администрации и подведомственных учреждений, а также организация рабочих мест системы.</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lastRenderedPageBreak/>
        <w:t>Необходимо также отметить что доля рабочих мест в органах местного самоуправления Мясниковского района, включенных в межведомственную систему электронного документооборота и делопроизводства, в общем количестве рабочих мест в органах местного самоуправления Мясниковского района составляет в настоящее время 100 %.</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4"/>
          <w:szCs w:val="24"/>
        </w:rPr>
      </w:pPr>
    </w:p>
    <w:p w:rsidR="00A14429" w:rsidRPr="00A14429" w:rsidRDefault="00F27E02" w:rsidP="00A14429">
      <w:pPr>
        <w:widowControl w:val="0"/>
        <w:tabs>
          <w:tab w:val="center" w:pos="709"/>
          <w:tab w:val="left" w:pos="851"/>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A14429" w:rsidRPr="00F0316B" w:rsidRDefault="00A14429" w:rsidP="0073162A">
      <w:pPr>
        <w:widowControl w:val="0"/>
        <w:numPr>
          <w:ilvl w:val="3"/>
          <w:numId w:val="45"/>
        </w:numPr>
        <w:tabs>
          <w:tab w:val="left" w:pos="851"/>
          <w:tab w:val="left" w:pos="993"/>
        </w:tabs>
        <w:spacing w:after="0" w:line="235" w:lineRule="auto"/>
        <w:ind w:left="0" w:firstLine="709"/>
        <w:contextualSpacing/>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Высокие предельные издержки строительства объектов подвижной радиотелефонной (сотовой) связи в малочисленных сельских населенных пунктах</w:t>
      </w:r>
      <w:r w:rsidR="0073162A">
        <w:rPr>
          <w:rFonts w:ascii="Times New Roman" w:eastAsia="Times New Roman" w:hAnsi="Times New Roman" w:cs="Times New Roman"/>
          <w:color w:val="000000"/>
          <w:sz w:val="28"/>
          <w:szCs w:val="28"/>
        </w:rPr>
        <w:t>.</w:t>
      </w:r>
    </w:p>
    <w:p w:rsidR="00A14429" w:rsidRPr="00F0316B" w:rsidRDefault="00A14429" w:rsidP="0073162A">
      <w:pPr>
        <w:widowControl w:val="0"/>
        <w:tabs>
          <w:tab w:val="left" w:pos="851"/>
          <w:tab w:val="left" w:pos="993"/>
        </w:tabs>
        <w:spacing w:after="0" w:line="235"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Ориентировочная стоимость строительства базовой станции в малочисленных сельских населенных пунктах в среднем варьируется от 4,5 до 9 </w:t>
      </w:r>
      <w:proofErr w:type="gramStart"/>
      <w:r w:rsidRPr="00F0316B">
        <w:rPr>
          <w:rFonts w:ascii="Times New Roman" w:eastAsia="Times New Roman" w:hAnsi="Times New Roman" w:cs="Times New Roman"/>
          <w:color w:val="000000"/>
          <w:sz w:val="28"/>
          <w:szCs w:val="28"/>
        </w:rPr>
        <w:t>млн</w:t>
      </w:r>
      <w:proofErr w:type="gramEnd"/>
      <w:r w:rsidRPr="00F0316B">
        <w:rPr>
          <w:rFonts w:ascii="Times New Roman" w:eastAsia="Times New Roman" w:hAnsi="Times New Roman" w:cs="Times New Roman"/>
          <w:color w:val="000000"/>
          <w:sz w:val="28"/>
          <w:szCs w:val="28"/>
        </w:rPr>
        <w:t xml:space="preserve"> рублей. Однако небольшая численность жителей в сельских населенных пунктах невысокий уровень их доходов делают строительство таких точек невыгодным для коммерческих организаций.</w:t>
      </w:r>
    </w:p>
    <w:p w:rsidR="00A14429" w:rsidRPr="00F0316B" w:rsidRDefault="00A14429" w:rsidP="0073162A">
      <w:pPr>
        <w:widowControl w:val="0"/>
        <w:tabs>
          <w:tab w:val="left" w:pos="851"/>
          <w:tab w:val="left" w:pos="993"/>
        </w:tabs>
        <w:spacing w:after="0" w:line="235"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2. Неполное покрытие территории района широкополосным Интернетом</w:t>
      </w:r>
      <w:r w:rsidR="0073162A">
        <w:rPr>
          <w:rFonts w:ascii="Times New Roman" w:eastAsia="Times New Roman" w:hAnsi="Times New Roman" w:cs="Times New Roman"/>
          <w:color w:val="000000"/>
          <w:sz w:val="28"/>
          <w:szCs w:val="28"/>
        </w:rPr>
        <w:t>.</w:t>
      </w:r>
    </w:p>
    <w:p w:rsidR="00A14429" w:rsidRPr="00F0316B" w:rsidRDefault="00A14429" w:rsidP="0073162A">
      <w:pPr>
        <w:widowControl w:val="0"/>
        <w:tabs>
          <w:tab w:val="left" w:pos="851"/>
          <w:tab w:val="left" w:pos="993"/>
        </w:tabs>
        <w:spacing w:after="0" w:line="235"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Отсутствие конкуренции на рынке интернет услуг и медленное покрытие сетью Интернет приводит к снижению скорости доступа в сеть</w:t>
      </w:r>
      <w:proofErr w:type="gramStart"/>
      <w:r w:rsidRPr="00A14429">
        <w:rPr>
          <w:rFonts w:ascii="Times New Roman" w:eastAsia="Times New Roman" w:hAnsi="Times New Roman" w:cs="Times New Roman"/>
          <w:color w:val="000000"/>
          <w:sz w:val="28"/>
          <w:szCs w:val="28"/>
        </w:rPr>
        <w:t>.</w:t>
      </w:r>
      <w:r w:rsidRPr="00F0316B">
        <w:rPr>
          <w:rFonts w:ascii="Times New Roman" w:eastAsia="Times New Roman" w:hAnsi="Times New Roman" w:cs="Times New Roman"/>
          <w:color w:val="000000"/>
          <w:sz w:val="28"/>
          <w:szCs w:val="28"/>
        </w:rPr>
        <w:t>Н</w:t>
      </w:r>
      <w:proofErr w:type="gramEnd"/>
      <w:r w:rsidRPr="00F0316B">
        <w:rPr>
          <w:rFonts w:ascii="Times New Roman" w:eastAsia="Times New Roman" w:hAnsi="Times New Roman" w:cs="Times New Roman"/>
          <w:color w:val="000000"/>
          <w:sz w:val="28"/>
          <w:szCs w:val="28"/>
        </w:rPr>
        <w:t>изкая цифровизация сферы предоставления муниципальных услуг.</w:t>
      </w:r>
    </w:p>
    <w:p w:rsidR="00A14429" w:rsidRPr="00A14429" w:rsidRDefault="00A14429" w:rsidP="0073162A">
      <w:pPr>
        <w:widowControl w:val="0"/>
        <w:tabs>
          <w:tab w:val="left" w:pos="851"/>
          <w:tab w:val="left" w:pos="993"/>
        </w:tabs>
        <w:spacing w:after="0" w:line="235" w:lineRule="auto"/>
        <w:ind w:firstLine="709"/>
        <w:contextualSpacing/>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Наиболее социально значимые государственные услуги уже дано были переведены в электронный вид, однако цифровизация муниципальных услуг до сих пор </w:t>
      </w:r>
      <w:proofErr w:type="gramStart"/>
      <w:r w:rsidRPr="00A14429">
        <w:rPr>
          <w:rFonts w:ascii="Times New Roman" w:eastAsia="Times New Roman" w:hAnsi="Times New Roman" w:cs="Times New Roman"/>
          <w:color w:val="000000"/>
          <w:sz w:val="28"/>
          <w:szCs w:val="28"/>
        </w:rPr>
        <w:t>недостаточна</w:t>
      </w:r>
      <w:proofErr w:type="gramEnd"/>
      <w:r w:rsidRPr="00A14429">
        <w:rPr>
          <w:rFonts w:ascii="Times New Roman" w:eastAsia="Times New Roman" w:hAnsi="Times New Roman" w:cs="Times New Roman"/>
          <w:color w:val="000000"/>
          <w:sz w:val="28"/>
          <w:szCs w:val="28"/>
        </w:rPr>
        <w:t>. Среди основных причин можно назвать дефицитом специалистов и то, что не все граждане (особенно в сельской местности и в старшей возрастной категории) способны воспользоваться электронными муниципальными услугами. Кроме того, не определены порядок и сроки перевода муниципальных услуг в электронный вид.</w:t>
      </w:r>
    </w:p>
    <w:p w:rsidR="00A14429" w:rsidRPr="00F0316B" w:rsidRDefault="00F0316B" w:rsidP="0073162A">
      <w:pPr>
        <w:tabs>
          <w:tab w:val="left" w:pos="851"/>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sidR="00A14429" w:rsidRPr="00F0316B">
        <w:rPr>
          <w:rFonts w:ascii="Times New Roman" w:eastAsia="Times New Roman" w:hAnsi="Times New Roman" w:cs="Times New Roman"/>
          <w:color w:val="000000"/>
          <w:sz w:val="28"/>
          <w:szCs w:val="28"/>
        </w:rPr>
        <w:t>Сложности финансирования ИКТ-проектов.</w:t>
      </w:r>
    </w:p>
    <w:p w:rsidR="00A14429" w:rsidRPr="00A14429" w:rsidRDefault="00A14429" w:rsidP="0073162A">
      <w:pPr>
        <w:tabs>
          <w:tab w:val="left" w:pos="851"/>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Основной проблемой отрасли является недостаток финансовых средств для реализации ИКТ-проектов. С одной стороны, это связано с недостаточной доступностью кредитных ресурсов, а с другой стороны, с низкой инвестиционной привлекательностью для финансовых партнеров ввиду повышенного уровня риска ИКТ-проектов и слабой технико-экономической проработанностью стартап-проектов.</w:t>
      </w:r>
    </w:p>
    <w:p w:rsidR="00A14429" w:rsidRPr="00A14429" w:rsidRDefault="00A14429" w:rsidP="0073162A">
      <w:pPr>
        <w:widowControl w:val="0"/>
        <w:tabs>
          <w:tab w:val="left" w:pos="851"/>
          <w:tab w:val="left" w:pos="993"/>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p>
    <w:p w:rsidR="00A14429" w:rsidRPr="00A14429" w:rsidRDefault="00F27E02" w:rsidP="0073162A">
      <w:pPr>
        <w:tabs>
          <w:tab w:val="left" w:pos="851"/>
          <w:tab w:val="left" w:pos="993"/>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A14429" w:rsidRPr="00F0316B" w:rsidRDefault="00A14429" w:rsidP="0073162A">
      <w:pPr>
        <w:numPr>
          <w:ilvl w:val="6"/>
          <w:numId w:val="45"/>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proofErr w:type="gramStart"/>
      <w:r w:rsidRPr="00F0316B">
        <w:rPr>
          <w:rFonts w:ascii="Times New Roman" w:eastAsia="Times New Roman" w:hAnsi="Times New Roman" w:cs="Times New Roman"/>
          <w:color w:val="000000"/>
          <w:sz w:val="28"/>
          <w:szCs w:val="28"/>
        </w:rPr>
        <w:t>Повсеместное</w:t>
      </w:r>
      <w:proofErr w:type="gramEnd"/>
      <w:r w:rsidRPr="00F0316B">
        <w:rPr>
          <w:rFonts w:ascii="Times New Roman" w:eastAsia="Times New Roman" w:hAnsi="Times New Roman" w:cs="Times New Roman"/>
          <w:color w:val="000000"/>
          <w:sz w:val="28"/>
          <w:szCs w:val="28"/>
        </w:rPr>
        <w:t xml:space="preserve"> внедрении технологии искусственного интеллекта в практику публичного управления</w:t>
      </w:r>
      <w:r w:rsidR="0073162A">
        <w:rPr>
          <w:rFonts w:ascii="Times New Roman" w:eastAsia="Times New Roman" w:hAnsi="Times New Roman" w:cs="Times New Roman"/>
          <w:color w:val="000000"/>
          <w:sz w:val="28"/>
          <w:szCs w:val="28"/>
        </w:rPr>
        <w:t>.</w:t>
      </w:r>
    </w:p>
    <w:p w:rsidR="00A14429" w:rsidRPr="00A14429" w:rsidRDefault="00A14429" w:rsidP="0073162A">
      <w:pPr>
        <w:tabs>
          <w:tab w:val="left" w:pos="851"/>
          <w:tab w:val="left" w:pos="993"/>
        </w:tabs>
        <w:spacing w:after="0" w:line="240" w:lineRule="auto"/>
        <w:ind w:firstLine="708"/>
        <w:jc w:val="both"/>
        <w:rPr>
          <w:rFonts w:ascii="Times New Roman" w:eastAsia="Times New Roman" w:hAnsi="Times New Roman" w:cs="Times New Roman"/>
          <w:color w:val="000000"/>
          <w:sz w:val="28"/>
          <w:szCs w:val="28"/>
          <w:shd w:val="clear" w:color="auto" w:fill="FFFFFF"/>
        </w:rPr>
      </w:pPr>
      <w:r w:rsidRPr="00A14429">
        <w:rPr>
          <w:rFonts w:ascii="Times New Roman" w:eastAsia="Times New Roman" w:hAnsi="Times New Roman" w:cs="Times New Roman"/>
          <w:color w:val="000000"/>
          <w:sz w:val="28"/>
          <w:szCs w:val="28"/>
        </w:rPr>
        <w:t xml:space="preserve">Современные технологии позволяют достичь «цифровой зрелости» публичного управления для создания комфортной среды и повышения доверия граждан. Интернет вещей применяется, в частности, для сбора данных об эксплуатации, мониторинга исполнения работ, выявления нарушений. «Умный город» с интернетом вещей — это концепция единого управляемого пространства, которое повышает безопасность и комфорт горожан, помогает следить за эффективностью работы всех служб и </w:t>
      </w:r>
      <w:r w:rsidRPr="00A14429">
        <w:rPr>
          <w:rFonts w:ascii="Times New Roman" w:eastAsia="Times New Roman" w:hAnsi="Times New Roman" w:cs="Times New Roman"/>
          <w:color w:val="000000"/>
          <w:sz w:val="28"/>
          <w:szCs w:val="28"/>
        </w:rPr>
        <w:lastRenderedPageBreak/>
        <w:t>охватывает всю жизнь мегаполиса. В публичном управлении ИИ служит инструментом работы с большими данными: нейронные сети и другие методы машинного обучения позволяют строить прогнозы на основании собранных данных (предиктивная аналитика)</w:t>
      </w:r>
      <w:r w:rsidRPr="00A14429">
        <w:rPr>
          <w:rFonts w:ascii="Times New Roman" w:eastAsia="Times New Roman" w:hAnsi="Times New Roman" w:cs="Times New Roman"/>
          <w:color w:val="000000"/>
          <w:sz w:val="28"/>
          <w:szCs w:val="28"/>
          <w:shd w:val="clear" w:color="auto" w:fill="FFFFFF"/>
        </w:rPr>
        <w:t>.</w:t>
      </w:r>
      <w:r w:rsidRPr="00A14429">
        <w:rPr>
          <w:rFonts w:ascii="Times New Roman" w:eastAsia="Times New Roman" w:hAnsi="Times New Roman" w:cs="Times New Roman"/>
          <w:color w:val="000000"/>
          <w:sz w:val="28"/>
          <w:szCs w:val="28"/>
          <w:shd w:val="clear" w:color="auto" w:fill="FFFFFF"/>
          <w:vertAlign w:val="superscript"/>
        </w:rPr>
        <w:footnoteReference w:id="100"/>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shd w:val="clear" w:color="auto" w:fill="FFFFFF"/>
        </w:rPr>
        <w:t>Президент России Владимир Путин поручил до 1 сентября 2023 года внести в нацпроекты и государственные программы корректировки для внедрения технологий искусственного интеллекта (ИИ) в каждой отрасли экономики и социальной сферы. Информация об этом была опубликована на сайте Кремля 29 января.</w:t>
      </w:r>
    </w:p>
    <w:p w:rsidR="00A14429" w:rsidRPr="00F0316B" w:rsidRDefault="00A14429" w:rsidP="00A14429">
      <w:pPr>
        <w:widowControl w:val="0"/>
        <w:spacing w:after="0" w:line="235"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2. Обеспечение информационной безопасности и запрос государства на «цифровой суверенитет» и информационную защищенность граждан</w:t>
      </w:r>
    </w:p>
    <w:p w:rsidR="00A14429" w:rsidRPr="00F0316B"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 xml:space="preserve">Развитие информационно-коммуникационной инфраструктуры как в России, так и во всем мире приводит к уменьшению степени защищенности информации. Увеличивается количество киберпреступлений, каналы связи становятся основными путями деструктивных действий злоумышленников. </w:t>
      </w:r>
    </w:p>
    <w:p w:rsidR="00A14429" w:rsidRPr="00F0316B" w:rsidRDefault="00A14429" w:rsidP="00A14429">
      <w:pPr>
        <w:spacing w:after="0" w:line="240" w:lineRule="auto"/>
        <w:ind w:firstLine="708"/>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bCs/>
          <w:color w:val="000000"/>
          <w:sz w:val="28"/>
          <w:szCs w:val="28"/>
          <w:shd w:val="clear" w:color="auto" w:fill="FFFFFF"/>
        </w:rPr>
        <w:t>Как отметил депутат Государственной думы Александр Хинштейн, цифровой</w:t>
      </w:r>
      <w:r w:rsidRPr="00F0316B">
        <w:rPr>
          <w:rFonts w:ascii="Times New Roman" w:eastAsia="Times New Roman" w:hAnsi="Times New Roman" w:cs="Times New Roman"/>
          <w:color w:val="000000"/>
          <w:sz w:val="28"/>
          <w:szCs w:val="28"/>
          <w:shd w:val="clear" w:color="auto" w:fill="FFFFFF"/>
        </w:rPr>
        <w:t> </w:t>
      </w:r>
      <w:r w:rsidRPr="00F0316B">
        <w:rPr>
          <w:rFonts w:ascii="Times New Roman" w:eastAsia="Times New Roman" w:hAnsi="Times New Roman" w:cs="Times New Roman"/>
          <w:bCs/>
          <w:color w:val="000000"/>
          <w:sz w:val="28"/>
          <w:szCs w:val="28"/>
          <w:shd w:val="clear" w:color="auto" w:fill="FFFFFF"/>
        </w:rPr>
        <w:t>суверенитет</w:t>
      </w:r>
      <w:r w:rsidRPr="00F0316B">
        <w:rPr>
          <w:rFonts w:ascii="Times New Roman" w:eastAsia="Times New Roman" w:hAnsi="Times New Roman" w:cs="Times New Roman"/>
          <w:color w:val="000000"/>
          <w:sz w:val="28"/>
          <w:szCs w:val="28"/>
          <w:shd w:val="clear" w:color="auto" w:fill="FFFFFF"/>
        </w:rPr>
        <w:t> </w:t>
      </w:r>
      <w:r w:rsidRPr="00F0316B">
        <w:rPr>
          <w:rFonts w:ascii="Times New Roman" w:eastAsia="Times New Roman" w:hAnsi="Times New Roman" w:cs="Times New Roman"/>
          <w:bCs/>
          <w:color w:val="000000"/>
          <w:sz w:val="28"/>
          <w:szCs w:val="28"/>
          <w:shd w:val="clear" w:color="auto" w:fill="FFFFFF"/>
        </w:rPr>
        <w:t>государства</w:t>
      </w:r>
      <w:r w:rsidRPr="00F0316B">
        <w:rPr>
          <w:rFonts w:ascii="Times New Roman" w:eastAsia="Times New Roman" w:hAnsi="Times New Roman" w:cs="Times New Roman"/>
          <w:color w:val="000000"/>
          <w:sz w:val="28"/>
          <w:szCs w:val="28"/>
          <w:shd w:val="clear" w:color="auto" w:fill="FFFFFF"/>
        </w:rPr>
        <w:t> – гарантии </w:t>
      </w:r>
      <w:r w:rsidRPr="00F0316B">
        <w:rPr>
          <w:rFonts w:ascii="Times New Roman" w:eastAsia="Times New Roman" w:hAnsi="Times New Roman" w:cs="Times New Roman"/>
          <w:bCs/>
          <w:color w:val="000000"/>
          <w:sz w:val="28"/>
          <w:szCs w:val="28"/>
          <w:shd w:val="clear" w:color="auto" w:fill="FFFFFF"/>
        </w:rPr>
        <w:t>защиты</w:t>
      </w:r>
      <w:r w:rsidRPr="00F0316B">
        <w:rPr>
          <w:rFonts w:ascii="Times New Roman" w:eastAsia="Times New Roman" w:hAnsi="Times New Roman" w:cs="Times New Roman"/>
          <w:color w:val="000000"/>
          <w:sz w:val="28"/>
          <w:szCs w:val="28"/>
          <w:shd w:val="clear" w:color="auto" w:fill="FFFFFF"/>
        </w:rPr>
        <w:t> персональных данных своих </w:t>
      </w:r>
      <w:r w:rsidRPr="00F0316B">
        <w:rPr>
          <w:rFonts w:ascii="Times New Roman" w:eastAsia="Times New Roman" w:hAnsi="Times New Roman" w:cs="Times New Roman"/>
          <w:bCs/>
          <w:color w:val="000000"/>
          <w:sz w:val="28"/>
          <w:szCs w:val="28"/>
          <w:shd w:val="clear" w:color="auto" w:fill="FFFFFF"/>
        </w:rPr>
        <w:t>граждан</w:t>
      </w:r>
      <w:r w:rsidRPr="00F0316B">
        <w:rPr>
          <w:rFonts w:ascii="Times New Roman" w:eastAsia="Times New Roman" w:hAnsi="Times New Roman" w:cs="Times New Roman"/>
          <w:color w:val="000000"/>
          <w:sz w:val="28"/>
          <w:szCs w:val="28"/>
          <w:shd w:val="clear" w:color="auto" w:fill="FFFFFF"/>
        </w:rPr>
        <w:t>, развитие собственной ИТ-индустрии и </w:t>
      </w:r>
      <w:r w:rsidRPr="00F0316B">
        <w:rPr>
          <w:rFonts w:ascii="Times New Roman" w:eastAsia="Times New Roman" w:hAnsi="Times New Roman" w:cs="Times New Roman"/>
          <w:bCs/>
          <w:color w:val="000000"/>
          <w:sz w:val="28"/>
          <w:szCs w:val="28"/>
          <w:shd w:val="clear" w:color="auto" w:fill="FFFFFF"/>
        </w:rPr>
        <w:t>защита</w:t>
      </w:r>
      <w:r w:rsidRPr="00F0316B">
        <w:rPr>
          <w:rFonts w:ascii="Times New Roman" w:eastAsia="Times New Roman" w:hAnsi="Times New Roman" w:cs="Times New Roman"/>
          <w:color w:val="000000"/>
          <w:sz w:val="28"/>
          <w:szCs w:val="28"/>
          <w:shd w:val="clear" w:color="auto" w:fill="FFFFFF"/>
        </w:rPr>
        <w:t> от внешнего вмешательства во внутренние общественно-политические процессы с использованием онлайн-платформ.</w:t>
      </w:r>
    </w:p>
    <w:p w:rsidR="00A14429" w:rsidRPr="00F0316B" w:rsidRDefault="00A14429" w:rsidP="00A14429">
      <w:pPr>
        <w:widowControl w:val="0"/>
        <w:spacing w:after="0" w:line="235" w:lineRule="auto"/>
        <w:ind w:firstLine="708"/>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Развитие информационных технологий, глобализация системы связи и массовых коммуникаций, наряду с очевидными плюсами, характеризуются также и рисками киберпреступности против отдельных физических или юридических лиц, так и масштабные формы гибридной войны, применяемой государствами и квазигосударственными образованиями против различных объектов.</w:t>
      </w:r>
    </w:p>
    <w:p w:rsidR="00A14429" w:rsidRPr="00F0316B" w:rsidRDefault="00A14429" w:rsidP="00A14429">
      <w:pPr>
        <w:widowControl w:val="0"/>
        <w:spacing w:after="0" w:line="235" w:lineRule="auto"/>
        <w:ind w:firstLine="708"/>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3. Увеличение количества систем обработки персональных данных</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 условиях тотальной цифровизации мировой экономики, практически все задачи по обработке персональных данных переводятся в информационные системы.</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 России эти процессы были активизированы разработанной соответствующей законодательной базой. В настоящее время в нашей стране объем персональных данных, обрабатываемых в информационных системах, увеличивается более чем на треть ежегодно. Это приводит к значительному сокращению материально-технических ресурсов на их обработку (около</w:t>
      </w:r>
      <w:r w:rsidR="0073162A" w:rsidRPr="00CE2F59">
        <w:rPr>
          <w:rFonts w:ascii="Times New Roman" w:eastAsia="Times New Roman" w:hAnsi="Times New Roman" w:cs="Times New Roman"/>
          <w:color w:val="000000"/>
          <w:sz w:val="28"/>
          <w:szCs w:val="28"/>
        </w:rPr>
        <w:t> </w:t>
      </w:r>
      <w:r w:rsidRPr="00A14429">
        <w:rPr>
          <w:rFonts w:ascii="Times New Roman" w:eastAsia="Times New Roman" w:hAnsi="Times New Roman" w:cs="Times New Roman"/>
          <w:color w:val="000000"/>
          <w:sz w:val="28"/>
          <w:szCs w:val="28"/>
        </w:rPr>
        <w:t>30%).</w:t>
      </w:r>
    </w:p>
    <w:p w:rsidR="00A14429" w:rsidRPr="00A14429" w:rsidRDefault="00A14429" w:rsidP="00A14429">
      <w:pPr>
        <w:widowControl w:val="0"/>
        <w:spacing w:after="0" w:line="240" w:lineRule="auto"/>
        <w:ind w:firstLine="709"/>
        <w:jc w:val="both"/>
        <w:rPr>
          <w:rFonts w:ascii="Times New Roman" w:eastAsia="Times New Roman" w:hAnsi="Times New Roman" w:cs="Times New Roman"/>
          <w:i/>
          <w:color w:val="000000"/>
          <w:sz w:val="28"/>
          <w:szCs w:val="28"/>
        </w:rPr>
      </w:pPr>
      <w:r w:rsidRPr="00F0316B">
        <w:rPr>
          <w:rFonts w:ascii="Times New Roman" w:eastAsia="Times New Roman" w:hAnsi="Times New Roman" w:cs="Times New Roman"/>
          <w:color w:val="000000"/>
          <w:sz w:val="28"/>
          <w:szCs w:val="28"/>
        </w:rPr>
        <w:t>4. Продвижение сквозных цифровых технологий на муниципальном</w:t>
      </w:r>
      <w:r w:rsidRPr="00F27E02">
        <w:rPr>
          <w:rFonts w:ascii="Times New Roman" w:eastAsia="Times New Roman" w:hAnsi="Times New Roman" w:cs="Times New Roman"/>
          <w:color w:val="000000"/>
          <w:sz w:val="28"/>
          <w:szCs w:val="28"/>
        </w:rPr>
        <w:t>уровне</w:t>
      </w:r>
      <w:r w:rsidR="0073162A">
        <w:rPr>
          <w:rFonts w:ascii="Times New Roman" w:eastAsia="Times New Roman" w:hAnsi="Times New Roman" w:cs="Times New Roman"/>
          <w:color w:val="000000"/>
          <w:sz w:val="28"/>
          <w:szCs w:val="28"/>
        </w:rPr>
        <w:t>.</w:t>
      </w:r>
    </w:p>
    <w:p w:rsidR="00A14429" w:rsidRPr="00A14429" w:rsidRDefault="00A14429" w:rsidP="00A14429">
      <w:pPr>
        <w:widowControl w:val="0"/>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Российское государство остается не только регулятором на цифровом рынке, но и активным участником, в том числе в качестве самого крупного заказчика информационных продуктов и поставщика госуслуг в цифровом формате.</w:t>
      </w:r>
    </w:p>
    <w:p w:rsidR="00A14429" w:rsidRPr="00A14429" w:rsidRDefault="00A14429" w:rsidP="00A14429">
      <w:pPr>
        <w:widowControl w:val="0"/>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lastRenderedPageBreak/>
        <w:t>В фокусе государственного внимания находятся передовые разработки, относимые к сквозным цифровым технологиям:</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большие данные;</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нейротехнологии и искусственный интеллект;</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системы распределенного реестра;</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квантовые технологии;</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новые производственные технологии;</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промышленный интернет;</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компоненты робототехники и сенсорика;</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технологии беспроводной связи;</w:t>
      </w:r>
    </w:p>
    <w:p w:rsidR="00A14429" w:rsidRPr="00A14429" w:rsidRDefault="00A14429" w:rsidP="002970CF">
      <w:pPr>
        <w:widowControl w:val="0"/>
        <w:numPr>
          <w:ilvl w:val="0"/>
          <w:numId w:val="48"/>
        </w:numPr>
        <w:tabs>
          <w:tab w:val="left" w:pos="1134"/>
        </w:tabs>
        <w:spacing w:after="0" w:line="240" w:lineRule="auto"/>
        <w:ind w:left="709" w:firstLine="0"/>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технологии виртуальной и дополненной реальностей.</w:t>
      </w:r>
    </w:p>
    <w:p w:rsidR="00A14429" w:rsidRPr="00F0316B" w:rsidRDefault="00A14429" w:rsidP="00A14429">
      <w:pPr>
        <w:spacing w:after="0" w:line="240" w:lineRule="auto"/>
        <w:ind w:firstLine="708"/>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5. Платформенный подход к сфере государственного и муниципального управления</w:t>
      </w:r>
      <w:r w:rsidR="0073162A">
        <w:rPr>
          <w:rFonts w:ascii="Times New Roman" w:eastAsia="Times New Roman" w:hAnsi="Times New Roman" w:cs="Times New Roman"/>
          <w:color w:val="000000"/>
          <w:sz w:val="28"/>
          <w:szCs w:val="28"/>
        </w:rPr>
        <w:t>.</w:t>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A14429">
        <w:rPr>
          <w:rFonts w:ascii="Times New Roman" w:eastAsia="Times New Roman" w:hAnsi="Times New Roman" w:cs="Times New Roman"/>
          <w:color w:val="000000"/>
          <w:sz w:val="28"/>
          <w:szCs w:val="28"/>
          <w:shd w:val="clear" w:color="auto" w:fill="FFFFFF"/>
        </w:rPr>
        <w:t>Платформенный подход позволяет изменить само понимание управления большими социально-экономическими системами, сетями, средами и экосистемами через построение специализированной цифровой среды, ускоряющей взаимодействие акторов друг с другом и взаимно снижающей себестоимость их производств.</w:t>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A14429">
        <w:rPr>
          <w:rFonts w:ascii="Times New Roman" w:eastAsia="Times New Roman" w:hAnsi="Times New Roman" w:cs="Times New Roman"/>
          <w:color w:val="000000"/>
          <w:sz w:val="28"/>
          <w:szCs w:val="28"/>
          <w:shd w:val="clear" w:color="auto" w:fill="FFFFFF"/>
        </w:rPr>
        <w:t>В качестве примера можно привести трансформацию в платформу портала госзакупок www.</w:t>
      </w:r>
      <w:r w:rsidRPr="00A14429">
        <w:rPr>
          <w:rFonts w:ascii="Times New Roman" w:eastAsia="Times New Roman" w:hAnsi="Times New Roman" w:cs="Times New Roman"/>
          <w:color w:val="000000"/>
          <w:sz w:val="28"/>
          <w:szCs w:val="28"/>
          <w:shd w:val="clear" w:color="auto" w:fill="F6F6F6"/>
        </w:rPr>
        <w:t>zakupki.gov.ru</w:t>
      </w:r>
      <w:r w:rsidRPr="00A14429">
        <w:rPr>
          <w:rFonts w:ascii="Times New Roman" w:eastAsia="Times New Roman" w:hAnsi="Times New Roman" w:cs="Times New Roman"/>
          <w:color w:val="000000"/>
          <w:sz w:val="28"/>
          <w:szCs w:val="28"/>
          <w:shd w:val="clear" w:color="auto" w:fill="FFFFFF"/>
        </w:rPr>
        <w:t>, который уже сегодня формально подходит под определение платформы, поскольку обеспечивает поиск конкурентоспособных предложений. В перспективе ключевые взаимодействия могут дальше совершенствоваться как за счет упрощения предусмотренных законодательством о контрактной системе процедур, так и за счет развития технологий автоматического или алгоритмического контроля всех этапов закупки.</w:t>
      </w:r>
      <w:r w:rsidRPr="00A14429">
        <w:rPr>
          <w:rFonts w:ascii="Times New Roman" w:eastAsia="Times New Roman" w:hAnsi="Times New Roman" w:cs="Times New Roman"/>
          <w:color w:val="000000"/>
          <w:sz w:val="28"/>
          <w:szCs w:val="28"/>
          <w:shd w:val="clear" w:color="auto" w:fill="FFFFFF"/>
          <w:vertAlign w:val="superscript"/>
        </w:rPr>
        <w:footnoteReference w:id="101"/>
      </w:r>
      <w:r w:rsidRPr="00A14429">
        <w:rPr>
          <w:rFonts w:ascii="Times New Roman" w:eastAsia="Times New Roman" w:hAnsi="Times New Roman" w:cs="Times New Roman"/>
          <w:color w:val="000000"/>
          <w:sz w:val="28"/>
          <w:szCs w:val="28"/>
          <w:shd w:val="clear" w:color="auto" w:fill="FFFFFF"/>
        </w:rPr>
        <w:t> </w:t>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A14429">
        <w:rPr>
          <w:rFonts w:ascii="Times New Roman" w:eastAsia="Times New Roman" w:hAnsi="Times New Roman" w:cs="Times New Roman"/>
          <w:color w:val="000000"/>
          <w:sz w:val="28"/>
          <w:szCs w:val="28"/>
          <w:shd w:val="clear" w:color="auto" w:fill="FFFFFF"/>
        </w:rPr>
        <w:t>Одним из важнейших условий трансформации портала госуслуг в платформу является привлечение к предоставлению госуслуг посредством портала других организаций, оказывающих связанные услуги. Например, услуги по межеванию земельных участков. </w:t>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Взаимодействие человека и государства изменится. Государство перейдет от предоставления единичных «точечных» сервисов при помощи государственных (ведомственных) информационных систем (ГИС) и баз данных к комплексному решению жизненных ситуаций человека, которое основано на едином массиве данных и алгоритмах работы с ними, совместно разработанными федеральными органами исполнительной власти.</w:t>
      </w:r>
      <w:r w:rsidRPr="00A14429">
        <w:rPr>
          <w:rFonts w:ascii="Times New Roman" w:eastAsia="Times New Roman" w:hAnsi="Times New Roman" w:cs="Times New Roman"/>
          <w:color w:val="000000"/>
          <w:sz w:val="28"/>
          <w:szCs w:val="28"/>
          <w:vertAlign w:val="superscript"/>
        </w:rPr>
        <w:footnoteReference w:id="102"/>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shd w:val="clear" w:color="auto" w:fill="FFFFFF"/>
        </w:rPr>
        <w:t xml:space="preserve">Бюрократический процесс, предполагающий взаимодействие большого числа чиновников из разных ведомств, заменят решения на базе четких регламентов и анализа больших данных, которые внутри платформы оказываются существенным образом консолидированы. В результате </w:t>
      </w:r>
      <w:r w:rsidRPr="00A14429">
        <w:rPr>
          <w:rFonts w:ascii="Times New Roman" w:eastAsia="Times New Roman" w:hAnsi="Times New Roman" w:cs="Times New Roman"/>
          <w:color w:val="000000"/>
          <w:sz w:val="28"/>
          <w:szCs w:val="28"/>
          <w:shd w:val="clear" w:color="auto" w:fill="FFFFFF"/>
        </w:rPr>
        <w:lastRenderedPageBreak/>
        <w:t>государственный аппарат превратится в малочисленную и высокопрофессиональную службу, обеспечивающую наиболее сложные функции и работающую во взаимодействии с автоматизированными системами</w:t>
      </w:r>
      <w:r w:rsidRPr="00A14429">
        <w:rPr>
          <w:rFonts w:ascii="Times New Roman" w:eastAsia="Times New Roman" w:hAnsi="Times New Roman" w:cs="Times New Roman"/>
          <w:color w:val="000000"/>
          <w:sz w:val="28"/>
          <w:szCs w:val="28"/>
        </w:rPr>
        <w:t>.</w:t>
      </w:r>
      <w:r w:rsidRPr="00A14429">
        <w:rPr>
          <w:rFonts w:ascii="Times New Roman" w:eastAsia="Times New Roman" w:hAnsi="Times New Roman" w:cs="Times New Roman"/>
          <w:color w:val="000000"/>
          <w:sz w:val="28"/>
          <w:szCs w:val="28"/>
          <w:vertAlign w:val="superscript"/>
        </w:rPr>
        <w:footnoteReference w:id="103"/>
      </w:r>
    </w:p>
    <w:p w:rsidR="00A14429" w:rsidRPr="00A14429" w:rsidRDefault="00A14429" w:rsidP="00A14429">
      <w:pPr>
        <w:spacing w:after="0" w:line="240" w:lineRule="auto"/>
        <w:ind w:firstLine="708"/>
        <w:jc w:val="both"/>
        <w:rPr>
          <w:rFonts w:ascii="Times New Roman" w:eastAsia="Times New Roman" w:hAnsi="Times New Roman" w:cs="Times New Roman"/>
          <w:color w:val="000000"/>
          <w:sz w:val="28"/>
          <w:szCs w:val="28"/>
        </w:rPr>
      </w:pPr>
    </w:p>
    <w:p w:rsidR="00A14429" w:rsidRPr="00A14429" w:rsidRDefault="00A14429" w:rsidP="00F0316B">
      <w:pPr>
        <w:widowControl w:val="0"/>
        <w:spacing w:after="0" w:line="240" w:lineRule="auto"/>
        <w:ind w:firstLine="709"/>
        <w:jc w:val="center"/>
        <w:rPr>
          <w:rFonts w:ascii="Times New Roman" w:eastAsia="Times New Roman" w:hAnsi="Times New Roman" w:cs="Times New Roman"/>
          <w:b/>
          <w:color w:val="000000"/>
          <w:sz w:val="28"/>
          <w:szCs w:val="28"/>
        </w:rPr>
      </w:pPr>
      <w:r w:rsidRPr="00A14429">
        <w:rPr>
          <w:rFonts w:ascii="Times New Roman" w:eastAsia="Times New Roman" w:hAnsi="Times New Roman" w:cs="Times New Roman"/>
          <w:b/>
          <w:color w:val="000000"/>
          <w:sz w:val="28"/>
          <w:szCs w:val="28"/>
        </w:rPr>
        <w:t>Система целей и механизм реализации</w:t>
      </w:r>
    </w:p>
    <w:p w:rsidR="00A14429" w:rsidRPr="00A14429" w:rsidRDefault="00A14429" w:rsidP="00A14429">
      <w:pPr>
        <w:widowControl w:val="0"/>
        <w:spacing w:after="0" w:line="240" w:lineRule="auto"/>
        <w:ind w:firstLine="709"/>
        <w:jc w:val="both"/>
        <w:rPr>
          <w:rFonts w:ascii="Times New Roman" w:eastAsia="Times New Roman" w:hAnsi="Times New Roman" w:cs="Times New Roman"/>
          <w:b/>
          <w:color w:val="000000"/>
          <w:sz w:val="28"/>
          <w:szCs w:val="28"/>
        </w:rPr>
      </w:pPr>
      <w:r w:rsidRPr="00A14429">
        <w:rPr>
          <w:rFonts w:ascii="Times New Roman" w:eastAsia="Times New Roman" w:hAnsi="Times New Roman" w:cs="Times New Roman"/>
          <w:b/>
          <w:color w:val="000000"/>
          <w:sz w:val="28"/>
          <w:szCs w:val="28"/>
        </w:rPr>
        <w:t>Динамические цели</w:t>
      </w:r>
    </w:p>
    <w:p w:rsidR="00A14429" w:rsidRDefault="00F0316B" w:rsidP="00A14429">
      <w:pPr>
        <w:widowControl w:val="0"/>
        <w:tabs>
          <w:tab w:val="left" w:pos="1276"/>
        </w:tabs>
        <w:spacing w:after="0" w:line="240"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1.</w:t>
      </w:r>
      <w:r w:rsidR="00A14429" w:rsidRPr="00F0316B">
        <w:rPr>
          <w:rFonts w:ascii="Times New Roman" w:eastAsia="Times New Roman" w:hAnsi="Times New Roman" w:cs="Times New Roman"/>
          <w:color w:val="000000"/>
          <w:sz w:val="28"/>
          <w:szCs w:val="28"/>
        </w:rPr>
        <w:t xml:space="preserve"> Рост доли домохозяйств, которым обеспечена возможность широкополосного доступа к информационно-телекоммуникационной сети «Интернет».</w:t>
      </w:r>
    </w:p>
    <w:p w:rsidR="005F38A6" w:rsidRPr="00F0316B" w:rsidRDefault="005F38A6" w:rsidP="00A14429">
      <w:pPr>
        <w:widowControl w:val="0"/>
        <w:tabs>
          <w:tab w:val="left" w:pos="1276"/>
        </w:tabs>
        <w:spacing w:after="0" w:line="240" w:lineRule="auto"/>
        <w:ind w:firstLine="709"/>
        <w:jc w:val="both"/>
        <w:rPr>
          <w:rFonts w:ascii="Times New Roman" w:eastAsia="Times New Roman" w:hAnsi="Times New Roman" w:cs="Times New Roman"/>
          <w:color w:val="000000"/>
          <w:sz w:val="28"/>
          <w:szCs w:val="28"/>
        </w:rPr>
      </w:pPr>
    </w:p>
    <w:p w:rsidR="00A14429" w:rsidRPr="00A14429" w:rsidRDefault="00A14429" w:rsidP="00A14429">
      <w:pPr>
        <w:tabs>
          <w:tab w:val="left" w:pos="993"/>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Индикатор 1. Доля домохозяйств, которым обеспечена возможность широкополосного доступа к информационно-телекоммуникационной сети «Интернет» на конец этапа</w:t>
      </w:r>
      <w:r w:rsidR="000461C1">
        <w:rPr>
          <w:rFonts w:ascii="Times New Roman" w:eastAsia="Times New Roman" w:hAnsi="Times New Roman" w:cs="Times New Roman"/>
          <w:color w:val="000000"/>
          <w:sz w:val="28"/>
          <w:szCs w:val="28"/>
        </w:rPr>
        <w:t>,</w:t>
      </w:r>
      <w:r w:rsidRPr="00A14429">
        <w:rPr>
          <w:rFonts w:ascii="Times New Roman" w:eastAsia="Times New Roman" w:hAnsi="Times New Roman" w:cs="Times New Roman"/>
          <w:color w:val="000000"/>
          <w:sz w:val="28"/>
          <w:szCs w:val="28"/>
        </w:rPr>
        <w:t>процентов:</w:t>
      </w:r>
    </w:p>
    <w:p w:rsidR="00A14429" w:rsidRPr="00A14429" w:rsidRDefault="00A14429" w:rsidP="00A14429">
      <w:pPr>
        <w:tabs>
          <w:tab w:val="left" w:pos="993"/>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2021 год – 84,6;</w:t>
      </w:r>
    </w:p>
    <w:p w:rsidR="00A14429" w:rsidRPr="00A14429" w:rsidRDefault="00A14429" w:rsidP="00A14429">
      <w:pPr>
        <w:tabs>
          <w:tab w:val="left" w:pos="993"/>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2024 год – 100;</w:t>
      </w:r>
    </w:p>
    <w:p w:rsidR="00A14429" w:rsidRDefault="00A14429" w:rsidP="00A14429">
      <w:pPr>
        <w:tabs>
          <w:tab w:val="left" w:pos="993"/>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2030 год – 100. </w:t>
      </w:r>
    </w:p>
    <w:p w:rsidR="00F0316B" w:rsidRPr="00A14429" w:rsidRDefault="00F0316B" w:rsidP="00A14429">
      <w:pPr>
        <w:tabs>
          <w:tab w:val="left" w:pos="993"/>
        </w:tabs>
        <w:spacing w:after="0" w:line="240" w:lineRule="auto"/>
        <w:ind w:firstLine="709"/>
        <w:jc w:val="both"/>
        <w:rPr>
          <w:rFonts w:ascii="Times New Roman" w:eastAsia="Times New Roman" w:hAnsi="Times New Roman" w:cs="Times New Roman"/>
          <w:color w:val="000000"/>
          <w:sz w:val="28"/>
          <w:szCs w:val="28"/>
        </w:rPr>
      </w:pPr>
    </w:p>
    <w:p w:rsidR="00A14429" w:rsidRDefault="00A14429" w:rsidP="0073162A">
      <w:pP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 xml:space="preserve">2. Сохранение количества субъектов малого и среднего предпринимательства в </w:t>
      </w:r>
      <w:r w:rsidR="009620C9">
        <w:rPr>
          <w:rFonts w:ascii="Times New Roman" w:eastAsia="Times New Roman" w:hAnsi="Times New Roman" w:cs="Times New Roman"/>
          <w:color w:val="000000"/>
          <w:sz w:val="28"/>
          <w:szCs w:val="28"/>
        </w:rPr>
        <w:t>сфере информационных технологий.</w:t>
      </w:r>
    </w:p>
    <w:p w:rsidR="005F38A6" w:rsidRPr="00F0316B" w:rsidRDefault="005F38A6" w:rsidP="00A14429">
      <w:pPr>
        <w:spacing w:after="0" w:line="240" w:lineRule="auto"/>
        <w:ind w:firstLine="709"/>
        <w:jc w:val="both"/>
        <w:rPr>
          <w:rFonts w:ascii="Times New Roman" w:eastAsia="Times New Roman" w:hAnsi="Times New Roman" w:cs="Times New Roman"/>
          <w:color w:val="000000"/>
          <w:sz w:val="28"/>
          <w:szCs w:val="28"/>
        </w:rPr>
      </w:pP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Индикатор 2. Количество субъектов малого и среднего предпринимательства, осуществляющих деятельность в сфере информационных технологий</w:t>
      </w:r>
      <w:r w:rsidR="009620C9">
        <w:rPr>
          <w:rFonts w:ascii="Times New Roman" w:eastAsia="Times New Roman" w:hAnsi="Times New Roman" w:cs="Times New Roman"/>
          <w:color w:val="000000"/>
          <w:sz w:val="28"/>
          <w:szCs w:val="28"/>
        </w:rPr>
        <w:t xml:space="preserve">, </w:t>
      </w:r>
      <w:r w:rsidRPr="00A14429">
        <w:rPr>
          <w:rFonts w:ascii="Times New Roman" w:eastAsia="Times New Roman" w:hAnsi="Times New Roman" w:cs="Times New Roman"/>
          <w:color w:val="000000"/>
          <w:sz w:val="28"/>
          <w:szCs w:val="28"/>
        </w:rPr>
        <w:t>единиц</w:t>
      </w:r>
      <w:r w:rsidR="009620C9">
        <w:rPr>
          <w:rFonts w:ascii="Times New Roman" w:eastAsia="Times New Roman" w:hAnsi="Times New Roman" w:cs="Times New Roman"/>
          <w:color w:val="000000"/>
          <w:sz w:val="28"/>
          <w:szCs w:val="28"/>
        </w:rPr>
        <w:t>:</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2021 год </w:t>
      </w:r>
      <w:r w:rsidR="005F38A6">
        <w:rPr>
          <w:rFonts w:ascii="Times New Roman" w:eastAsia="Times New Roman" w:hAnsi="Times New Roman" w:cs="Times New Roman"/>
          <w:color w:val="000000"/>
          <w:sz w:val="28"/>
          <w:szCs w:val="28"/>
        </w:rPr>
        <w:t>–</w:t>
      </w:r>
      <w:r w:rsidRPr="00A14429">
        <w:rPr>
          <w:rFonts w:ascii="Times New Roman" w:eastAsia="Times New Roman" w:hAnsi="Times New Roman" w:cs="Times New Roman"/>
          <w:color w:val="000000"/>
          <w:sz w:val="28"/>
          <w:szCs w:val="28"/>
        </w:rPr>
        <w:t xml:space="preserve"> 7</w:t>
      </w:r>
      <w:r w:rsidR="005F38A6">
        <w:rPr>
          <w:rFonts w:ascii="Times New Roman" w:eastAsia="Times New Roman" w:hAnsi="Times New Roman" w:cs="Times New Roman"/>
          <w:color w:val="000000"/>
          <w:sz w:val="28"/>
          <w:szCs w:val="28"/>
        </w:rPr>
        <w:t>;</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2024 год – 7</w:t>
      </w:r>
      <w:r w:rsidR="005F38A6">
        <w:rPr>
          <w:rFonts w:ascii="Times New Roman" w:eastAsia="Times New Roman" w:hAnsi="Times New Roman" w:cs="Times New Roman"/>
          <w:color w:val="000000"/>
          <w:sz w:val="28"/>
          <w:szCs w:val="28"/>
        </w:rPr>
        <w:t>;</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2030 год </w:t>
      </w:r>
      <w:r w:rsidR="005F38A6">
        <w:rPr>
          <w:rFonts w:ascii="Times New Roman" w:eastAsia="Times New Roman" w:hAnsi="Times New Roman" w:cs="Times New Roman"/>
          <w:color w:val="000000"/>
          <w:sz w:val="28"/>
          <w:szCs w:val="28"/>
        </w:rPr>
        <w:t>–</w:t>
      </w:r>
      <w:r w:rsidRPr="00A14429">
        <w:rPr>
          <w:rFonts w:ascii="Times New Roman" w:eastAsia="Times New Roman" w:hAnsi="Times New Roman" w:cs="Times New Roman"/>
          <w:color w:val="000000"/>
          <w:sz w:val="28"/>
          <w:szCs w:val="28"/>
        </w:rPr>
        <w:t xml:space="preserve"> 7</w:t>
      </w:r>
      <w:r w:rsidR="005F38A6">
        <w:rPr>
          <w:rFonts w:ascii="Times New Roman" w:eastAsia="Times New Roman" w:hAnsi="Times New Roman" w:cs="Times New Roman"/>
          <w:color w:val="000000"/>
          <w:sz w:val="28"/>
          <w:szCs w:val="28"/>
        </w:rPr>
        <w:t>.</w:t>
      </w:r>
    </w:p>
    <w:p w:rsidR="00A14429" w:rsidRPr="00A14429" w:rsidRDefault="00A14429" w:rsidP="00A14429">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p>
    <w:p w:rsidR="00A14429" w:rsidRPr="00F0316B" w:rsidRDefault="00FD7E0F" w:rsidP="00A14429">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Структурная цель</w:t>
      </w:r>
    </w:p>
    <w:p w:rsidR="00A14429" w:rsidRDefault="00A14429" w:rsidP="00A14429">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 xml:space="preserve">Рост уровня цифровизации местной телефонной сети </w:t>
      </w:r>
    </w:p>
    <w:p w:rsidR="005F38A6" w:rsidRPr="00F0316B" w:rsidRDefault="005F38A6" w:rsidP="00A14429">
      <w:pPr>
        <w:keepNext/>
        <w:tabs>
          <w:tab w:val="left" w:pos="1276"/>
        </w:tabs>
        <w:spacing w:after="0" w:line="240" w:lineRule="auto"/>
        <w:ind w:firstLine="709"/>
        <w:jc w:val="both"/>
        <w:rPr>
          <w:rFonts w:ascii="Times New Roman" w:eastAsia="Times New Roman" w:hAnsi="Times New Roman" w:cs="Times New Roman"/>
          <w:color w:val="000000"/>
          <w:sz w:val="28"/>
          <w:szCs w:val="28"/>
        </w:rPr>
      </w:pPr>
    </w:p>
    <w:p w:rsidR="00A14429" w:rsidRPr="00A14429" w:rsidRDefault="00A14429" w:rsidP="00A14429">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Индикатор </w:t>
      </w:r>
      <w:r w:rsidR="00FD7E0F">
        <w:rPr>
          <w:rFonts w:ascii="Times New Roman" w:eastAsia="Times New Roman" w:hAnsi="Times New Roman" w:cs="Times New Roman"/>
          <w:color w:val="000000"/>
          <w:sz w:val="28"/>
          <w:szCs w:val="28"/>
        </w:rPr>
        <w:t>3</w:t>
      </w:r>
      <w:r w:rsidRPr="00A14429">
        <w:rPr>
          <w:rFonts w:ascii="Times New Roman" w:eastAsia="Times New Roman" w:hAnsi="Times New Roman" w:cs="Times New Roman"/>
          <w:color w:val="000000"/>
          <w:sz w:val="28"/>
          <w:szCs w:val="28"/>
        </w:rPr>
        <w:t>. Уровень цифровизации местной телефонной сети</w:t>
      </w:r>
      <w:r w:rsidR="00FD7E0F">
        <w:rPr>
          <w:rFonts w:ascii="Times New Roman" w:eastAsia="Times New Roman" w:hAnsi="Times New Roman" w:cs="Times New Roman"/>
          <w:color w:val="000000"/>
          <w:sz w:val="28"/>
          <w:szCs w:val="28"/>
        </w:rPr>
        <w:t xml:space="preserve">, </w:t>
      </w:r>
      <w:r w:rsidRPr="00A14429">
        <w:rPr>
          <w:rFonts w:ascii="Times New Roman" w:eastAsia="Times New Roman" w:hAnsi="Times New Roman" w:cs="Times New Roman"/>
          <w:color w:val="000000"/>
          <w:sz w:val="28"/>
          <w:szCs w:val="28"/>
        </w:rPr>
        <w:t>процентов</w:t>
      </w:r>
      <w:r w:rsidRPr="00A14429">
        <w:rPr>
          <w:rFonts w:ascii="Times New Roman" w:eastAsia="Times New Roman" w:hAnsi="Times New Roman" w:cs="Times New Roman"/>
          <w:i/>
          <w:color w:val="000000"/>
          <w:sz w:val="28"/>
          <w:szCs w:val="28"/>
        </w:rPr>
        <w:t>:</w:t>
      </w:r>
    </w:p>
    <w:p w:rsidR="00A14429" w:rsidRPr="00A14429" w:rsidRDefault="00A14429" w:rsidP="00A14429">
      <w:pPr>
        <w:tabs>
          <w:tab w:val="left" w:pos="1276"/>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2021 год – 58,3</w:t>
      </w:r>
      <w:r w:rsidR="005F38A6">
        <w:rPr>
          <w:rFonts w:ascii="Times New Roman" w:eastAsia="Times New Roman" w:hAnsi="Times New Roman" w:cs="Times New Roman"/>
          <w:color w:val="000000"/>
          <w:sz w:val="28"/>
          <w:szCs w:val="28"/>
        </w:rPr>
        <w:t>;</w:t>
      </w:r>
    </w:p>
    <w:p w:rsidR="00A14429" w:rsidRPr="00A14429" w:rsidRDefault="00A14429" w:rsidP="00A14429">
      <w:pPr>
        <w:tabs>
          <w:tab w:val="left" w:pos="1276"/>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2024 год – 100</w:t>
      </w:r>
      <w:r w:rsidR="005F38A6">
        <w:rPr>
          <w:rFonts w:ascii="Times New Roman" w:eastAsia="Times New Roman" w:hAnsi="Times New Roman" w:cs="Times New Roman"/>
          <w:color w:val="000000"/>
          <w:sz w:val="28"/>
          <w:szCs w:val="28"/>
        </w:rPr>
        <w:t>;</w:t>
      </w:r>
    </w:p>
    <w:p w:rsidR="00A14429" w:rsidRPr="00A14429" w:rsidRDefault="00A14429" w:rsidP="00A14429">
      <w:pPr>
        <w:tabs>
          <w:tab w:val="left" w:pos="1276"/>
        </w:tabs>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2030 год </w:t>
      </w:r>
      <w:r w:rsidR="005F38A6">
        <w:rPr>
          <w:rFonts w:ascii="Times New Roman" w:eastAsia="Times New Roman" w:hAnsi="Times New Roman" w:cs="Times New Roman"/>
          <w:color w:val="000000"/>
          <w:sz w:val="28"/>
          <w:szCs w:val="28"/>
        </w:rPr>
        <w:t>–</w:t>
      </w:r>
      <w:r w:rsidRPr="00A14429">
        <w:rPr>
          <w:rFonts w:ascii="Times New Roman" w:eastAsia="Times New Roman" w:hAnsi="Times New Roman" w:cs="Times New Roman"/>
          <w:color w:val="000000"/>
          <w:sz w:val="28"/>
          <w:szCs w:val="28"/>
        </w:rPr>
        <w:t xml:space="preserve"> 100</w:t>
      </w:r>
      <w:r w:rsidR="005F38A6">
        <w:rPr>
          <w:rFonts w:ascii="Times New Roman" w:eastAsia="Times New Roman" w:hAnsi="Times New Roman" w:cs="Times New Roman"/>
          <w:color w:val="000000"/>
          <w:sz w:val="28"/>
          <w:szCs w:val="28"/>
        </w:rPr>
        <w:t>.</w:t>
      </w:r>
    </w:p>
    <w:p w:rsidR="00A14429" w:rsidRPr="00A14429" w:rsidRDefault="00A14429" w:rsidP="00A14429">
      <w:pPr>
        <w:widowControl w:val="0"/>
        <w:spacing w:after="0" w:line="240" w:lineRule="auto"/>
        <w:ind w:firstLine="709"/>
        <w:jc w:val="both"/>
        <w:rPr>
          <w:rFonts w:ascii="Times New Roman" w:eastAsia="Times New Roman" w:hAnsi="Times New Roman" w:cs="Times New Roman"/>
          <w:color w:val="000000"/>
          <w:sz w:val="28"/>
          <w:szCs w:val="28"/>
        </w:rPr>
      </w:pPr>
    </w:p>
    <w:p w:rsidR="00A14429" w:rsidRPr="00A14429" w:rsidRDefault="00A14429" w:rsidP="00A14429">
      <w:pPr>
        <w:widowControl w:val="0"/>
        <w:spacing w:after="0" w:line="240" w:lineRule="auto"/>
        <w:ind w:firstLine="709"/>
        <w:jc w:val="both"/>
        <w:rPr>
          <w:rFonts w:ascii="Times New Roman" w:eastAsia="Times New Roman" w:hAnsi="Times New Roman" w:cs="Times New Roman"/>
          <w:b/>
          <w:color w:val="000000"/>
          <w:sz w:val="28"/>
          <w:szCs w:val="28"/>
        </w:rPr>
      </w:pPr>
      <w:r w:rsidRPr="00A14429">
        <w:rPr>
          <w:rFonts w:ascii="Times New Roman" w:eastAsia="Times New Roman" w:hAnsi="Times New Roman" w:cs="Times New Roman"/>
          <w:b/>
          <w:color w:val="000000"/>
          <w:sz w:val="28"/>
          <w:szCs w:val="28"/>
        </w:rPr>
        <w:t>Прио</w:t>
      </w:r>
      <w:r w:rsidR="008C2FD0">
        <w:rPr>
          <w:rFonts w:ascii="Times New Roman" w:eastAsia="Times New Roman" w:hAnsi="Times New Roman" w:cs="Times New Roman"/>
          <w:b/>
          <w:color w:val="000000"/>
          <w:sz w:val="28"/>
          <w:szCs w:val="28"/>
        </w:rPr>
        <w:t>ритетные задачи и мероприятия</w:t>
      </w:r>
    </w:p>
    <w:p w:rsidR="00A14429" w:rsidRPr="00F0316B"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A14429" w:rsidRPr="00F0316B">
        <w:rPr>
          <w:rFonts w:ascii="Times New Roman" w:eastAsia="Times New Roman" w:hAnsi="Times New Roman" w:cs="Times New Roman"/>
          <w:color w:val="000000"/>
          <w:sz w:val="28"/>
          <w:szCs w:val="28"/>
        </w:rPr>
        <w:t>1. Повышение инвестиционной привлекательности прокладки новых сетей связи в м</w:t>
      </w:r>
      <w:r>
        <w:rPr>
          <w:rFonts w:ascii="Times New Roman" w:eastAsia="Times New Roman" w:hAnsi="Times New Roman" w:cs="Times New Roman"/>
          <w:color w:val="000000"/>
          <w:sz w:val="28"/>
          <w:szCs w:val="28"/>
        </w:rPr>
        <w:t>алочисленных населенных пунктах.</w:t>
      </w:r>
    </w:p>
    <w:p w:rsidR="00A14429" w:rsidRPr="00A14429" w:rsidRDefault="00FD7E0F" w:rsidP="00A144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A14429" w:rsidRPr="00A14429">
        <w:rPr>
          <w:rFonts w:ascii="Times New Roman" w:eastAsia="Times New Roman" w:hAnsi="Times New Roman" w:cs="Times New Roman"/>
          <w:color w:val="000000"/>
          <w:sz w:val="28"/>
          <w:szCs w:val="28"/>
        </w:rPr>
        <w:t>1.1. Подготовка карты населенных пунктов, где необходимо строительство новых сетей</w:t>
      </w:r>
      <w:r>
        <w:rPr>
          <w:rFonts w:ascii="Times New Roman" w:eastAsia="Times New Roman" w:hAnsi="Times New Roman" w:cs="Times New Roman"/>
          <w:color w:val="000000"/>
          <w:sz w:val="28"/>
          <w:szCs w:val="28"/>
        </w:rPr>
        <w:t>;</w:t>
      </w:r>
    </w:p>
    <w:p w:rsidR="00A14429" w:rsidRPr="00A14429" w:rsidRDefault="00FD7E0F" w:rsidP="00A144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Мероприятие</w:t>
      </w:r>
      <w:r w:rsidR="00A14429" w:rsidRPr="00A14429">
        <w:rPr>
          <w:rFonts w:ascii="Times New Roman" w:eastAsia="Times New Roman" w:hAnsi="Times New Roman" w:cs="Times New Roman"/>
          <w:color w:val="000000"/>
          <w:sz w:val="28"/>
          <w:szCs w:val="28"/>
        </w:rPr>
        <w:t>1.2. Обращение в профильные органы исполнительной власти Ростовской области в целях участия в проектах строительства базовых станций сотовой связи в рамках заключенных соглашений о сотрудничестве между Правительством Ростовской области и операт</w:t>
      </w:r>
      <w:r>
        <w:rPr>
          <w:rFonts w:ascii="Times New Roman" w:eastAsia="Times New Roman" w:hAnsi="Times New Roman" w:cs="Times New Roman"/>
          <w:color w:val="000000"/>
          <w:sz w:val="28"/>
          <w:szCs w:val="28"/>
        </w:rPr>
        <w:t>орами сотовой связи</w:t>
      </w:r>
      <w:r w:rsidR="00580127">
        <w:rPr>
          <w:rFonts w:ascii="Times New Roman" w:eastAsia="Times New Roman" w:hAnsi="Times New Roman" w:cs="Times New Roman"/>
          <w:color w:val="000000"/>
          <w:sz w:val="28"/>
          <w:szCs w:val="28"/>
        </w:rPr>
        <w:t>.</w:t>
      </w:r>
    </w:p>
    <w:p w:rsidR="00A14429" w:rsidRPr="00F0316B" w:rsidRDefault="00FD7E0F" w:rsidP="00A14429">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A14429" w:rsidRPr="00F0316B">
        <w:rPr>
          <w:rFonts w:ascii="Times New Roman" w:eastAsia="Times New Roman" w:hAnsi="Times New Roman" w:cs="Times New Roman"/>
          <w:color w:val="000000"/>
          <w:sz w:val="28"/>
          <w:szCs w:val="28"/>
        </w:rPr>
        <w:t>2. Централизация деятельности по развитию информационно-коммуникационной инфраструктуры Мясниковского района</w:t>
      </w:r>
      <w:r>
        <w:rPr>
          <w:rFonts w:ascii="Times New Roman" w:eastAsia="Times New Roman" w:hAnsi="Times New Roman" w:cs="Times New Roman"/>
          <w:color w:val="000000"/>
          <w:sz w:val="28"/>
          <w:szCs w:val="28"/>
        </w:rPr>
        <w:t>.</w:t>
      </w:r>
    </w:p>
    <w:p w:rsidR="00A14429" w:rsidRPr="00A14429" w:rsidRDefault="00FD7E0F" w:rsidP="00FD7E0F">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2.1. Формирование единого информационного пространства на базе существующих информационных систем и сервисов и совершенствование портала, ориентированного на разрешение жизненных ситуаций (переход от оказания услуг к жизненным ситуациям)</w:t>
      </w:r>
      <w:r>
        <w:rPr>
          <w:rFonts w:ascii="Times New Roman" w:eastAsia="Times New Roman" w:hAnsi="Times New Roman" w:cs="Times New Roman"/>
          <w:color w:val="000000"/>
          <w:sz w:val="28"/>
          <w:szCs w:val="28"/>
        </w:rPr>
        <w:t xml:space="preserve">. </w:t>
      </w:r>
      <w:r w:rsidR="00A14429" w:rsidRPr="00A14429">
        <w:rPr>
          <w:rFonts w:ascii="Times New Roman" w:eastAsia="Times New Roman" w:hAnsi="Times New Roman" w:cs="Times New Roman"/>
          <w:color w:val="000000"/>
          <w:sz w:val="28"/>
          <w:szCs w:val="28"/>
        </w:rPr>
        <w:t xml:space="preserve">Предусмотрены следующие </w:t>
      </w:r>
      <w:r>
        <w:rPr>
          <w:rFonts w:ascii="Times New Roman" w:eastAsia="Times New Roman" w:hAnsi="Times New Roman" w:cs="Times New Roman"/>
          <w:color w:val="000000"/>
          <w:sz w:val="28"/>
          <w:szCs w:val="28"/>
        </w:rPr>
        <w:t>инструменты</w:t>
      </w:r>
      <w:r w:rsidR="00A14429" w:rsidRPr="00A14429">
        <w:rPr>
          <w:rFonts w:ascii="Times New Roman" w:eastAsia="Times New Roman" w:hAnsi="Times New Roman" w:cs="Times New Roman"/>
          <w:color w:val="000000"/>
          <w:sz w:val="28"/>
          <w:szCs w:val="28"/>
        </w:rPr>
        <w:t>:</w:t>
      </w:r>
    </w:p>
    <w:p w:rsidR="00A14429" w:rsidRPr="00A14429" w:rsidRDefault="008C2FD0"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A14429" w:rsidRPr="00A14429">
        <w:rPr>
          <w:rFonts w:ascii="Times New Roman" w:eastAsia="Times New Roman" w:hAnsi="Times New Roman" w:cs="Times New Roman"/>
          <w:color w:val="000000"/>
          <w:sz w:val="28"/>
          <w:szCs w:val="28"/>
        </w:rPr>
        <w:t>азвитие новых сервисов;</w:t>
      </w:r>
    </w:p>
    <w:p w:rsidR="00A14429" w:rsidRPr="00A14429" w:rsidRDefault="008C2FD0"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A14429" w:rsidRPr="00A14429">
        <w:rPr>
          <w:rFonts w:ascii="Times New Roman" w:eastAsia="Times New Roman" w:hAnsi="Times New Roman" w:cs="Times New Roman"/>
          <w:color w:val="000000"/>
          <w:sz w:val="28"/>
          <w:szCs w:val="28"/>
        </w:rPr>
        <w:t>нтеграция межведомственных информационных систем и сервисов в единое информационное пространство.</w:t>
      </w:r>
    </w:p>
    <w:p w:rsidR="00A14429" w:rsidRPr="00A14429" w:rsidRDefault="00FD7E0F" w:rsidP="00A14429">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2.3. Создание единого отказоустойчивого муниципального центра обработки данных</w:t>
      </w:r>
      <w:r w:rsidR="008C2FD0">
        <w:rPr>
          <w:rFonts w:ascii="Times New Roman" w:eastAsia="Times New Roman" w:hAnsi="Times New Roman" w:cs="Times New Roman"/>
          <w:color w:val="000000"/>
          <w:sz w:val="28"/>
          <w:szCs w:val="28"/>
        </w:rPr>
        <w:t>.</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Создание единой унифицированной информационной среды Администрации Мясниковского района и подведомственных учреждений в едином отказоустойчивом центре обработки данных с резервными каналами связи, охлаждения и электропитания. Для осуществления управления ресурсами хранения и обработки данных, включая резервное копирование/восстановление данных, мониторинг текущего состояния системы и перераспределение ресурсов между серверами, в соответствии с требованиями их деятельности. Защита целостности информации осуществляется путем постоянного выполнения режима резервирования и готовности средств восстановления информационных ресурсов по резервным копиям.</w:t>
      </w:r>
    </w:p>
    <w:p w:rsidR="00A14429" w:rsidRPr="00F0316B"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A14429" w:rsidRPr="00F0316B">
        <w:rPr>
          <w:rFonts w:ascii="Times New Roman" w:eastAsia="Times New Roman" w:hAnsi="Times New Roman" w:cs="Times New Roman"/>
          <w:color w:val="000000"/>
          <w:sz w:val="28"/>
          <w:szCs w:val="28"/>
        </w:rPr>
        <w:t>3. Цифровизация муниципальных услуг, повышения их качества и привлекательности для граждан</w:t>
      </w:r>
      <w:r w:rsidR="008C2FD0">
        <w:rPr>
          <w:rFonts w:ascii="Times New Roman" w:eastAsia="Times New Roman" w:hAnsi="Times New Roman" w:cs="Times New Roman"/>
          <w:color w:val="000000"/>
          <w:sz w:val="28"/>
          <w:szCs w:val="28"/>
        </w:rPr>
        <w:t>.</w:t>
      </w:r>
    </w:p>
    <w:p w:rsidR="00A14429" w:rsidRPr="00A14429"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3.1. Привлечение на муниципальную службу в Администрацию Мясниковского района высококвалифицированных специалистов, в обязанности которых входит перевод муниципальных услуг в цифровой формат</w:t>
      </w:r>
      <w:r>
        <w:rPr>
          <w:rFonts w:ascii="Times New Roman" w:eastAsia="Times New Roman" w:hAnsi="Times New Roman" w:cs="Times New Roman"/>
          <w:color w:val="000000"/>
          <w:sz w:val="28"/>
          <w:szCs w:val="28"/>
        </w:rPr>
        <w:t>;</w:t>
      </w:r>
    </w:p>
    <w:p w:rsidR="00A14429" w:rsidRPr="00A14429"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3.2. Увеличение доли муниципальных услуг, функций и сервисов, предоставленных без необходимости личного посещения органов местного самоуправления Мясниковского района</w:t>
      </w:r>
      <w:r>
        <w:rPr>
          <w:rFonts w:ascii="Times New Roman" w:eastAsia="Times New Roman" w:hAnsi="Times New Roman" w:cs="Times New Roman"/>
          <w:color w:val="000000"/>
          <w:sz w:val="28"/>
          <w:szCs w:val="28"/>
        </w:rPr>
        <w:t>;</w:t>
      </w:r>
    </w:p>
    <w:p w:rsidR="00A14429" w:rsidRPr="00A14429"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3.3. Повышения качества предоставления муниципальных услуг и удовлетворенности жителей Мясниковского района</w:t>
      </w:r>
      <w:r>
        <w:rPr>
          <w:rFonts w:ascii="Times New Roman" w:eastAsia="Times New Roman" w:hAnsi="Times New Roman" w:cs="Times New Roman"/>
          <w:color w:val="000000"/>
          <w:sz w:val="28"/>
          <w:szCs w:val="28"/>
        </w:rPr>
        <w:t>;</w:t>
      </w:r>
    </w:p>
    <w:p w:rsidR="00A14429" w:rsidRPr="00A14429"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3.4. Популяризация получения муниципальных услуг в электронной форме за счет создания памяток по предоставлению услуг, размещению информации в социальных сетях, на официальном сайте района</w:t>
      </w:r>
      <w:r>
        <w:rPr>
          <w:rFonts w:ascii="Times New Roman" w:eastAsia="Times New Roman" w:hAnsi="Times New Roman" w:cs="Times New Roman"/>
          <w:color w:val="000000"/>
          <w:sz w:val="28"/>
          <w:szCs w:val="28"/>
        </w:rPr>
        <w:t>;</w:t>
      </w:r>
    </w:p>
    <w:p w:rsidR="00A14429" w:rsidRPr="00A14429"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A14429" w:rsidRPr="00A14429">
        <w:rPr>
          <w:rFonts w:ascii="Times New Roman" w:eastAsia="Times New Roman" w:hAnsi="Times New Roman" w:cs="Times New Roman"/>
          <w:color w:val="000000"/>
          <w:sz w:val="28"/>
          <w:szCs w:val="28"/>
        </w:rPr>
        <w:t xml:space="preserve">3.5. Доработка отдельных разделов сайта муниципального образования в части размещения информации о ходе цифровизации муниципального управления в Мясниковском районе, порядке получения </w:t>
      </w:r>
      <w:r w:rsidR="00A14429" w:rsidRPr="00A14429">
        <w:rPr>
          <w:rFonts w:ascii="Times New Roman" w:eastAsia="Times New Roman" w:hAnsi="Times New Roman" w:cs="Times New Roman"/>
          <w:color w:val="000000"/>
          <w:sz w:val="28"/>
          <w:szCs w:val="28"/>
        </w:rPr>
        <w:lastRenderedPageBreak/>
        <w:t>услуг в цифровом виде.</w:t>
      </w:r>
    </w:p>
    <w:p w:rsidR="00A14429" w:rsidRPr="00F0316B" w:rsidRDefault="00FD7E0F" w:rsidP="00A14429">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A14429" w:rsidRPr="00F0316B">
        <w:rPr>
          <w:rFonts w:ascii="Times New Roman" w:eastAsia="Times New Roman" w:hAnsi="Times New Roman" w:cs="Times New Roman"/>
          <w:color w:val="000000"/>
          <w:sz w:val="28"/>
          <w:szCs w:val="28"/>
        </w:rPr>
        <w:t>4. Привлечение инвестиций со стороны малого и среднего бизнеса в область развития информационно-коммуникационной инфраструктуры</w:t>
      </w:r>
      <w:r w:rsidR="008C2FD0">
        <w:rPr>
          <w:rFonts w:ascii="Times New Roman" w:eastAsia="Times New Roman" w:hAnsi="Times New Roman" w:cs="Times New Roman"/>
          <w:color w:val="000000"/>
          <w:sz w:val="28"/>
          <w:szCs w:val="28"/>
        </w:rPr>
        <w:t>.</w:t>
      </w:r>
    </w:p>
    <w:p w:rsidR="00A14429" w:rsidRPr="00A14429" w:rsidRDefault="00FD7E0F" w:rsidP="00A144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F0316B">
        <w:rPr>
          <w:rFonts w:ascii="Times New Roman" w:eastAsia="Times New Roman" w:hAnsi="Times New Roman" w:cs="Times New Roman"/>
          <w:color w:val="000000"/>
          <w:sz w:val="28"/>
          <w:szCs w:val="28"/>
        </w:rPr>
        <w:t>4</w:t>
      </w:r>
      <w:r w:rsidR="00A14429" w:rsidRPr="00A14429">
        <w:rPr>
          <w:rFonts w:ascii="Times New Roman" w:eastAsia="Times New Roman" w:hAnsi="Times New Roman" w:cs="Times New Roman"/>
          <w:color w:val="000000"/>
          <w:sz w:val="28"/>
          <w:szCs w:val="28"/>
        </w:rPr>
        <w:t>.1. Разработка системы финансовых льгот для вовлечения субъектов МСП в сист</w:t>
      </w:r>
      <w:r>
        <w:rPr>
          <w:rFonts w:ascii="Times New Roman" w:eastAsia="Times New Roman" w:hAnsi="Times New Roman" w:cs="Times New Roman"/>
          <w:color w:val="000000"/>
          <w:sz w:val="28"/>
          <w:szCs w:val="28"/>
        </w:rPr>
        <w:t>ему электронного обмена данными;</w:t>
      </w:r>
    </w:p>
    <w:p w:rsidR="00A14429" w:rsidRPr="00A14429" w:rsidRDefault="00FD7E0F" w:rsidP="00A14429">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F0316B">
        <w:rPr>
          <w:rFonts w:ascii="Times New Roman" w:eastAsia="Times New Roman" w:hAnsi="Times New Roman" w:cs="Times New Roman"/>
          <w:color w:val="000000"/>
          <w:sz w:val="28"/>
          <w:szCs w:val="28"/>
        </w:rPr>
        <w:t>4</w:t>
      </w:r>
      <w:r w:rsidR="00A14429" w:rsidRPr="00A14429">
        <w:rPr>
          <w:rFonts w:ascii="Times New Roman" w:eastAsia="Times New Roman" w:hAnsi="Times New Roman" w:cs="Times New Roman"/>
          <w:color w:val="000000"/>
          <w:sz w:val="28"/>
          <w:szCs w:val="28"/>
        </w:rPr>
        <w:t>.2. Развитие системы финансового стимулирования предприятий и организаций района по созданию инновационных продуктов.</w:t>
      </w:r>
    </w:p>
    <w:p w:rsidR="00A14429" w:rsidRPr="00A14429" w:rsidRDefault="00A14429" w:rsidP="00A14429">
      <w:pPr>
        <w:spacing w:after="0" w:line="240" w:lineRule="auto"/>
        <w:ind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Финансовое участие муниципалитета в предоставлении региональной субсидии на возмещение части затрат, понесенных при реализации программ бизнес-акселерации в сфере развития информационно-коммуникационной инфраструктуры в части проектов, применяемых на территории района.</w:t>
      </w:r>
    </w:p>
    <w:p w:rsidR="00A14429" w:rsidRPr="00A14429" w:rsidRDefault="00A14429" w:rsidP="00A14429">
      <w:pPr>
        <w:widowControl w:val="0"/>
        <w:spacing w:after="0" w:line="245" w:lineRule="auto"/>
        <w:ind w:firstLine="709"/>
        <w:jc w:val="both"/>
        <w:rPr>
          <w:rFonts w:ascii="Times New Roman" w:eastAsia="Times New Roman" w:hAnsi="Times New Roman" w:cs="Times New Roman"/>
          <w:color w:val="000000"/>
          <w:sz w:val="28"/>
          <w:szCs w:val="28"/>
        </w:rPr>
      </w:pPr>
    </w:p>
    <w:p w:rsidR="00F0316B" w:rsidRDefault="00A14429" w:rsidP="00A14429">
      <w:pPr>
        <w:widowControl w:val="0"/>
        <w:spacing w:after="0" w:line="240" w:lineRule="auto"/>
        <w:ind w:firstLine="709"/>
        <w:jc w:val="both"/>
        <w:rPr>
          <w:rFonts w:ascii="Times New Roman" w:eastAsia="Times New Roman" w:hAnsi="Times New Roman" w:cs="Times New Roman"/>
          <w:b/>
          <w:color w:val="000000"/>
          <w:sz w:val="28"/>
          <w:szCs w:val="28"/>
        </w:rPr>
      </w:pPr>
      <w:r w:rsidRPr="00A14429">
        <w:rPr>
          <w:rFonts w:ascii="Times New Roman" w:eastAsia="Times New Roman" w:hAnsi="Times New Roman" w:cs="Times New Roman"/>
          <w:b/>
          <w:color w:val="000000"/>
          <w:sz w:val="28"/>
          <w:szCs w:val="28"/>
        </w:rPr>
        <w:t>Страт</w:t>
      </w:r>
      <w:r w:rsidR="00F0316B">
        <w:rPr>
          <w:rFonts w:ascii="Times New Roman" w:eastAsia="Times New Roman" w:hAnsi="Times New Roman" w:cs="Times New Roman"/>
          <w:b/>
          <w:color w:val="000000"/>
          <w:sz w:val="28"/>
          <w:szCs w:val="28"/>
        </w:rPr>
        <w:t xml:space="preserve">егическая проектная инициатива </w:t>
      </w:r>
    </w:p>
    <w:p w:rsidR="00A14429" w:rsidRPr="00F0316B" w:rsidRDefault="00A14429" w:rsidP="00A14429">
      <w:pPr>
        <w:widowControl w:val="0"/>
        <w:spacing w:after="0" w:line="240" w:lineRule="auto"/>
        <w:ind w:firstLine="709"/>
        <w:jc w:val="both"/>
        <w:rPr>
          <w:rFonts w:ascii="Times New Roman" w:eastAsia="Times New Roman" w:hAnsi="Times New Roman" w:cs="Times New Roman"/>
          <w:color w:val="000000"/>
          <w:sz w:val="28"/>
          <w:szCs w:val="28"/>
        </w:rPr>
      </w:pPr>
      <w:r w:rsidRPr="00F0316B">
        <w:rPr>
          <w:rFonts w:ascii="Times New Roman" w:eastAsia="Times New Roman" w:hAnsi="Times New Roman" w:cs="Times New Roman"/>
          <w:color w:val="000000"/>
          <w:sz w:val="28"/>
          <w:szCs w:val="28"/>
        </w:rPr>
        <w:t>«Цифровой муниципалитет»</w:t>
      </w:r>
    </w:p>
    <w:p w:rsidR="00A14429" w:rsidRPr="00F0316B" w:rsidRDefault="00A14429" w:rsidP="00A14429">
      <w:pPr>
        <w:widowControl w:val="0"/>
        <w:spacing w:after="0" w:line="240" w:lineRule="auto"/>
        <w:ind w:firstLine="709"/>
        <w:jc w:val="both"/>
        <w:rPr>
          <w:rFonts w:ascii="Times New Roman" w:eastAsia="Times New Roman" w:hAnsi="Times New Roman" w:cs="Times New Roman"/>
          <w:b/>
          <w:color w:val="000000"/>
          <w:sz w:val="28"/>
          <w:szCs w:val="28"/>
        </w:rPr>
      </w:pPr>
      <w:r w:rsidRPr="00F0316B">
        <w:rPr>
          <w:rFonts w:ascii="Times New Roman" w:eastAsia="Times New Roman" w:hAnsi="Times New Roman" w:cs="Times New Roman"/>
          <w:b/>
          <w:color w:val="000000"/>
          <w:sz w:val="28"/>
          <w:szCs w:val="28"/>
        </w:rPr>
        <w:t>Возможности:</w:t>
      </w:r>
    </w:p>
    <w:p w:rsidR="00A14429" w:rsidRPr="0073162A" w:rsidRDefault="00A14429" w:rsidP="0073162A">
      <w:pPr>
        <w:pStyle w:val="a3"/>
        <w:widowControl w:val="0"/>
        <w:numPr>
          <w:ilvl w:val="0"/>
          <w:numId w:val="163"/>
        </w:numPr>
        <w:tabs>
          <w:tab w:val="left" w:pos="426"/>
          <w:tab w:val="left" w:pos="993"/>
        </w:tabs>
        <w:spacing w:after="0" w:line="252"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стать одним из лидеров в Ростовской области по уровню цифровизации муниципальных услуг;</w:t>
      </w:r>
    </w:p>
    <w:p w:rsidR="00A14429" w:rsidRPr="0073162A" w:rsidRDefault="00A14429" w:rsidP="0073162A">
      <w:pPr>
        <w:pStyle w:val="a3"/>
        <w:widowControl w:val="0"/>
        <w:numPr>
          <w:ilvl w:val="0"/>
          <w:numId w:val="163"/>
        </w:numPr>
        <w:tabs>
          <w:tab w:val="left" w:pos="426"/>
          <w:tab w:val="left" w:pos="993"/>
        </w:tabs>
        <w:spacing w:after="0" w:line="252"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обеспечить всех жителей муниципалитета высококачественно</w:t>
      </w:r>
      <w:r w:rsidR="0073162A">
        <w:rPr>
          <w:rFonts w:ascii="Times New Roman" w:eastAsia="Times New Roman" w:hAnsi="Times New Roman" w:cs="Times New Roman"/>
          <w:color w:val="000000"/>
          <w:sz w:val="28"/>
          <w:szCs w:val="28"/>
        </w:rPr>
        <w:t>й мобильной связью и интернетом.</w:t>
      </w:r>
    </w:p>
    <w:p w:rsidR="00A14429" w:rsidRPr="00F0316B" w:rsidRDefault="00F0316B" w:rsidP="00A14429">
      <w:pPr>
        <w:widowControl w:val="0"/>
        <w:spacing w:after="0" w:line="245" w:lineRule="auto"/>
        <w:ind w:firstLine="709"/>
        <w:jc w:val="both"/>
        <w:rPr>
          <w:rFonts w:ascii="Times New Roman" w:eastAsia="Times New Roman" w:hAnsi="Times New Roman" w:cs="Times New Roman"/>
          <w:b/>
          <w:color w:val="000000"/>
          <w:sz w:val="28"/>
          <w:szCs w:val="28"/>
        </w:rPr>
      </w:pPr>
      <w:r w:rsidRPr="00F0316B">
        <w:rPr>
          <w:rFonts w:ascii="Times New Roman" w:eastAsia="Times New Roman" w:hAnsi="Times New Roman" w:cs="Times New Roman"/>
          <w:b/>
          <w:color w:val="000000"/>
          <w:sz w:val="28"/>
          <w:szCs w:val="28"/>
        </w:rPr>
        <w:t>Механизм реализации</w:t>
      </w:r>
    </w:p>
    <w:p w:rsidR="00A14429" w:rsidRPr="00A14429" w:rsidRDefault="00A14429" w:rsidP="002970CF">
      <w:pPr>
        <w:widowControl w:val="0"/>
        <w:numPr>
          <w:ilvl w:val="0"/>
          <w:numId w:val="49"/>
        </w:numPr>
        <w:tabs>
          <w:tab w:val="left" w:pos="1134"/>
          <w:tab w:val="left" w:pos="1276"/>
        </w:tabs>
        <w:spacing w:after="0" w:line="252" w:lineRule="auto"/>
        <w:ind w:left="0" w:firstLine="709"/>
        <w:contextualSpacing/>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 xml:space="preserve">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w:t>
      </w:r>
      <w:r w:rsidR="008C2FD0">
        <w:rPr>
          <w:rFonts w:ascii="Times New Roman" w:eastAsia="Times New Roman" w:hAnsi="Times New Roman" w:cs="Times New Roman"/>
          <w:color w:val="000000"/>
          <w:sz w:val="28"/>
          <w:szCs w:val="28"/>
        </w:rPr>
        <w:t>всех организаций и домохозяйств</w:t>
      </w:r>
      <w:r w:rsidR="0073162A">
        <w:rPr>
          <w:rFonts w:ascii="Times New Roman" w:eastAsia="Times New Roman" w:hAnsi="Times New Roman" w:cs="Times New Roman"/>
          <w:color w:val="000000"/>
          <w:sz w:val="28"/>
          <w:szCs w:val="28"/>
        </w:rPr>
        <w:t>;</w:t>
      </w:r>
    </w:p>
    <w:p w:rsidR="00A14429" w:rsidRPr="00A14429" w:rsidRDefault="00A14429" w:rsidP="002970CF">
      <w:pPr>
        <w:widowControl w:val="0"/>
        <w:numPr>
          <w:ilvl w:val="0"/>
          <w:numId w:val="49"/>
        </w:numPr>
        <w:tabs>
          <w:tab w:val="left" w:pos="1134"/>
          <w:tab w:val="left" w:pos="1276"/>
        </w:tabs>
        <w:spacing w:after="0" w:line="252" w:lineRule="auto"/>
        <w:ind w:left="0" w:firstLine="709"/>
        <w:contextualSpacing/>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Привлечение на муниципальную службу кадров, способных ускорить перевод муници</w:t>
      </w:r>
      <w:r w:rsidR="008C2FD0">
        <w:rPr>
          <w:rFonts w:ascii="Times New Roman" w:eastAsia="Times New Roman" w:hAnsi="Times New Roman" w:cs="Times New Roman"/>
          <w:color w:val="000000"/>
          <w:sz w:val="28"/>
          <w:szCs w:val="28"/>
        </w:rPr>
        <w:t>пальных услуг в цифровой формат</w:t>
      </w:r>
      <w:r w:rsidR="0073162A">
        <w:rPr>
          <w:rFonts w:ascii="Times New Roman" w:eastAsia="Times New Roman" w:hAnsi="Times New Roman" w:cs="Times New Roman"/>
          <w:color w:val="000000"/>
          <w:sz w:val="28"/>
          <w:szCs w:val="28"/>
        </w:rPr>
        <w:t>;</w:t>
      </w:r>
    </w:p>
    <w:p w:rsidR="00A14429" w:rsidRPr="00A14429" w:rsidRDefault="00A14429" w:rsidP="002970CF">
      <w:pPr>
        <w:widowControl w:val="0"/>
        <w:numPr>
          <w:ilvl w:val="0"/>
          <w:numId w:val="49"/>
        </w:numPr>
        <w:tabs>
          <w:tab w:val="left" w:pos="1134"/>
          <w:tab w:val="left" w:pos="1276"/>
        </w:tabs>
        <w:spacing w:after="0" w:line="252" w:lineRule="auto"/>
        <w:ind w:left="0" w:firstLine="709"/>
        <w:contextualSpacing/>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Агитация и пропаганда среди населения получения муниципальных и государственных услуг преимущественно в электронной форме</w:t>
      </w:r>
      <w:r w:rsidR="0073162A">
        <w:rPr>
          <w:rFonts w:ascii="Times New Roman" w:eastAsia="Times New Roman" w:hAnsi="Times New Roman" w:cs="Times New Roman"/>
          <w:color w:val="000000"/>
          <w:sz w:val="28"/>
          <w:szCs w:val="28"/>
        </w:rPr>
        <w:t>;</w:t>
      </w:r>
    </w:p>
    <w:p w:rsidR="00A14429" w:rsidRPr="00A14429" w:rsidRDefault="00A14429" w:rsidP="002970CF">
      <w:pPr>
        <w:numPr>
          <w:ilvl w:val="0"/>
          <w:numId w:val="49"/>
        </w:numPr>
        <w:tabs>
          <w:tab w:val="left" w:pos="1276"/>
        </w:tabs>
        <w:spacing w:after="0" w:line="240" w:lineRule="auto"/>
        <w:ind w:left="0"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Внедрение цифровых технологий в экономической сфере по направлениям:</w:t>
      </w:r>
    </w:p>
    <w:p w:rsidR="00A14429" w:rsidRPr="00A14429" w:rsidRDefault="00F0316B"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w:t>
      </w:r>
      <w:r w:rsidR="00A14429" w:rsidRPr="00A14429">
        <w:rPr>
          <w:rFonts w:ascii="Times New Roman" w:eastAsia="Times New Roman" w:hAnsi="Times New Roman" w:cs="Times New Roman"/>
          <w:color w:val="000000"/>
          <w:sz w:val="28"/>
          <w:szCs w:val="28"/>
        </w:rPr>
        <w:t>кономическая аналитика;</w:t>
      </w:r>
    </w:p>
    <w:p w:rsidR="00A14429" w:rsidRPr="00A14429" w:rsidRDefault="00F0316B"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A14429" w:rsidRPr="00A14429">
        <w:rPr>
          <w:rFonts w:ascii="Times New Roman" w:eastAsia="Times New Roman" w:hAnsi="Times New Roman" w:cs="Times New Roman"/>
          <w:color w:val="000000"/>
          <w:sz w:val="28"/>
          <w:szCs w:val="28"/>
        </w:rPr>
        <w:t>нтеллектуальная транспортная система;</w:t>
      </w:r>
    </w:p>
    <w:p w:rsidR="00A14429" w:rsidRPr="00A14429" w:rsidRDefault="00F0316B"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w:t>
      </w:r>
      <w:r w:rsidR="00A14429" w:rsidRPr="00A14429">
        <w:rPr>
          <w:rFonts w:ascii="Times New Roman" w:eastAsia="Times New Roman" w:hAnsi="Times New Roman" w:cs="Times New Roman"/>
          <w:color w:val="000000"/>
          <w:sz w:val="28"/>
          <w:szCs w:val="28"/>
        </w:rPr>
        <w:t>ффективное управление активами;</w:t>
      </w:r>
    </w:p>
    <w:p w:rsidR="00A14429" w:rsidRPr="00A14429" w:rsidRDefault="00F0316B"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A14429" w:rsidRPr="00A14429">
        <w:rPr>
          <w:rFonts w:ascii="Times New Roman" w:eastAsia="Times New Roman" w:hAnsi="Times New Roman" w:cs="Times New Roman"/>
          <w:color w:val="000000"/>
          <w:sz w:val="28"/>
          <w:szCs w:val="28"/>
        </w:rPr>
        <w:t>уристская сфера.</w:t>
      </w:r>
    </w:p>
    <w:p w:rsidR="00A14429" w:rsidRPr="00F0316B" w:rsidRDefault="00A14429" w:rsidP="00A14429">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F0316B">
        <w:rPr>
          <w:rFonts w:ascii="Times New Roman" w:eastAsia="Times New Roman" w:hAnsi="Times New Roman" w:cs="Times New Roman"/>
          <w:b/>
          <w:color w:val="000000"/>
          <w:sz w:val="28"/>
          <w:szCs w:val="28"/>
        </w:rPr>
        <w:t>Ож</w:t>
      </w:r>
      <w:r w:rsidR="008C2FD0">
        <w:rPr>
          <w:rFonts w:ascii="Times New Roman" w:eastAsia="Times New Roman" w:hAnsi="Times New Roman" w:cs="Times New Roman"/>
          <w:b/>
          <w:color w:val="000000"/>
          <w:sz w:val="28"/>
          <w:szCs w:val="28"/>
        </w:rPr>
        <w:t>идаемый эффект для</w:t>
      </w:r>
      <w:r w:rsidRPr="00F0316B">
        <w:rPr>
          <w:rFonts w:ascii="Times New Roman" w:eastAsia="Times New Roman" w:hAnsi="Times New Roman" w:cs="Times New Roman"/>
          <w:b/>
          <w:color w:val="000000"/>
          <w:sz w:val="28"/>
          <w:szCs w:val="28"/>
        </w:rPr>
        <w:t xml:space="preserve"> района:</w:t>
      </w:r>
    </w:p>
    <w:p w:rsidR="00A14429" w:rsidRPr="00A14429" w:rsidRDefault="00A14429"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усиление позиций Мясниковского района в Ростовской области;</w:t>
      </w:r>
    </w:p>
    <w:p w:rsidR="00A14429" w:rsidRPr="00A14429" w:rsidRDefault="00A14429"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ускорение темпов развития информационно-телекоммуникационной инфраструктуры;</w:t>
      </w:r>
    </w:p>
    <w:p w:rsidR="00A14429" w:rsidRPr="00A14429" w:rsidRDefault="00A14429"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повышение инвестиционной привлекательности в рамках информационно-телекоммуникационной инфраструктуры;</w:t>
      </w:r>
    </w:p>
    <w:p w:rsidR="00A14429" w:rsidRPr="00A14429" w:rsidRDefault="00A14429"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A14429">
        <w:rPr>
          <w:rFonts w:ascii="Times New Roman" w:eastAsia="Times New Roman" w:hAnsi="Times New Roman" w:cs="Times New Roman"/>
          <w:color w:val="000000"/>
          <w:sz w:val="28"/>
          <w:szCs w:val="28"/>
        </w:rPr>
        <w:t>повышение уровня управляемости информационно-телекоммуникационной инфраструктурой.</w:t>
      </w:r>
    </w:p>
    <w:p w:rsidR="00BA0EC6" w:rsidRDefault="00BA0EC6" w:rsidP="008C2FD0">
      <w:pPr>
        <w:keepNext/>
        <w:keepLines/>
        <w:spacing w:after="0" w:line="360" w:lineRule="auto"/>
        <w:outlineLvl w:val="2"/>
        <w:rPr>
          <w:rFonts w:ascii="Times New Roman" w:eastAsia="Times New Roman" w:hAnsi="Times New Roman" w:cs="Times New Roman"/>
          <w:b/>
          <w:color w:val="000000"/>
          <w:sz w:val="28"/>
          <w:szCs w:val="28"/>
        </w:rPr>
      </w:pPr>
      <w:bookmarkStart w:id="67" w:name="_Toc135000544"/>
    </w:p>
    <w:p w:rsidR="005B17E6" w:rsidRPr="005B17E6" w:rsidRDefault="005B17E6" w:rsidP="00E96C85">
      <w:pPr>
        <w:keepNext/>
        <w:keepLines/>
        <w:spacing w:after="0" w:line="360" w:lineRule="auto"/>
        <w:jc w:val="center"/>
        <w:outlineLvl w:val="2"/>
        <w:rPr>
          <w:rFonts w:ascii="Times New Roman" w:eastAsia="Times New Roman" w:hAnsi="Times New Roman" w:cs="Times New Roman"/>
          <w:b/>
          <w:color w:val="000000"/>
          <w:sz w:val="28"/>
          <w:szCs w:val="28"/>
        </w:rPr>
      </w:pPr>
      <w:r w:rsidRPr="005B17E6">
        <w:rPr>
          <w:rFonts w:ascii="Times New Roman" w:eastAsia="Times New Roman" w:hAnsi="Times New Roman" w:cs="Times New Roman"/>
          <w:b/>
          <w:color w:val="000000"/>
          <w:sz w:val="28"/>
          <w:szCs w:val="28"/>
        </w:rPr>
        <w:t>4.3.4 Комфортная среда</w:t>
      </w:r>
      <w:bookmarkEnd w:id="67"/>
    </w:p>
    <w:p w:rsidR="005B17E6" w:rsidRPr="005B17E6" w:rsidRDefault="005B17E6" w:rsidP="00E96C85">
      <w:pPr>
        <w:spacing w:after="0" w:line="360" w:lineRule="auto"/>
        <w:jc w:val="center"/>
        <w:rPr>
          <w:rFonts w:ascii="Times New Roman" w:eastAsia="Times New Roman" w:hAnsi="Times New Roman" w:cs="Times New Roman"/>
          <w:b/>
          <w:sz w:val="28"/>
          <w:szCs w:val="28"/>
        </w:rPr>
      </w:pPr>
      <w:r w:rsidRPr="005B17E6">
        <w:rPr>
          <w:rFonts w:ascii="Times New Roman" w:eastAsia="Times New Roman" w:hAnsi="Times New Roman" w:cs="Times New Roman"/>
          <w:b/>
          <w:sz w:val="28"/>
          <w:szCs w:val="28"/>
        </w:rPr>
        <w:t>Состояние и тренды развития</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Наличие комфортной среды в Мясниковском районе является одним из важнейших неотъемлемых условий развития района. Успешность осуществления мероприятий по обеспечению комфортности проживания жителей района является одним из базовых критериев конкурентоспособности муниципалитета, его привлекательности для проживания.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Основной целью развития градостроительной сферы является улучшение качества жизни населения за счет создания комфортной и гармоничной сельской среды.</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Структурным параметром, который отражает внутреннее качественное изменение в развитии сферы, в рамках комфортной среды является величина внедренных smart-технологий. Это обусловлено тем, что структурная значительная трансформация системы обеспечения комфортного проживания населения в настоящее время возможна лишь при активном применении новейших цифровых технологий. Цифровизация пространства посредством внедрения smart-технологий должна обеспечить многоаспектный синергетический эффект на развитие Мясниковского района. Данные технологии, в частности, должны стать ключевым элементом современной системы поддержки и развития озеленения, освещения, создания зон отдыха и детских площадок на территории Мясниковского района.</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Крымском сельском поселении благоустроен родник «Мец-Чорвах». Установлен  пешеходный мост, металлическая лестница и реконструировано ограждение стоянки. Из средств поселения выделено 300 тыс. руб. Администрацией поселения за счет средств, выделенных из резервного фонда Правительства Ростовской области, приобретено детское игровое оборудование на сумму 250 тыс. рублей.</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Краснокрымском сельском поселении в парке х.Красный Крым открыта «Аллея победы». В каждом населенном пункте поселения на территории Домов культур установлены детские игровые площадки. На эти цели из средств поселения выделено 1190,7 тыс. рублей.</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ВПетровском сельском поселении в с</w:t>
      </w:r>
      <w:proofErr w:type="gramStart"/>
      <w:r w:rsidRPr="005B17E6">
        <w:rPr>
          <w:rFonts w:ascii="Times New Roman" w:eastAsia="Times New Roman" w:hAnsi="Times New Roman" w:cs="Times New Roman"/>
          <w:color w:val="000000"/>
          <w:sz w:val="28"/>
          <w:szCs w:val="28"/>
        </w:rPr>
        <w:t>.А</w:t>
      </w:r>
      <w:proofErr w:type="gramEnd"/>
      <w:r w:rsidRPr="005B17E6">
        <w:rPr>
          <w:rFonts w:ascii="Times New Roman" w:eastAsia="Times New Roman" w:hAnsi="Times New Roman" w:cs="Times New Roman"/>
          <w:color w:val="000000"/>
          <w:sz w:val="28"/>
          <w:szCs w:val="28"/>
        </w:rPr>
        <w:t xml:space="preserve">лександровка 2-я за счет средств местного бюджета установлено детское игровое оборудование на сумму 180 тыс.рублей.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В Недвиговском сельском поселении в рамках проекта «Парковая зона» проводится работа по благоустройству парка в х. Веселый. Произведена укладка тротуарной плитки, установлены дополнительные опоры для освещения парка, скамейки, спортивные тренажеры.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За счет средств Резервного фонда Правительства Ростовской области приобретены детские игровые комплексы на общую сумму 149,5 тыс. рублей  для установки в х.Веселый, х. Недвиговка.</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lastRenderedPageBreak/>
        <w:t xml:space="preserve">Для улучшения качества и доступности культурно-досуговых мероприятий, а также с целью обустройства мест отдыха жителей и гостей Чалтырского сельского поселения в 2017 году продолжены  работы по благоустройству центрального парка и территории церкви Сурб Амбарцум </w:t>
      </w:r>
      <w:proofErr w:type="gramStart"/>
      <w:r w:rsidRPr="005B17E6">
        <w:rPr>
          <w:rFonts w:ascii="Times New Roman" w:eastAsia="Times New Roman" w:hAnsi="Times New Roman" w:cs="Times New Roman"/>
          <w:color w:val="000000"/>
          <w:sz w:val="28"/>
          <w:szCs w:val="28"/>
        </w:rPr>
        <w:t>в</w:t>
      </w:r>
      <w:proofErr w:type="gramEnd"/>
      <w:r w:rsidRPr="005B17E6">
        <w:rPr>
          <w:rFonts w:ascii="Times New Roman" w:eastAsia="Times New Roman" w:hAnsi="Times New Roman" w:cs="Times New Roman"/>
          <w:color w:val="000000"/>
          <w:sz w:val="28"/>
          <w:szCs w:val="28"/>
        </w:rPr>
        <w:t xml:space="preserve"> с. Чалтырь. Произведена укладка тротуарной плитки, обустроена зрительская зона, установлены летняя сцена и скамейки для отдыхающих, увеличилось количество арт-объектов, установлена парковая скамейка «Пианино».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В с.Чалтырь по ул.Степная и х. Мокрый Чалтырь по ул.Ленина установлены детские игровые площадки. Проведена работа по асфальтированию площадок, установке детских игровых комплексов, устройству ограждений и укладке травмобезопасного покрытия.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рамках государственной программы «Формирование комфортной городской среды» на территории Мясниковского района в 2020 году проведены работы по благоустройству центральной площади с. Чалтырь.</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2019 году реализовано Благоустройство парка 250-</w:t>
      </w:r>
      <w:r w:rsidR="00BA0EC6">
        <w:rPr>
          <w:rFonts w:ascii="Times New Roman" w:eastAsia="Times New Roman" w:hAnsi="Times New Roman" w:cs="Times New Roman"/>
          <w:color w:val="000000"/>
          <w:sz w:val="28"/>
          <w:szCs w:val="28"/>
        </w:rPr>
        <w:t>л</w:t>
      </w:r>
      <w:r w:rsidRPr="005B17E6">
        <w:rPr>
          <w:rFonts w:ascii="Times New Roman" w:eastAsia="Times New Roman" w:hAnsi="Times New Roman" w:cs="Times New Roman"/>
          <w:color w:val="000000"/>
          <w:sz w:val="28"/>
          <w:szCs w:val="28"/>
        </w:rPr>
        <w:t xml:space="preserve">ет х.Недвиговка в рамках государственной программы «Формирование комфортной городской среды».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В рамках регионального проекта «Сделаем вместе» (инициативное бюджетирование) в 2020 году на территории с. Крым проведены работы по благоустройству (парка), расположенного по улице Мясникяна, 51-б.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Благоустройство территории МКУК </w:t>
      </w:r>
      <w:r w:rsidR="0073162A">
        <w:rPr>
          <w:rFonts w:ascii="Times New Roman" w:eastAsia="Times New Roman" w:hAnsi="Times New Roman" w:cs="Times New Roman"/>
          <w:color w:val="000000"/>
          <w:sz w:val="28"/>
          <w:szCs w:val="28"/>
        </w:rPr>
        <w:t>«</w:t>
      </w:r>
      <w:r w:rsidRPr="005B17E6">
        <w:rPr>
          <w:rFonts w:ascii="Times New Roman" w:eastAsia="Times New Roman" w:hAnsi="Times New Roman" w:cs="Times New Roman"/>
          <w:color w:val="000000"/>
          <w:sz w:val="28"/>
          <w:szCs w:val="28"/>
        </w:rPr>
        <w:t>Дом Культуры Недвиговского сельского поселения</w:t>
      </w:r>
      <w:r w:rsidR="0073162A">
        <w:rPr>
          <w:rFonts w:ascii="Times New Roman" w:eastAsia="Times New Roman" w:hAnsi="Times New Roman" w:cs="Times New Roman"/>
          <w:color w:val="000000"/>
          <w:sz w:val="28"/>
          <w:szCs w:val="28"/>
        </w:rPr>
        <w:t>»</w:t>
      </w:r>
      <w:r w:rsidRPr="005B17E6">
        <w:rPr>
          <w:rFonts w:ascii="Times New Roman" w:eastAsia="Times New Roman" w:hAnsi="Times New Roman" w:cs="Times New Roman"/>
          <w:color w:val="000000"/>
          <w:sz w:val="28"/>
          <w:szCs w:val="28"/>
        </w:rPr>
        <w:t>, расположенного по адресу: Мясниковский район, х. Хапры, пер. Макаренко, 13.</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Благоустройство спортивной площадки, расположенной по адресу: Мясниковский район, х. Недвиговка, ул. Октябрьская, 72б.</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В 2021 году на территории с. Большие Салы проведены работы по благоустройству парковой зоны, расположенной по адресу: Ростовская область, Мясниковский район, с. Большие Салы, ул. Ленина, 1к». </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Капитальный ремонт детской и спортивной площадок по адресу: Ростовская область, Мясниковский район, сл. Петровка, ул. Южная.</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2022 году на территории Мясниковского района в рамках регионального проекта реализовано 5 объектов:</w:t>
      </w:r>
    </w:p>
    <w:p w:rsidR="005B17E6" w:rsidRPr="0073162A" w:rsidRDefault="005B17E6" w:rsidP="0073162A">
      <w:pPr>
        <w:pStyle w:val="a3"/>
        <w:numPr>
          <w:ilvl w:val="0"/>
          <w:numId w:val="164"/>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благоустройство детской площадки, расположенной по ул. Школьной 154а в х. Калинин;</w:t>
      </w:r>
    </w:p>
    <w:p w:rsidR="005B17E6" w:rsidRPr="0073162A" w:rsidRDefault="005B17E6" w:rsidP="0073162A">
      <w:pPr>
        <w:pStyle w:val="a3"/>
        <w:numPr>
          <w:ilvl w:val="0"/>
          <w:numId w:val="164"/>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 xml:space="preserve">ремонт внутрипоселковой дороги ул. Медиков </w:t>
      </w:r>
      <w:proofErr w:type="gramStart"/>
      <w:r w:rsidRPr="0073162A">
        <w:rPr>
          <w:rFonts w:ascii="Times New Roman" w:eastAsia="Times New Roman" w:hAnsi="Times New Roman" w:cs="Times New Roman"/>
          <w:color w:val="000000"/>
          <w:sz w:val="28"/>
          <w:szCs w:val="28"/>
        </w:rPr>
        <w:t>в</w:t>
      </w:r>
      <w:proofErr w:type="gramEnd"/>
      <w:r w:rsidRPr="0073162A">
        <w:rPr>
          <w:rFonts w:ascii="Times New Roman" w:eastAsia="Times New Roman" w:hAnsi="Times New Roman" w:cs="Times New Roman"/>
          <w:color w:val="000000"/>
          <w:sz w:val="28"/>
          <w:szCs w:val="28"/>
        </w:rPr>
        <w:t xml:space="preserve"> с. Крым;</w:t>
      </w:r>
    </w:p>
    <w:p w:rsidR="005B17E6" w:rsidRPr="0073162A" w:rsidRDefault="005B17E6" w:rsidP="0073162A">
      <w:pPr>
        <w:pStyle w:val="a3"/>
        <w:numPr>
          <w:ilvl w:val="0"/>
          <w:numId w:val="164"/>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ремонт внутрипоселковой дороги по адресу: Мясниковский район, с. Чалтырь, ул. Баграмяна;</w:t>
      </w:r>
    </w:p>
    <w:p w:rsidR="005B17E6" w:rsidRPr="0073162A" w:rsidRDefault="0073162A" w:rsidP="0073162A">
      <w:pPr>
        <w:pStyle w:val="a3"/>
        <w:numPr>
          <w:ilvl w:val="0"/>
          <w:numId w:val="164"/>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п</w:t>
      </w:r>
      <w:r w:rsidR="005B17E6" w:rsidRPr="0073162A">
        <w:rPr>
          <w:rFonts w:ascii="Times New Roman" w:eastAsia="Times New Roman" w:hAnsi="Times New Roman" w:cs="Times New Roman"/>
          <w:color w:val="000000"/>
          <w:sz w:val="28"/>
          <w:szCs w:val="28"/>
        </w:rPr>
        <w:t>риобретение зрительных кресел для СДК х. Красный Крым МКУК «Дом культуры Краснокрымского сельского поселения»;</w:t>
      </w:r>
    </w:p>
    <w:p w:rsidR="005B17E6" w:rsidRPr="0073162A" w:rsidRDefault="0073162A" w:rsidP="0073162A">
      <w:pPr>
        <w:pStyle w:val="a3"/>
        <w:numPr>
          <w:ilvl w:val="0"/>
          <w:numId w:val="164"/>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3162A">
        <w:rPr>
          <w:rFonts w:ascii="Times New Roman" w:eastAsia="Times New Roman" w:hAnsi="Times New Roman" w:cs="Times New Roman"/>
          <w:color w:val="000000"/>
          <w:sz w:val="28"/>
          <w:szCs w:val="28"/>
        </w:rPr>
        <w:t>б</w:t>
      </w:r>
      <w:r w:rsidR="005B17E6" w:rsidRPr="0073162A">
        <w:rPr>
          <w:rFonts w:ascii="Times New Roman" w:eastAsia="Times New Roman" w:hAnsi="Times New Roman" w:cs="Times New Roman"/>
          <w:color w:val="000000"/>
          <w:sz w:val="28"/>
          <w:szCs w:val="28"/>
        </w:rPr>
        <w:t xml:space="preserve">лагоустройство территории МБУЗ МР </w:t>
      </w:r>
      <w:r>
        <w:rPr>
          <w:rFonts w:ascii="Times New Roman" w:eastAsia="Times New Roman" w:hAnsi="Times New Roman" w:cs="Times New Roman"/>
          <w:color w:val="000000"/>
          <w:sz w:val="28"/>
          <w:szCs w:val="28"/>
        </w:rPr>
        <w:t>«</w:t>
      </w:r>
      <w:r w:rsidR="005B17E6" w:rsidRPr="0073162A">
        <w:rPr>
          <w:rFonts w:ascii="Times New Roman" w:eastAsia="Times New Roman" w:hAnsi="Times New Roman" w:cs="Times New Roman"/>
          <w:color w:val="000000"/>
          <w:sz w:val="28"/>
          <w:szCs w:val="28"/>
        </w:rPr>
        <w:t>ЦРБ</w:t>
      </w:r>
      <w:r>
        <w:rPr>
          <w:rFonts w:ascii="Times New Roman" w:eastAsia="Times New Roman" w:hAnsi="Times New Roman" w:cs="Times New Roman"/>
          <w:color w:val="000000"/>
          <w:sz w:val="28"/>
          <w:szCs w:val="28"/>
        </w:rPr>
        <w:t>»</w:t>
      </w:r>
      <w:r w:rsidR="005B17E6" w:rsidRPr="0073162A">
        <w:rPr>
          <w:rFonts w:ascii="Times New Roman" w:eastAsia="Times New Roman" w:hAnsi="Times New Roman" w:cs="Times New Roman"/>
          <w:color w:val="000000"/>
          <w:sz w:val="28"/>
          <w:szCs w:val="28"/>
        </w:rPr>
        <w:t>.</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p>
    <w:p w:rsidR="005B17E6" w:rsidRPr="005B17E6" w:rsidRDefault="008C2FD0"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Ключевые проблемы</w:t>
      </w:r>
    </w:p>
    <w:p w:rsidR="005B17E6" w:rsidRPr="00E96C85" w:rsidRDefault="005B17E6" w:rsidP="002970CF">
      <w:pPr>
        <w:keepNext/>
        <w:numPr>
          <w:ilvl w:val="0"/>
          <w:numId w:val="50"/>
        </w:numPr>
        <w:tabs>
          <w:tab w:val="left" w:pos="426"/>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Отсутствие освещения и зон отдыха на некоторых улицах, проездах, и иных общественных места</w:t>
      </w:r>
      <w:r w:rsidR="0073162A">
        <w:rPr>
          <w:rFonts w:ascii="Times New Roman" w:eastAsia="Times New Roman" w:hAnsi="Times New Roman" w:cs="Times New Roman"/>
          <w:color w:val="000000"/>
          <w:sz w:val="28"/>
          <w:szCs w:val="28"/>
        </w:rPr>
        <w:t>.</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Мясниковском районе существует проблема по освещению на некоторых улицах населенных пунктов в зонах отдыха.</w:t>
      </w:r>
    </w:p>
    <w:p w:rsidR="005B17E6" w:rsidRPr="00E96C85" w:rsidRDefault="005B17E6" w:rsidP="002970CF">
      <w:pPr>
        <w:keepNext/>
        <w:numPr>
          <w:ilvl w:val="0"/>
          <w:numId w:val="50"/>
        </w:numPr>
        <w:tabs>
          <w:tab w:val="left" w:pos="426"/>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Отсутствие сводного стандарта благоустройства улиц</w:t>
      </w:r>
      <w:r w:rsidR="0073162A">
        <w:rPr>
          <w:rFonts w:ascii="Times New Roman" w:eastAsia="Times New Roman" w:hAnsi="Times New Roman" w:cs="Times New Roman"/>
          <w:color w:val="000000"/>
          <w:sz w:val="28"/>
          <w:szCs w:val="28"/>
        </w:rPr>
        <w:t>.</w:t>
      </w:r>
    </w:p>
    <w:p w:rsidR="005B17E6" w:rsidRPr="00E96C85"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В подобных условиях формируется недоучет специфики определенных объектов, подлежащих благоустройству, а также трудности с пространственными решениями.</w:t>
      </w:r>
    </w:p>
    <w:p w:rsidR="005B17E6" w:rsidRPr="00E96C85" w:rsidRDefault="005B17E6" w:rsidP="002970CF">
      <w:pPr>
        <w:keepNext/>
        <w:numPr>
          <w:ilvl w:val="0"/>
          <w:numId w:val="50"/>
        </w:numPr>
        <w:tabs>
          <w:tab w:val="left" w:pos="426"/>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Отсутствие комплексной системы мониторинга ситуации в сфере благоустройства в Мясниковском районе</w:t>
      </w:r>
      <w:r w:rsidR="0073162A">
        <w:rPr>
          <w:rFonts w:ascii="Times New Roman" w:eastAsia="Times New Roman" w:hAnsi="Times New Roman" w:cs="Times New Roman"/>
          <w:color w:val="000000"/>
          <w:sz w:val="28"/>
          <w:szCs w:val="28"/>
        </w:rPr>
        <w:t>.</w:t>
      </w:r>
    </w:p>
    <w:p w:rsidR="005B17E6" w:rsidRPr="005B17E6" w:rsidRDefault="005B17E6" w:rsidP="00E96C85">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 районе не создана система мониторинга текущей ситуации в сфере озеленения, уровня освещенности и иных параметров благоустройства, позволяющая своевременно получать уведомления о происходящем и устранят</w:t>
      </w:r>
      <w:r w:rsidR="00E96C85">
        <w:rPr>
          <w:rFonts w:ascii="Times New Roman" w:eastAsia="Times New Roman" w:hAnsi="Times New Roman" w:cs="Times New Roman"/>
          <w:color w:val="000000"/>
          <w:sz w:val="28"/>
          <w:szCs w:val="28"/>
        </w:rPr>
        <w:t>ь возникающие проблемы.</w:t>
      </w:r>
    </w:p>
    <w:p w:rsidR="0073162A" w:rsidRDefault="0073162A"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p>
    <w:p w:rsidR="005B17E6" w:rsidRPr="00E96C85" w:rsidRDefault="008C2FD0"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5B17E6" w:rsidRPr="00E96C85" w:rsidRDefault="005B17E6" w:rsidP="002970CF">
      <w:pPr>
        <w:keepNext/>
        <w:numPr>
          <w:ilvl w:val="2"/>
          <w:numId w:val="5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Распространение цифровизации пространства в рамках комфортной среды</w:t>
      </w:r>
      <w:r w:rsidR="0073162A">
        <w:rPr>
          <w:rFonts w:ascii="Times New Roman" w:eastAsia="Times New Roman" w:hAnsi="Times New Roman" w:cs="Times New Roman"/>
          <w:color w:val="000000"/>
          <w:sz w:val="28"/>
          <w:szCs w:val="28"/>
        </w:rPr>
        <w:t>.</w:t>
      </w:r>
    </w:p>
    <w:p w:rsidR="005B17E6" w:rsidRPr="005B17E6" w:rsidRDefault="005B17E6" w:rsidP="005B17E6">
      <w:pPr>
        <w:tabs>
          <w:tab w:val="left" w:pos="993"/>
        </w:tabs>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Концентрируя значительную часть мирового валового продукта </w:t>
      </w:r>
      <w:proofErr w:type="gramStart"/>
      <w:r w:rsidRPr="005B17E6">
        <w:rPr>
          <w:rFonts w:ascii="Times New Roman" w:eastAsia="Times New Roman" w:hAnsi="Times New Roman" w:cs="Times New Roman"/>
          <w:color w:val="000000"/>
          <w:sz w:val="28"/>
          <w:szCs w:val="28"/>
        </w:rPr>
        <w:t>бизнес-активности</w:t>
      </w:r>
      <w:proofErr w:type="gramEnd"/>
      <w:r w:rsidRPr="005B17E6">
        <w:rPr>
          <w:rFonts w:ascii="Times New Roman" w:eastAsia="Times New Roman" w:hAnsi="Times New Roman" w:cs="Times New Roman"/>
          <w:color w:val="000000"/>
          <w:sz w:val="28"/>
          <w:szCs w:val="28"/>
        </w:rPr>
        <w:t xml:space="preserve"> и человеческих ресурсов, города в настоящее время являются флагманами во внедрении технических новаций. Транспортные системы, социальные услуги, телекоммуникации, система безопасности и многие другие сферы городской жизни начинают претерпевать изменения, связанные с цифровизацией пространства. Так, например, в Москве активно развиваются виртуальные сервисы, в Сингапуре и Барселоне - умные технологии в сфере ЖКХ, а также цифровизация сфер культуры и туризма, Лондон, Сидней и Гонконг - лидер по внедрению беспилотного транспорта. Кроме того, Лондон лидирует во внедрении финтеха, а Токио, Сингапур и Москва - в развитии концепции Фабрики 4.0. Кроме того, весьма динамично развиваются секторы умного образования и здравоохранения.</w:t>
      </w:r>
    </w:p>
    <w:p w:rsidR="005B17E6" w:rsidRPr="00E96C85" w:rsidRDefault="005B17E6" w:rsidP="002970CF">
      <w:pPr>
        <w:numPr>
          <w:ilvl w:val="2"/>
          <w:numId w:val="5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Активное развитие агломераций</w:t>
      </w:r>
      <w:r w:rsidR="0073162A">
        <w:rPr>
          <w:rFonts w:ascii="Times New Roman" w:eastAsia="Times New Roman" w:hAnsi="Times New Roman" w:cs="Times New Roman"/>
          <w:color w:val="000000"/>
          <w:sz w:val="28"/>
          <w:szCs w:val="28"/>
        </w:rPr>
        <w:t>.</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Активное развитие глобальных городов как мировых центров экономической активности с высокой долей интеграции в глобальные воспроизводственные цепочки, глобальную финансовую систему (обладают высоким уровнем </w:t>
      </w:r>
      <w:proofErr w:type="gramStart"/>
      <w:r w:rsidRPr="005B17E6">
        <w:rPr>
          <w:rFonts w:ascii="Times New Roman" w:eastAsia="Times New Roman" w:hAnsi="Times New Roman" w:cs="Times New Roman"/>
          <w:color w:val="000000"/>
          <w:sz w:val="28"/>
          <w:szCs w:val="28"/>
        </w:rPr>
        <w:t>социального-экономического</w:t>
      </w:r>
      <w:proofErr w:type="gramEnd"/>
      <w:r w:rsidRPr="005B17E6">
        <w:rPr>
          <w:rFonts w:ascii="Times New Roman" w:eastAsia="Times New Roman" w:hAnsi="Times New Roman" w:cs="Times New Roman"/>
          <w:color w:val="000000"/>
          <w:sz w:val="28"/>
          <w:szCs w:val="28"/>
        </w:rPr>
        <w:t xml:space="preserve"> развития, инновационности и потенциалом превращения в «умные города»).</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Увеличение числа и значимости агломераций и мегалополисов (мегалополисы представляют собой единые урбанизированные комплексы, возникшие в результате слияния крупных городских агломераций). Наиболее ранним крупным мегалополисом являются связанные агломерации Северо-Восточной части США. В настоящее время мегалополисы находятся на различных континентах, их количество растет, а в некоторых случаях они носят трансграничный характер (например, в Западной Европе).</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lastRenderedPageBreak/>
        <w:t>Что касается России, то наблюдается нарастающая концентрация населения и производства в 20 крупнейших городских агломерациях страны (в соответствии с исследованием Фонда «Институт экономики города», примерно 40% валового продукта Российской Федерации и чуть более трети населения страны – 34%).</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К косвенным агломерационным эффектам относят рост экономического и демографического веса ближней к центру агломерации периферии (городских и часто сельских поселений находящейся в часовой доступности от центра агломерации). Происходит также метрополитенизация размещения производительных сил, что выражается в нарастании значимости фактора близости предприятий к крупным агломерациям.</w:t>
      </w:r>
    </w:p>
    <w:p w:rsidR="005B17E6" w:rsidRPr="00E96C85" w:rsidRDefault="005B17E6" w:rsidP="002970CF">
      <w:pPr>
        <w:numPr>
          <w:ilvl w:val="2"/>
          <w:numId w:val="5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Рост значимости здорового образа жизни</w:t>
      </w:r>
      <w:r w:rsidR="0073162A">
        <w:rPr>
          <w:rFonts w:ascii="Times New Roman" w:eastAsia="Times New Roman" w:hAnsi="Times New Roman" w:cs="Times New Roman"/>
          <w:color w:val="000000"/>
          <w:sz w:val="28"/>
          <w:szCs w:val="28"/>
        </w:rPr>
        <w:t>.</w:t>
      </w:r>
    </w:p>
    <w:p w:rsidR="005B17E6" w:rsidRPr="00E96C85" w:rsidRDefault="005B17E6" w:rsidP="005B17E6">
      <w:pPr>
        <w:spacing w:after="0" w:line="240" w:lineRule="auto"/>
        <w:ind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Проявляется тренд ориентации населения на ведение здорового образа жизни (направление wellness), что предполагает улучшение ситуации с озеленением; возрастает популярность ландшафтного дизайна (площади озеленения общего пользования).</w:t>
      </w:r>
    </w:p>
    <w:p w:rsidR="005B17E6" w:rsidRPr="00E96C85" w:rsidRDefault="005B17E6" w:rsidP="002970CF">
      <w:pPr>
        <w:numPr>
          <w:ilvl w:val="2"/>
          <w:numId w:val="51"/>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Активизация «социального капитала» как движущей силы формирования комфортной среды</w:t>
      </w:r>
      <w:r w:rsidR="0073162A">
        <w:rPr>
          <w:rFonts w:ascii="Times New Roman" w:eastAsia="Times New Roman" w:hAnsi="Times New Roman" w:cs="Times New Roman"/>
          <w:color w:val="000000"/>
          <w:sz w:val="28"/>
          <w:szCs w:val="28"/>
        </w:rPr>
        <w:t>.</w:t>
      </w:r>
    </w:p>
    <w:p w:rsidR="005B17E6" w:rsidRPr="005B17E6" w:rsidRDefault="005B17E6" w:rsidP="005B17E6">
      <w:pPr>
        <w:tabs>
          <w:tab w:val="left" w:pos="993"/>
        </w:tabs>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Развитие гражданского общества, демократизация институтов, а также технический прогресс обусловили рост активности населения в вопросах формирования комфортной среды. Данная сфера становится «точкой контакта» власти, бизнеса и населения.</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p>
    <w:p w:rsidR="005B17E6" w:rsidRPr="005B17E6" w:rsidRDefault="005B17E6" w:rsidP="005B17E6">
      <w:pPr>
        <w:keepNext/>
        <w:spacing w:after="0" w:line="240" w:lineRule="auto"/>
        <w:ind w:firstLine="709"/>
        <w:jc w:val="center"/>
        <w:rPr>
          <w:rFonts w:ascii="Times New Roman" w:eastAsia="Times New Roman" w:hAnsi="Times New Roman" w:cs="Times New Roman"/>
          <w:b/>
          <w:color w:val="000000"/>
          <w:sz w:val="28"/>
          <w:szCs w:val="28"/>
        </w:rPr>
      </w:pPr>
      <w:r w:rsidRPr="005B17E6">
        <w:rPr>
          <w:rFonts w:ascii="Times New Roman" w:eastAsia="Times New Roman" w:hAnsi="Times New Roman" w:cs="Times New Roman"/>
          <w:b/>
          <w:color w:val="000000"/>
          <w:sz w:val="28"/>
          <w:szCs w:val="28"/>
        </w:rPr>
        <w:t>Система целей и механизм реализации</w:t>
      </w:r>
    </w:p>
    <w:p w:rsidR="005B17E6" w:rsidRPr="005B17E6" w:rsidRDefault="00E96C85"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Динамические цели</w:t>
      </w:r>
    </w:p>
    <w:p w:rsidR="005B17E6" w:rsidRDefault="005B17E6" w:rsidP="005B17E6">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Расширение количества освещенности объектов: улиц, проездов, иных общественных мест.</w:t>
      </w:r>
    </w:p>
    <w:p w:rsidR="00135D46" w:rsidRPr="00E96C85" w:rsidRDefault="00135D46" w:rsidP="005B17E6">
      <w:pPr>
        <w:keepNext/>
        <w:tabs>
          <w:tab w:val="left" w:pos="1276"/>
        </w:tabs>
        <w:spacing w:after="0" w:line="240" w:lineRule="auto"/>
        <w:ind w:firstLine="709"/>
        <w:jc w:val="both"/>
        <w:rPr>
          <w:rFonts w:ascii="Times New Roman" w:eastAsia="Times New Roman" w:hAnsi="Times New Roman" w:cs="Times New Roman"/>
          <w:color w:val="000000"/>
          <w:sz w:val="28"/>
          <w:szCs w:val="28"/>
        </w:rPr>
      </w:pPr>
    </w:p>
    <w:p w:rsidR="005B17E6" w:rsidRPr="005B17E6" w:rsidRDefault="005B17E6" w:rsidP="005B17E6">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Индикатор 1. Освещенность, км:</w:t>
      </w:r>
    </w:p>
    <w:p w:rsidR="005B17E6" w:rsidRPr="005B17E6" w:rsidRDefault="005B17E6" w:rsidP="002970CF">
      <w:pPr>
        <w:keepNext/>
        <w:numPr>
          <w:ilvl w:val="0"/>
          <w:numId w:val="123"/>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2021 год – 250,3</w:t>
      </w:r>
      <w:r w:rsidRPr="005B17E6">
        <w:rPr>
          <w:rFonts w:ascii="Times New Roman" w:eastAsia="Times New Roman" w:hAnsi="Times New Roman" w:cs="Times New Roman"/>
          <w:color w:val="000000"/>
          <w:sz w:val="28"/>
          <w:szCs w:val="28"/>
          <w:lang w:val="en-US"/>
        </w:rPr>
        <w:t>;</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2024 год – 300;</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2030 год – 350.</w:t>
      </w:r>
    </w:p>
    <w:p w:rsidR="005B17E6" w:rsidRPr="005B17E6" w:rsidRDefault="005B17E6"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p>
    <w:p w:rsidR="005B17E6" w:rsidRPr="005B17E6" w:rsidRDefault="00FD5A53"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Структурная цель</w:t>
      </w:r>
    </w:p>
    <w:p w:rsidR="005B17E6" w:rsidRDefault="005B17E6" w:rsidP="005B17E6">
      <w:pPr>
        <w:keepNext/>
        <w:spacing w:after="0" w:line="240" w:lineRule="auto"/>
        <w:ind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Формирование комплексного современного пространства для общения, труда и досуга на основе использования новейших технологий</w:t>
      </w:r>
      <w:r w:rsidR="00970673">
        <w:rPr>
          <w:rFonts w:ascii="Times New Roman" w:eastAsia="Times New Roman" w:hAnsi="Times New Roman" w:cs="Times New Roman"/>
          <w:color w:val="000000"/>
          <w:sz w:val="28"/>
          <w:szCs w:val="28"/>
        </w:rPr>
        <w:t>, % внедренных smart-технологий.</w:t>
      </w:r>
    </w:p>
    <w:p w:rsidR="00970673" w:rsidRDefault="00970673" w:rsidP="005B17E6">
      <w:pPr>
        <w:keepNext/>
        <w:spacing w:after="0" w:line="240" w:lineRule="auto"/>
        <w:ind w:firstLine="709"/>
        <w:jc w:val="both"/>
        <w:rPr>
          <w:rFonts w:ascii="Times New Roman" w:eastAsia="Times New Roman" w:hAnsi="Times New Roman" w:cs="Times New Roman"/>
          <w:color w:val="000000"/>
          <w:sz w:val="28"/>
          <w:szCs w:val="28"/>
        </w:rPr>
      </w:pPr>
    </w:p>
    <w:p w:rsidR="00135D46" w:rsidRPr="00135D46" w:rsidRDefault="00135D46" w:rsidP="005B17E6">
      <w:pPr>
        <w:keepNext/>
        <w:spacing w:after="0" w:line="240" w:lineRule="auto"/>
        <w:ind w:firstLine="709"/>
        <w:jc w:val="both"/>
        <w:rPr>
          <w:rFonts w:ascii="Times New Roman" w:eastAsia="Times New Roman" w:hAnsi="Times New Roman" w:cs="Times New Roman"/>
          <w:color w:val="000000"/>
          <w:sz w:val="28"/>
          <w:szCs w:val="28"/>
          <w:highlight w:val="yellow"/>
        </w:rPr>
      </w:pPr>
      <w:r w:rsidRPr="0080585E">
        <w:rPr>
          <w:rFonts w:ascii="Times New Roman" w:eastAsia="Times New Roman" w:hAnsi="Times New Roman" w:cs="Times New Roman"/>
          <w:color w:val="000000"/>
          <w:sz w:val="28"/>
          <w:szCs w:val="28"/>
        </w:rPr>
        <w:t>Индикатор 2.</w:t>
      </w:r>
      <w:r w:rsidR="00F02E6D">
        <w:rPr>
          <w:rFonts w:ascii="Times New Roman" w:eastAsia="Times New Roman" w:hAnsi="Times New Roman" w:cs="Times New Roman"/>
          <w:color w:val="000000"/>
          <w:sz w:val="28"/>
          <w:szCs w:val="28"/>
        </w:rPr>
        <w:t>К</w:t>
      </w:r>
      <w:r w:rsidR="00F02E6D" w:rsidRPr="00E96C85">
        <w:rPr>
          <w:rFonts w:ascii="Times New Roman" w:eastAsia="Times New Roman" w:hAnsi="Times New Roman" w:cs="Times New Roman"/>
          <w:color w:val="000000"/>
          <w:sz w:val="28"/>
          <w:szCs w:val="28"/>
        </w:rPr>
        <w:t>омплексно</w:t>
      </w:r>
      <w:r w:rsidR="00F02E6D">
        <w:rPr>
          <w:rFonts w:ascii="Times New Roman" w:eastAsia="Times New Roman" w:hAnsi="Times New Roman" w:cs="Times New Roman"/>
          <w:color w:val="000000"/>
          <w:sz w:val="28"/>
          <w:szCs w:val="28"/>
        </w:rPr>
        <w:t>е</w:t>
      </w:r>
      <w:r w:rsidR="00F02E6D" w:rsidRPr="00E96C85">
        <w:rPr>
          <w:rFonts w:ascii="Times New Roman" w:eastAsia="Times New Roman" w:hAnsi="Times New Roman" w:cs="Times New Roman"/>
          <w:color w:val="000000"/>
          <w:sz w:val="28"/>
          <w:szCs w:val="28"/>
        </w:rPr>
        <w:t xml:space="preserve"> современно</w:t>
      </w:r>
      <w:r w:rsidR="00F02E6D">
        <w:rPr>
          <w:rFonts w:ascii="Times New Roman" w:eastAsia="Times New Roman" w:hAnsi="Times New Roman" w:cs="Times New Roman"/>
          <w:color w:val="000000"/>
          <w:sz w:val="28"/>
          <w:szCs w:val="28"/>
        </w:rPr>
        <w:t>е</w:t>
      </w:r>
      <w:r w:rsidR="00F02E6D" w:rsidRPr="00E96C85">
        <w:rPr>
          <w:rFonts w:ascii="Times New Roman" w:eastAsia="Times New Roman" w:hAnsi="Times New Roman" w:cs="Times New Roman"/>
          <w:color w:val="000000"/>
          <w:sz w:val="28"/>
          <w:szCs w:val="28"/>
        </w:rPr>
        <w:t xml:space="preserve"> пространств</w:t>
      </w:r>
      <w:r w:rsidR="00F02E6D">
        <w:rPr>
          <w:rFonts w:ascii="Times New Roman" w:eastAsia="Times New Roman" w:hAnsi="Times New Roman" w:cs="Times New Roman"/>
          <w:color w:val="000000"/>
          <w:sz w:val="28"/>
          <w:szCs w:val="28"/>
        </w:rPr>
        <w:t>о</w:t>
      </w:r>
      <w:r w:rsidR="00F02E6D" w:rsidRPr="00E96C85">
        <w:rPr>
          <w:rFonts w:ascii="Times New Roman" w:eastAsia="Times New Roman" w:hAnsi="Times New Roman" w:cs="Times New Roman"/>
          <w:color w:val="000000"/>
          <w:sz w:val="28"/>
          <w:szCs w:val="28"/>
        </w:rPr>
        <w:t xml:space="preserve"> для общения, труда и досуга на основе использования новейших технологий</w:t>
      </w:r>
      <w:r w:rsidR="00F02E6D">
        <w:rPr>
          <w:rFonts w:ascii="Times New Roman" w:eastAsia="Times New Roman" w:hAnsi="Times New Roman" w:cs="Times New Roman"/>
          <w:color w:val="000000"/>
          <w:sz w:val="28"/>
          <w:szCs w:val="28"/>
        </w:rPr>
        <w:t>, % внедренных smart-технологий</w:t>
      </w:r>
      <w:r w:rsidR="0080585E">
        <w:rPr>
          <w:rFonts w:ascii="Times New Roman" w:eastAsia="Times New Roman" w:hAnsi="Times New Roman" w:cs="Times New Roman"/>
          <w:color w:val="000000"/>
          <w:sz w:val="28"/>
          <w:szCs w:val="28"/>
        </w:rPr>
        <w:t>:</w:t>
      </w:r>
    </w:p>
    <w:p w:rsidR="005B17E6" w:rsidRPr="0080585E" w:rsidRDefault="005B17E6" w:rsidP="00970673">
      <w:pPr>
        <w:keepNext/>
        <w:spacing w:after="0" w:line="240" w:lineRule="auto"/>
        <w:ind w:firstLine="709"/>
        <w:contextualSpacing/>
        <w:jc w:val="both"/>
        <w:rPr>
          <w:rFonts w:ascii="Times New Roman" w:eastAsia="Times New Roman" w:hAnsi="Times New Roman" w:cs="Times New Roman"/>
          <w:color w:val="000000"/>
          <w:sz w:val="28"/>
          <w:szCs w:val="28"/>
        </w:rPr>
      </w:pPr>
      <w:r w:rsidRPr="0080585E">
        <w:rPr>
          <w:rFonts w:ascii="Times New Roman" w:eastAsia="Times New Roman" w:hAnsi="Times New Roman" w:cs="Times New Roman"/>
          <w:color w:val="000000"/>
          <w:sz w:val="28"/>
          <w:szCs w:val="28"/>
        </w:rPr>
        <w:t>2021 год – 0;</w:t>
      </w:r>
    </w:p>
    <w:p w:rsidR="005B17E6" w:rsidRPr="0080585E" w:rsidRDefault="005B17E6" w:rsidP="00970673">
      <w:pPr>
        <w:tabs>
          <w:tab w:val="left" w:pos="993"/>
        </w:tabs>
        <w:spacing w:after="0" w:line="240" w:lineRule="auto"/>
        <w:ind w:left="709"/>
        <w:jc w:val="both"/>
        <w:rPr>
          <w:rFonts w:ascii="Times New Roman" w:eastAsia="Times New Roman" w:hAnsi="Times New Roman" w:cs="Times New Roman"/>
          <w:color w:val="000000"/>
          <w:sz w:val="28"/>
          <w:szCs w:val="28"/>
        </w:rPr>
      </w:pPr>
      <w:r w:rsidRPr="0080585E">
        <w:rPr>
          <w:rFonts w:ascii="Times New Roman" w:eastAsia="Times New Roman" w:hAnsi="Times New Roman" w:cs="Times New Roman"/>
          <w:color w:val="000000"/>
          <w:sz w:val="28"/>
          <w:szCs w:val="28"/>
        </w:rPr>
        <w:t xml:space="preserve">2024 году – </w:t>
      </w:r>
      <w:r w:rsidR="0080585E">
        <w:rPr>
          <w:rFonts w:ascii="Times New Roman" w:eastAsia="Times New Roman" w:hAnsi="Times New Roman" w:cs="Times New Roman"/>
          <w:color w:val="000000"/>
          <w:sz w:val="28"/>
          <w:szCs w:val="28"/>
        </w:rPr>
        <w:t>100 (</w:t>
      </w:r>
      <w:r w:rsidRPr="0080585E">
        <w:rPr>
          <w:rFonts w:ascii="Times New Roman" w:eastAsia="Times New Roman" w:hAnsi="Times New Roman" w:cs="Times New Roman"/>
          <w:color w:val="000000"/>
          <w:sz w:val="28"/>
          <w:szCs w:val="28"/>
        </w:rPr>
        <w:t>+ 1</w:t>
      </w:r>
      <w:r w:rsidR="0080585E">
        <w:rPr>
          <w:rFonts w:ascii="Times New Roman" w:eastAsia="Times New Roman" w:hAnsi="Times New Roman" w:cs="Times New Roman"/>
          <w:color w:val="000000"/>
          <w:sz w:val="28"/>
          <w:szCs w:val="28"/>
        </w:rPr>
        <w:t>)</w:t>
      </w:r>
      <w:r w:rsidRPr="0080585E">
        <w:rPr>
          <w:rFonts w:ascii="Times New Roman" w:eastAsia="Times New Roman" w:hAnsi="Times New Roman" w:cs="Times New Roman"/>
          <w:color w:val="000000"/>
          <w:sz w:val="28"/>
          <w:szCs w:val="28"/>
        </w:rPr>
        <w:t>;</w:t>
      </w:r>
    </w:p>
    <w:p w:rsidR="005B17E6" w:rsidRPr="0080585E" w:rsidRDefault="005B17E6" w:rsidP="00970673">
      <w:pPr>
        <w:tabs>
          <w:tab w:val="left" w:pos="993"/>
        </w:tabs>
        <w:spacing w:after="0" w:line="240" w:lineRule="auto"/>
        <w:ind w:left="709"/>
        <w:jc w:val="both"/>
        <w:rPr>
          <w:rFonts w:ascii="Times New Roman" w:eastAsia="Times New Roman" w:hAnsi="Times New Roman" w:cs="Times New Roman"/>
          <w:color w:val="000000"/>
          <w:sz w:val="28"/>
          <w:szCs w:val="28"/>
        </w:rPr>
      </w:pPr>
      <w:r w:rsidRPr="0080585E">
        <w:rPr>
          <w:rFonts w:ascii="Times New Roman" w:eastAsia="Times New Roman" w:hAnsi="Times New Roman" w:cs="Times New Roman"/>
          <w:color w:val="000000"/>
          <w:sz w:val="28"/>
          <w:szCs w:val="28"/>
        </w:rPr>
        <w:t xml:space="preserve">2030 году – </w:t>
      </w:r>
      <w:r w:rsidR="0080585E">
        <w:rPr>
          <w:rFonts w:ascii="Times New Roman" w:eastAsia="Times New Roman" w:hAnsi="Times New Roman" w:cs="Times New Roman"/>
          <w:color w:val="000000"/>
          <w:sz w:val="28"/>
          <w:szCs w:val="28"/>
        </w:rPr>
        <w:t>200 (</w:t>
      </w:r>
      <w:r w:rsidRPr="0080585E">
        <w:rPr>
          <w:rFonts w:ascii="Times New Roman" w:eastAsia="Times New Roman" w:hAnsi="Times New Roman" w:cs="Times New Roman"/>
          <w:color w:val="000000"/>
          <w:sz w:val="28"/>
          <w:szCs w:val="28"/>
        </w:rPr>
        <w:t>+ 2</w:t>
      </w:r>
      <w:r w:rsidR="0080585E">
        <w:rPr>
          <w:rFonts w:ascii="Times New Roman" w:eastAsia="Times New Roman" w:hAnsi="Times New Roman" w:cs="Times New Roman"/>
          <w:color w:val="000000"/>
          <w:sz w:val="28"/>
          <w:szCs w:val="28"/>
        </w:rPr>
        <w:t>)</w:t>
      </w:r>
      <w:r w:rsidRPr="0080585E">
        <w:rPr>
          <w:rFonts w:ascii="Times New Roman" w:eastAsia="Times New Roman" w:hAnsi="Times New Roman" w:cs="Times New Roman"/>
          <w:color w:val="000000"/>
          <w:sz w:val="28"/>
          <w:szCs w:val="28"/>
        </w:rPr>
        <w:t>.</w:t>
      </w:r>
    </w:p>
    <w:p w:rsidR="005B17E6" w:rsidRPr="005B17E6" w:rsidRDefault="005B17E6" w:rsidP="005B17E6">
      <w:pPr>
        <w:spacing w:after="0" w:line="240" w:lineRule="auto"/>
        <w:ind w:firstLine="709"/>
        <w:jc w:val="both"/>
        <w:rPr>
          <w:rFonts w:ascii="Times New Roman" w:eastAsia="Times New Roman" w:hAnsi="Times New Roman" w:cs="Times New Roman"/>
          <w:color w:val="000000"/>
          <w:sz w:val="28"/>
          <w:szCs w:val="28"/>
        </w:rPr>
      </w:pPr>
    </w:p>
    <w:p w:rsidR="005B17E6" w:rsidRPr="005B17E6" w:rsidRDefault="005B17E6" w:rsidP="005B17E6">
      <w:pPr>
        <w:widowControl w:val="0"/>
        <w:spacing w:after="0" w:line="240" w:lineRule="auto"/>
        <w:ind w:firstLine="709"/>
        <w:jc w:val="both"/>
        <w:rPr>
          <w:rFonts w:ascii="Times New Roman" w:eastAsia="Times New Roman" w:hAnsi="Times New Roman" w:cs="Times New Roman"/>
          <w:b/>
          <w:color w:val="000000"/>
          <w:sz w:val="28"/>
          <w:szCs w:val="28"/>
        </w:rPr>
      </w:pPr>
      <w:r w:rsidRPr="005B17E6">
        <w:rPr>
          <w:rFonts w:ascii="Times New Roman" w:eastAsia="Times New Roman" w:hAnsi="Times New Roman" w:cs="Times New Roman"/>
          <w:b/>
          <w:color w:val="000000"/>
          <w:sz w:val="28"/>
          <w:szCs w:val="28"/>
        </w:rPr>
        <w:t>Пр</w:t>
      </w:r>
      <w:r w:rsidR="00F02E6D">
        <w:rPr>
          <w:rFonts w:ascii="Times New Roman" w:eastAsia="Times New Roman" w:hAnsi="Times New Roman" w:cs="Times New Roman"/>
          <w:b/>
          <w:color w:val="000000"/>
          <w:sz w:val="28"/>
          <w:szCs w:val="28"/>
        </w:rPr>
        <w:t>иоритетные задачи и мероприятия</w:t>
      </w:r>
    </w:p>
    <w:p w:rsidR="005B17E6" w:rsidRPr="00E96C85" w:rsidRDefault="00F02E6D" w:rsidP="005B17E6">
      <w:pPr>
        <w:keepNext/>
        <w:tabs>
          <w:tab w:val="left" w:pos="1276"/>
          <w:tab w:val="left" w:pos="5103"/>
          <w:tab w:val="left" w:pos="5387"/>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5B17E6" w:rsidRPr="00E96C85">
        <w:rPr>
          <w:rFonts w:ascii="Times New Roman" w:eastAsia="Times New Roman" w:hAnsi="Times New Roman" w:cs="Times New Roman"/>
          <w:color w:val="000000"/>
          <w:sz w:val="28"/>
          <w:szCs w:val="28"/>
        </w:rPr>
        <w:t>1. Увеличение финансирования озеленения пространства, в том числе за счет активизации частных инициатив и привлечения бизнеса</w:t>
      </w:r>
      <w:r>
        <w:rPr>
          <w:rFonts w:ascii="Times New Roman" w:eastAsia="Times New Roman" w:hAnsi="Times New Roman" w:cs="Times New Roman"/>
          <w:color w:val="000000"/>
          <w:sz w:val="28"/>
          <w:szCs w:val="28"/>
        </w:rPr>
        <w:t>.</w:t>
      </w:r>
    </w:p>
    <w:p w:rsidR="005B17E6" w:rsidRPr="005B17E6" w:rsidRDefault="00F02E6D" w:rsidP="005B17E6">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5B17E6" w:rsidRPr="005B17E6">
        <w:rPr>
          <w:rFonts w:ascii="Times New Roman" w:eastAsia="Times New Roman" w:hAnsi="Times New Roman" w:cs="Times New Roman"/>
          <w:color w:val="000000"/>
          <w:sz w:val="28"/>
          <w:szCs w:val="28"/>
        </w:rPr>
        <w:t>1.1. Внедрение практики сервисных контрактов в рамках развития селитебной среды:</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проведение серии встреч с представителями бизнеса для вовлечения в процесс озеленения пространства;</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содействие в получении льготного кредитования для субъектов сферы благоустройства (частных компаний);</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создание информационно-коммуникационной площадки для представителей сферы благоустройства с целью формирования благоустроенного пространства.</w:t>
      </w:r>
    </w:p>
    <w:p w:rsidR="005B17E6" w:rsidRPr="00C24C00" w:rsidRDefault="00F02E6D" w:rsidP="005B17E6">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C24C00">
        <w:rPr>
          <w:rFonts w:ascii="Times New Roman" w:eastAsia="Times New Roman" w:hAnsi="Times New Roman" w:cs="Times New Roman"/>
          <w:color w:val="000000"/>
          <w:sz w:val="28"/>
          <w:szCs w:val="28"/>
        </w:rPr>
        <w:t xml:space="preserve">Задача </w:t>
      </w:r>
      <w:r w:rsidR="005B17E6" w:rsidRPr="00C24C00">
        <w:rPr>
          <w:rFonts w:ascii="Times New Roman" w:eastAsia="Times New Roman" w:hAnsi="Times New Roman" w:cs="Times New Roman"/>
          <w:color w:val="000000"/>
          <w:sz w:val="28"/>
          <w:szCs w:val="28"/>
        </w:rPr>
        <w:t>2. Увеличение освещенности сельской среды, в том числе за счет активизации частных инициатив и привлечения бизнеса</w:t>
      </w:r>
      <w:r w:rsidR="00C24C00" w:rsidRPr="00C24C00">
        <w:rPr>
          <w:rFonts w:ascii="Times New Roman" w:eastAsia="Times New Roman" w:hAnsi="Times New Roman" w:cs="Times New Roman"/>
          <w:color w:val="000000"/>
          <w:sz w:val="28"/>
          <w:szCs w:val="28"/>
        </w:rPr>
        <w:t>.</w:t>
      </w:r>
    </w:p>
    <w:p w:rsidR="005B17E6" w:rsidRPr="00C24C00" w:rsidRDefault="00F02E6D" w:rsidP="00F02E6D">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C24C00">
        <w:rPr>
          <w:rFonts w:ascii="Times New Roman" w:eastAsia="Times New Roman" w:hAnsi="Times New Roman" w:cs="Times New Roman"/>
          <w:color w:val="000000"/>
          <w:sz w:val="28"/>
          <w:szCs w:val="28"/>
        </w:rPr>
        <w:t xml:space="preserve">Мероприятие </w:t>
      </w:r>
      <w:r w:rsidR="005B17E6" w:rsidRPr="00C24C00">
        <w:rPr>
          <w:rFonts w:ascii="Times New Roman" w:eastAsia="Times New Roman" w:hAnsi="Times New Roman" w:cs="Times New Roman"/>
          <w:color w:val="000000"/>
          <w:sz w:val="28"/>
          <w:szCs w:val="28"/>
        </w:rPr>
        <w:t>2.1. Внедрение практики сервисных контрактов в рамках развития селитебной среды</w:t>
      </w:r>
      <w:r w:rsidRPr="00C24C00">
        <w:rPr>
          <w:rFonts w:ascii="Times New Roman" w:eastAsia="Times New Roman" w:hAnsi="Times New Roman" w:cs="Times New Roman"/>
          <w:color w:val="000000"/>
          <w:sz w:val="28"/>
          <w:szCs w:val="28"/>
        </w:rPr>
        <w:t xml:space="preserve">. </w:t>
      </w:r>
      <w:r w:rsidR="005B17E6" w:rsidRPr="00C24C00">
        <w:rPr>
          <w:rFonts w:ascii="Times New Roman" w:eastAsia="Times New Roman" w:hAnsi="Times New Roman" w:cs="Times New Roman"/>
          <w:color w:val="000000"/>
          <w:sz w:val="28"/>
          <w:szCs w:val="28"/>
        </w:rPr>
        <w:t>Для реализации сервисных контрактов и успешной деятельности в рамках данных контрактов предполагается:</w:t>
      </w:r>
    </w:p>
    <w:p w:rsidR="005B17E6" w:rsidRPr="00C24C00"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24C00">
        <w:rPr>
          <w:rFonts w:ascii="Times New Roman" w:eastAsia="Times New Roman" w:hAnsi="Times New Roman" w:cs="Times New Roman"/>
          <w:color w:val="000000"/>
          <w:sz w:val="28"/>
          <w:szCs w:val="28"/>
        </w:rPr>
        <w:t>проведение серии встреч с представителями бизнеса для вовлечения в процесс освещения пространства;</w:t>
      </w:r>
    </w:p>
    <w:p w:rsidR="005B17E6" w:rsidRPr="00C24C00"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24C00">
        <w:rPr>
          <w:rFonts w:ascii="Times New Roman" w:eastAsia="Times New Roman" w:hAnsi="Times New Roman" w:cs="Times New Roman"/>
          <w:color w:val="000000"/>
          <w:sz w:val="28"/>
          <w:szCs w:val="28"/>
        </w:rPr>
        <w:t>содействие в получении льготного кредитования для субъектов сферы благоустройства (частных компаний);</w:t>
      </w:r>
    </w:p>
    <w:p w:rsidR="005B17E6" w:rsidRPr="00C24C00"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24C00">
        <w:rPr>
          <w:rFonts w:ascii="Times New Roman" w:eastAsia="Times New Roman" w:hAnsi="Times New Roman" w:cs="Times New Roman"/>
          <w:color w:val="000000"/>
          <w:sz w:val="28"/>
          <w:szCs w:val="28"/>
        </w:rPr>
        <w:t>создание информационно-коммуникационной площадки для представителей сферы благоустройства с целью формирования благоустроенного пространства.</w:t>
      </w:r>
    </w:p>
    <w:p w:rsidR="005B17E6" w:rsidRPr="005B17E6" w:rsidRDefault="005B17E6"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p>
    <w:p w:rsidR="00E96C85" w:rsidRDefault="005B17E6"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5B17E6">
        <w:rPr>
          <w:rFonts w:ascii="Times New Roman" w:eastAsia="Times New Roman" w:hAnsi="Times New Roman" w:cs="Times New Roman"/>
          <w:b/>
          <w:color w:val="000000"/>
          <w:sz w:val="28"/>
          <w:szCs w:val="28"/>
        </w:rPr>
        <w:t>Страте</w:t>
      </w:r>
      <w:r w:rsidR="00E96C85">
        <w:rPr>
          <w:rFonts w:ascii="Times New Roman" w:eastAsia="Times New Roman" w:hAnsi="Times New Roman" w:cs="Times New Roman"/>
          <w:b/>
          <w:color w:val="000000"/>
          <w:sz w:val="28"/>
          <w:szCs w:val="28"/>
        </w:rPr>
        <w:t xml:space="preserve">гическая проектная инициатива </w:t>
      </w:r>
    </w:p>
    <w:p w:rsidR="005B17E6" w:rsidRPr="00E96C85" w:rsidRDefault="005B17E6" w:rsidP="005B17E6">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E96C85">
        <w:rPr>
          <w:rFonts w:ascii="Times New Roman" w:eastAsia="Times New Roman" w:hAnsi="Times New Roman" w:cs="Times New Roman"/>
          <w:color w:val="000000"/>
          <w:sz w:val="28"/>
          <w:szCs w:val="28"/>
        </w:rPr>
        <w:t>Мясниковский район – муниципалитет комфорт</w:t>
      </w:r>
      <w:r w:rsidR="00E02F99">
        <w:rPr>
          <w:rFonts w:ascii="Times New Roman" w:eastAsia="Times New Roman" w:hAnsi="Times New Roman" w:cs="Times New Roman"/>
          <w:color w:val="000000"/>
          <w:sz w:val="28"/>
          <w:szCs w:val="28"/>
        </w:rPr>
        <w:t>ной жизни</w:t>
      </w:r>
    </w:p>
    <w:p w:rsidR="005B17E6" w:rsidRPr="00E96C85" w:rsidRDefault="005B17E6"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E96C85">
        <w:rPr>
          <w:rFonts w:ascii="Times New Roman" w:eastAsia="Times New Roman" w:hAnsi="Times New Roman" w:cs="Times New Roman"/>
          <w:b/>
          <w:color w:val="000000"/>
          <w:sz w:val="28"/>
          <w:szCs w:val="28"/>
        </w:rPr>
        <w:t>Возможности:</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использование качества среды Мясниковского района как одного из конкурентных преимуществ в развитии района;</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использование относительной компактности района;</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создание инфраструктуры комфортной среды, ориентированной на комфортное проживание людей с ограниченными возможностями (подъемники, средства передвижения (специализированный автотранспорт); адаптация медицинских учреждений; учреждений культуры и отдыха под нужды лиц с ограниченными возможностями).</w:t>
      </w:r>
    </w:p>
    <w:p w:rsidR="005B17E6" w:rsidRPr="00E96C85" w:rsidRDefault="00E02F99"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Механизм реализации</w:t>
      </w:r>
    </w:p>
    <w:p w:rsidR="005B17E6" w:rsidRPr="005B17E6" w:rsidRDefault="005B17E6" w:rsidP="002970CF">
      <w:pPr>
        <w:keepNext/>
        <w:numPr>
          <w:ilvl w:val="0"/>
          <w:numId w:val="52"/>
        </w:numPr>
        <w:tabs>
          <w:tab w:val="left" w:pos="993"/>
        </w:tabs>
        <w:spacing w:after="0" w:line="240" w:lineRule="auto"/>
        <w:ind w:left="0" w:firstLine="709"/>
        <w:jc w:val="both"/>
        <w:rPr>
          <w:rFonts w:ascii="Times New Roman" w:eastAsia="Times New Roman" w:hAnsi="Times New Roman" w:cs="Times New Roman"/>
          <w:color w:val="000000"/>
          <w:spacing w:val="-4"/>
          <w:sz w:val="28"/>
          <w:szCs w:val="28"/>
        </w:rPr>
      </w:pPr>
      <w:r w:rsidRPr="005B17E6">
        <w:rPr>
          <w:rFonts w:ascii="Times New Roman" w:eastAsia="Times New Roman" w:hAnsi="Times New Roman" w:cs="Times New Roman"/>
          <w:color w:val="000000"/>
          <w:spacing w:val="-4"/>
          <w:sz w:val="28"/>
          <w:szCs w:val="28"/>
        </w:rPr>
        <w:t>Проект «Цифровизация комфортного пространства»</w:t>
      </w:r>
      <w:r w:rsidR="0073162A">
        <w:rPr>
          <w:rFonts w:ascii="Times New Roman" w:eastAsia="Times New Roman" w:hAnsi="Times New Roman" w:cs="Times New Roman"/>
          <w:color w:val="000000"/>
          <w:spacing w:val="-4"/>
          <w:sz w:val="28"/>
          <w:szCs w:val="28"/>
        </w:rPr>
        <w:t>:</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 xml:space="preserve">внедрение единой системы видеонаблюдения и </w:t>
      </w:r>
      <w:proofErr w:type="gramStart"/>
      <w:r w:rsidRPr="005B17E6">
        <w:rPr>
          <w:rFonts w:ascii="Times New Roman" w:eastAsia="Times New Roman" w:hAnsi="Times New Roman" w:cs="Times New Roman"/>
          <w:color w:val="000000"/>
          <w:sz w:val="28"/>
          <w:szCs w:val="28"/>
        </w:rPr>
        <w:t>контроля за</w:t>
      </w:r>
      <w:proofErr w:type="gramEnd"/>
      <w:r w:rsidRPr="005B17E6">
        <w:rPr>
          <w:rFonts w:ascii="Times New Roman" w:eastAsia="Times New Roman" w:hAnsi="Times New Roman" w:cs="Times New Roman"/>
          <w:color w:val="000000"/>
          <w:sz w:val="28"/>
          <w:szCs w:val="28"/>
        </w:rPr>
        <w:t xml:space="preserve"> облагораживаемой территорией;</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внедрение единого коммуникационного пространства по взаимодействию с гражданами в вопросах сохранения и развития комфортной среды;</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lastRenderedPageBreak/>
        <w:t>разработка единого стандарта благоустройства территорий (предлагается формирование единого стандарта благоустройства для каждого из основных элементов пространства – для парков, дворов, прочих мест общественного пользования);</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внедрение проектного подхода при формирования комфортной сельской среды;</w:t>
      </w:r>
    </w:p>
    <w:p w:rsidR="005B17E6" w:rsidRPr="005B17E6" w:rsidRDefault="005B17E6"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5B17E6">
        <w:rPr>
          <w:rFonts w:ascii="Times New Roman" w:eastAsia="Times New Roman" w:hAnsi="Times New Roman" w:cs="Times New Roman"/>
          <w:color w:val="000000"/>
          <w:sz w:val="28"/>
          <w:szCs w:val="28"/>
        </w:rPr>
        <w:t>формирование электронных интерактивных информационных систем по вопросам маршрутов к основным достопримечательностям.</w:t>
      </w:r>
    </w:p>
    <w:p w:rsidR="005B17E6" w:rsidRPr="0073162A" w:rsidRDefault="0073162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pacing w:val="-4"/>
          <w:sz w:val="28"/>
          <w:szCs w:val="28"/>
        </w:rPr>
      </w:pPr>
      <w:r w:rsidRPr="0073162A">
        <w:rPr>
          <w:rFonts w:ascii="Times New Roman" w:eastAsia="Times New Roman" w:hAnsi="Times New Roman" w:cs="Times New Roman"/>
          <w:color w:val="000000"/>
          <w:sz w:val="28"/>
          <w:szCs w:val="28"/>
        </w:rPr>
        <w:t>в</w:t>
      </w:r>
      <w:r w:rsidR="005B17E6" w:rsidRPr="0073162A">
        <w:rPr>
          <w:rFonts w:ascii="Times New Roman" w:eastAsia="Times New Roman" w:hAnsi="Times New Roman" w:cs="Times New Roman"/>
          <w:color w:val="000000"/>
          <w:sz w:val="28"/>
          <w:szCs w:val="28"/>
        </w:rPr>
        <w:t>сестороннее развитие социальной сферы:</w:t>
      </w:r>
      <w:r w:rsidRPr="0073162A">
        <w:rPr>
          <w:rFonts w:ascii="Times New Roman" w:eastAsia="Times New Roman" w:hAnsi="Times New Roman" w:cs="Times New Roman"/>
          <w:color w:val="000000"/>
          <w:sz w:val="28"/>
          <w:szCs w:val="28"/>
        </w:rPr>
        <w:t xml:space="preserve"> системы безопасности, э</w:t>
      </w:r>
      <w:r w:rsidR="005B17E6" w:rsidRPr="0073162A">
        <w:rPr>
          <w:rFonts w:ascii="Times New Roman" w:eastAsia="Times New Roman" w:hAnsi="Times New Roman" w:cs="Times New Roman"/>
          <w:color w:val="000000"/>
          <w:sz w:val="28"/>
          <w:szCs w:val="28"/>
        </w:rPr>
        <w:t>лектронное</w:t>
      </w:r>
      <w:r w:rsidRPr="0073162A">
        <w:rPr>
          <w:rFonts w:ascii="Times New Roman" w:eastAsia="Times New Roman" w:hAnsi="Times New Roman" w:cs="Times New Roman"/>
          <w:color w:val="000000"/>
          <w:sz w:val="28"/>
          <w:szCs w:val="28"/>
        </w:rPr>
        <w:t>го</w:t>
      </w:r>
      <w:r w:rsidR="005B17E6" w:rsidRPr="0073162A">
        <w:rPr>
          <w:rFonts w:ascii="Times New Roman" w:eastAsia="Times New Roman" w:hAnsi="Times New Roman" w:cs="Times New Roman"/>
          <w:color w:val="000000"/>
          <w:sz w:val="28"/>
          <w:szCs w:val="28"/>
        </w:rPr>
        <w:t xml:space="preserve"> образовани</w:t>
      </w:r>
      <w:r w:rsidRPr="0073162A">
        <w:rPr>
          <w:rFonts w:ascii="Times New Roman" w:eastAsia="Times New Roman" w:hAnsi="Times New Roman" w:cs="Times New Roman"/>
          <w:color w:val="000000"/>
          <w:sz w:val="28"/>
          <w:szCs w:val="28"/>
        </w:rPr>
        <w:t>я, с</w:t>
      </w:r>
      <w:r w:rsidR="005B17E6" w:rsidRPr="0073162A">
        <w:rPr>
          <w:rFonts w:ascii="Times New Roman" w:eastAsia="Times New Roman" w:hAnsi="Times New Roman" w:cs="Times New Roman"/>
          <w:color w:val="000000"/>
          <w:sz w:val="28"/>
          <w:szCs w:val="28"/>
        </w:rPr>
        <w:t>истема</w:t>
      </w:r>
      <w:r w:rsidRPr="0073162A">
        <w:rPr>
          <w:rFonts w:ascii="Times New Roman" w:eastAsia="Times New Roman" w:hAnsi="Times New Roman" w:cs="Times New Roman"/>
          <w:color w:val="000000"/>
          <w:sz w:val="28"/>
          <w:szCs w:val="28"/>
        </w:rPr>
        <w:t xml:space="preserve">ы управления библиотеками, мониторинг заболеваемости, </w:t>
      </w:r>
      <w:r>
        <w:rPr>
          <w:rFonts w:ascii="Times New Roman" w:eastAsia="Times New Roman" w:hAnsi="Times New Roman" w:cs="Times New Roman"/>
          <w:color w:val="000000"/>
          <w:sz w:val="28"/>
          <w:szCs w:val="28"/>
        </w:rPr>
        <w:t>о</w:t>
      </w:r>
      <w:r w:rsidR="005B17E6" w:rsidRPr="0073162A">
        <w:rPr>
          <w:rFonts w:ascii="Times New Roman" w:eastAsia="Times New Roman" w:hAnsi="Times New Roman" w:cs="Times New Roman"/>
          <w:color w:val="000000"/>
          <w:sz w:val="28"/>
          <w:szCs w:val="28"/>
        </w:rPr>
        <w:t>казание своевременной, необходимой и качественной медицинской помощи с помощью цифровых медицинских</w:t>
      </w:r>
      <w:r w:rsidR="005B17E6" w:rsidRPr="0073162A">
        <w:rPr>
          <w:rFonts w:ascii="Times New Roman" w:eastAsia="Times New Roman" w:hAnsi="Times New Roman" w:cs="Times New Roman"/>
          <w:color w:val="000000"/>
          <w:spacing w:val="-4"/>
          <w:sz w:val="28"/>
          <w:szCs w:val="28"/>
        </w:rPr>
        <w:t xml:space="preserve"> сервисов.</w:t>
      </w:r>
    </w:p>
    <w:p w:rsidR="005B17E6" w:rsidRPr="005B17E6" w:rsidRDefault="005B17E6" w:rsidP="002970CF">
      <w:pPr>
        <w:keepNext/>
        <w:numPr>
          <w:ilvl w:val="0"/>
          <w:numId w:val="52"/>
        </w:numPr>
        <w:tabs>
          <w:tab w:val="left" w:pos="993"/>
        </w:tabs>
        <w:spacing w:after="0" w:line="240" w:lineRule="auto"/>
        <w:ind w:left="0" w:firstLine="709"/>
        <w:jc w:val="both"/>
        <w:rPr>
          <w:rFonts w:ascii="Times New Roman" w:eastAsia="Times New Roman" w:hAnsi="Times New Roman" w:cs="Times New Roman"/>
          <w:color w:val="000000"/>
          <w:spacing w:val="-4"/>
          <w:sz w:val="28"/>
          <w:szCs w:val="28"/>
        </w:rPr>
      </w:pPr>
      <w:r w:rsidRPr="005B17E6">
        <w:rPr>
          <w:rFonts w:ascii="Times New Roman" w:eastAsia="Times New Roman" w:hAnsi="Times New Roman" w:cs="Times New Roman"/>
          <w:color w:val="000000"/>
          <w:spacing w:val="-4"/>
          <w:sz w:val="28"/>
          <w:szCs w:val="28"/>
        </w:rPr>
        <w:t>Проект «Доступная среда»</w:t>
      </w:r>
      <w:r w:rsidR="0073162A">
        <w:rPr>
          <w:rFonts w:ascii="Times New Roman" w:eastAsia="Times New Roman" w:hAnsi="Times New Roman" w:cs="Times New Roman"/>
          <w:color w:val="000000"/>
          <w:spacing w:val="-4"/>
          <w:sz w:val="28"/>
          <w:szCs w:val="28"/>
        </w:rPr>
        <w:t>:</w:t>
      </w:r>
    </w:p>
    <w:p w:rsidR="005B17E6" w:rsidRPr="005B17E6" w:rsidRDefault="0073162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B17E6" w:rsidRPr="005B17E6">
        <w:rPr>
          <w:rFonts w:ascii="Times New Roman" w:eastAsia="Times New Roman" w:hAnsi="Times New Roman" w:cs="Times New Roman"/>
          <w:color w:val="000000"/>
          <w:sz w:val="28"/>
          <w:szCs w:val="28"/>
        </w:rPr>
        <w:t>оддержка функционирования учреждений и организаций, целевой функцией которых является поддержка людей с ограниченными возможностями (спортшколы, реабилитационные центры и т.д.);</w:t>
      </w:r>
    </w:p>
    <w:p w:rsidR="005B17E6" w:rsidRPr="005B17E6" w:rsidRDefault="0073162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B17E6" w:rsidRPr="005B17E6">
        <w:rPr>
          <w:rFonts w:ascii="Times New Roman" w:eastAsia="Times New Roman" w:hAnsi="Times New Roman" w:cs="Times New Roman"/>
          <w:color w:val="000000"/>
          <w:sz w:val="28"/>
          <w:szCs w:val="28"/>
        </w:rPr>
        <w:t>прощение процедуры получения разрешения на обеспечение учреждений соответствующим оборудованием и персоналом;</w:t>
      </w:r>
    </w:p>
    <w:p w:rsidR="005B17E6" w:rsidRPr="005B17E6" w:rsidRDefault="0073162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sidR="005B17E6" w:rsidRPr="005B17E6">
        <w:rPr>
          <w:rFonts w:ascii="Times New Roman" w:eastAsia="Times New Roman" w:hAnsi="Times New Roman" w:cs="Times New Roman"/>
          <w:color w:val="000000"/>
          <w:sz w:val="28"/>
          <w:szCs w:val="28"/>
        </w:rPr>
        <w:t>акупка и установка радиоинформаторов;</w:t>
      </w:r>
    </w:p>
    <w:p w:rsidR="005B17E6" w:rsidRPr="005B17E6" w:rsidRDefault="0073162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5B17E6" w:rsidRPr="005B17E6">
        <w:rPr>
          <w:rFonts w:ascii="Times New Roman" w:eastAsia="Times New Roman" w:hAnsi="Times New Roman" w:cs="Times New Roman"/>
          <w:color w:val="000000"/>
          <w:sz w:val="28"/>
          <w:szCs w:val="28"/>
        </w:rPr>
        <w:t>ыкладка тактильной плиткой общественных мест.</w:t>
      </w:r>
    </w:p>
    <w:p w:rsidR="005B17E6" w:rsidRPr="00E96C85" w:rsidRDefault="00E02F99" w:rsidP="005B17E6">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Ожидаемый эффект:</w:t>
      </w:r>
    </w:p>
    <w:p w:rsidR="005B17E6" w:rsidRPr="005B17E6" w:rsidRDefault="00E02F99"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B17E6" w:rsidRPr="005B17E6">
        <w:rPr>
          <w:rFonts w:ascii="Times New Roman" w:eastAsia="Times New Roman" w:hAnsi="Times New Roman" w:cs="Times New Roman"/>
          <w:color w:val="000000"/>
          <w:sz w:val="28"/>
          <w:szCs w:val="28"/>
        </w:rPr>
        <w:t>величение числа благоустроенных коллективных мест отдыха горожан (парков, скверов, аллей, набережных), в том числе с использованием smart-технологий;</w:t>
      </w:r>
    </w:p>
    <w:p w:rsidR="005B17E6" w:rsidRPr="005B17E6" w:rsidRDefault="00E02F99"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B17E6" w:rsidRPr="005B17E6">
        <w:rPr>
          <w:rFonts w:ascii="Times New Roman" w:eastAsia="Times New Roman" w:hAnsi="Times New Roman" w:cs="Times New Roman"/>
          <w:color w:val="000000"/>
          <w:sz w:val="28"/>
          <w:szCs w:val="28"/>
        </w:rPr>
        <w:t>величение числа доступных благоустроенных мест для лиц с ограниченными возможностями.</w:t>
      </w:r>
    </w:p>
    <w:p w:rsidR="005472F1" w:rsidRPr="001F4AE9" w:rsidRDefault="005472F1" w:rsidP="005472F1">
      <w:pPr>
        <w:widowControl w:val="0"/>
        <w:tabs>
          <w:tab w:val="left" w:pos="3402"/>
        </w:tabs>
        <w:spacing w:after="0" w:line="252" w:lineRule="auto"/>
        <w:jc w:val="center"/>
        <w:outlineLvl w:val="2"/>
        <w:rPr>
          <w:rFonts w:ascii="Times New Roman" w:eastAsia="Times New Roman" w:hAnsi="Times New Roman" w:cs="Times New Roman"/>
          <w:b/>
          <w:color w:val="000000"/>
          <w:sz w:val="28"/>
          <w:szCs w:val="28"/>
          <w:highlight w:val="yellow"/>
        </w:rPr>
      </w:pPr>
    </w:p>
    <w:p w:rsidR="009D19C3" w:rsidRPr="00C73B03" w:rsidRDefault="0097022E" w:rsidP="00373AA6">
      <w:pPr>
        <w:pStyle w:val="3"/>
        <w:spacing w:line="240" w:lineRule="auto"/>
        <w:jc w:val="center"/>
      </w:pPr>
      <w:bookmarkStart w:id="68" w:name="_Toc135000545"/>
      <w:r w:rsidRPr="00C73B03">
        <w:t xml:space="preserve">4.3.5 </w:t>
      </w:r>
      <w:r w:rsidR="009D19C3" w:rsidRPr="00C73B03">
        <w:t>Природные ресурсы и экология</w:t>
      </w:r>
      <w:bookmarkEnd w:id="68"/>
    </w:p>
    <w:p w:rsidR="00134852" w:rsidRPr="00134852" w:rsidRDefault="00134852" w:rsidP="00E96C85">
      <w:pPr>
        <w:spacing w:after="0" w:line="360" w:lineRule="auto"/>
        <w:ind w:firstLine="709"/>
        <w:jc w:val="center"/>
        <w:rPr>
          <w:rFonts w:ascii="Times New Roman" w:eastAsia="Times New Roman" w:hAnsi="Times New Roman" w:cs="Times New Roman"/>
          <w:b/>
          <w:sz w:val="28"/>
          <w:szCs w:val="28"/>
        </w:rPr>
      </w:pPr>
      <w:r w:rsidRPr="00134852">
        <w:rPr>
          <w:rFonts w:ascii="Times New Roman" w:eastAsia="Times New Roman" w:hAnsi="Times New Roman" w:cs="Times New Roman"/>
          <w:b/>
          <w:sz w:val="28"/>
          <w:szCs w:val="28"/>
        </w:rPr>
        <w:t>Состояние и тренды развития</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В результате активной хозяйственной деятельности, обусловленной близостью к ростовской агломерации экология района подвергается высокому воздействию негативных факторов. Стратегической целью муниципальной экологической политики является сохранение естественных природных систем, поддержание их целостности и жизнеобеспечивающих функций для устойчивого развития района и улучшения здоровья населения.</w:t>
      </w:r>
    </w:p>
    <w:p w:rsidR="00134852" w:rsidRPr="00134852" w:rsidRDefault="00134852" w:rsidP="00134852">
      <w:pPr>
        <w:spacing w:after="0" w:line="252"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Экологическая ситуация Мясниковском районе (как и в целом по области и в стране) характеризуется высоким уровнем антропогенного воздействия на природную среду и значительными экологическими последствиями предыдущей экономической деятельности. Для здоровья человека большое значение имеет уровень загрязнения воды в поверхностных источниках, воздуха и почвы. </w:t>
      </w:r>
    </w:p>
    <w:p w:rsidR="00134852" w:rsidRPr="00134852" w:rsidRDefault="00134852" w:rsidP="00134852">
      <w:pPr>
        <w:spacing w:after="0" w:line="252"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sz w:val="28"/>
          <w:szCs w:val="28"/>
        </w:rPr>
        <w:lastRenderedPageBreak/>
        <w:t>На сегодняшний день в Мясниковском районе расположено 17 искусственных водоёмов, более 10 родников, более 1 600 га полезащитных лесонасаждений, 28 парков и зон отдыха, более 40 детских игровых и спортивных площадок.</w:t>
      </w:r>
    </w:p>
    <w:p w:rsidR="00134852" w:rsidRPr="00134852" w:rsidRDefault="00134852" w:rsidP="00134852">
      <w:pPr>
        <w:spacing w:after="0" w:line="252"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Динамика ключевых показателей системы «Природные ресурсы и экология» Мясниковского района в 2014- 2021 годах представлена в таблице </w:t>
      </w:r>
      <w:r w:rsidR="00E96C85">
        <w:rPr>
          <w:rFonts w:ascii="Times New Roman" w:eastAsia="Times New Roman" w:hAnsi="Times New Roman" w:cs="Times New Roman"/>
          <w:color w:val="000000"/>
          <w:sz w:val="28"/>
          <w:szCs w:val="28"/>
        </w:rPr>
        <w:t>4.36</w:t>
      </w:r>
      <w:r w:rsidRPr="00134852">
        <w:rPr>
          <w:rFonts w:ascii="Times New Roman" w:eastAsia="Times New Roman" w:hAnsi="Times New Roman" w:cs="Times New Roman"/>
          <w:color w:val="000000"/>
          <w:sz w:val="28"/>
          <w:szCs w:val="28"/>
        </w:rPr>
        <w:t>.</w:t>
      </w:r>
    </w:p>
    <w:p w:rsidR="00134852" w:rsidRPr="00134852" w:rsidRDefault="00134852" w:rsidP="00134852">
      <w:pPr>
        <w:spacing w:after="0" w:line="252"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На территории Мясниковского района имеется 12 водных объектов, на которых осуществляется мониторинг. При этом на территории Мясниковского района фиксируется волнообразное изменение коэффициента удельного комбинированного индекса загрязненности воды: если с 2015 года по 2019 год наблюдалось его систематическое снижение (с 5,24 до 3,78), о в 2020 и 2021 годах данный показатель растет. В 2021 году он составил 4,05.</w:t>
      </w:r>
    </w:p>
    <w:p w:rsidR="00134852" w:rsidRDefault="00134852" w:rsidP="00134852">
      <w:pPr>
        <w:spacing w:after="0" w:line="252"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Доля площади Мясниковского района, занятой особо охраняемыми природными территориями федерального, регионального и местного значения остается неизменной с 2018 года и составляет 4,8 %.</w:t>
      </w:r>
    </w:p>
    <w:p w:rsidR="00E96C85" w:rsidRDefault="00E96C85" w:rsidP="00134852">
      <w:pPr>
        <w:spacing w:after="0" w:line="252" w:lineRule="auto"/>
        <w:ind w:firstLine="709"/>
        <w:jc w:val="both"/>
        <w:rPr>
          <w:rFonts w:ascii="Times New Roman" w:eastAsia="Times New Roman" w:hAnsi="Times New Roman" w:cs="Times New Roman"/>
          <w:color w:val="000000"/>
          <w:sz w:val="28"/>
          <w:szCs w:val="28"/>
        </w:rPr>
      </w:pPr>
    </w:p>
    <w:p w:rsidR="00134852" w:rsidRDefault="00134852" w:rsidP="00E96C85">
      <w:pPr>
        <w:spacing w:after="0" w:line="252" w:lineRule="auto"/>
        <w:ind w:firstLine="709"/>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Таблица </w:t>
      </w:r>
      <w:r w:rsidR="00E96C85">
        <w:rPr>
          <w:rFonts w:ascii="Times New Roman" w:eastAsia="Times New Roman" w:hAnsi="Times New Roman" w:cs="Times New Roman"/>
          <w:color w:val="000000"/>
          <w:sz w:val="28"/>
          <w:szCs w:val="28"/>
        </w:rPr>
        <w:t xml:space="preserve">4.36 – </w:t>
      </w:r>
      <w:r w:rsidRPr="00134852">
        <w:rPr>
          <w:rFonts w:ascii="Times New Roman" w:eastAsia="Times New Roman" w:hAnsi="Times New Roman" w:cs="Times New Roman"/>
          <w:color w:val="000000"/>
          <w:sz w:val="28"/>
          <w:szCs w:val="28"/>
        </w:rPr>
        <w:t>Д</w:t>
      </w:r>
      <w:r w:rsidR="00E96C85" w:rsidRPr="00134852">
        <w:rPr>
          <w:rFonts w:ascii="Times New Roman" w:eastAsia="Times New Roman" w:hAnsi="Times New Roman" w:cs="Times New Roman"/>
          <w:color w:val="000000"/>
          <w:sz w:val="28"/>
          <w:szCs w:val="28"/>
        </w:rPr>
        <w:t>инамика</w:t>
      </w:r>
      <w:r w:rsidRPr="00134852">
        <w:rPr>
          <w:rFonts w:ascii="Times New Roman" w:eastAsia="Times New Roman" w:hAnsi="Times New Roman" w:cs="Times New Roman"/>
          <w:color w:val="000000"/>
          <w:sz w:val="28"/>
          <w:szCs w:val="28"/>
        </w:rPr>
        <w:t>изменения ключевых показателей развитияэкологической ситуации в Мясниковском районе в 2014 – 2021 годах</w:t>
      </w:r>
    </w:p>
    <w:p w:rsidR="00E96C85" w:rsidRPr="00134852" w:rsidRDefault="00E96C85" w:rsidP="00E96C85">
      <w:pPr>
        <w:spacing w:after="0" w:line="252" w:lineRule="auto"/>
        <w:ind w:firstLine="709"/>
        <w:rPr>
          <w:rFonts w:ascii="Times New Roman" w:eastAsia="Times New Roman" w:hAnsi="Times New Roman" w:cs="Times New Roman"/>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2249"/>
        <w:gridCol w:w="1004"/>
        <w:gridCol w:w="872"/>
        <w:gridCol w:w="14"/>
        <w:gridCol w:w="873"/>
        <w:gridCol w:w="14"/>
        <w:gridCol w:w="873"/>
        <w:gridCol w:w="14"/>
        <w:gridCol w:w="873"/>
        <w:gridCol w:w="12"/>
        <w:gridCol w:w="886"/>
        <w:gridCol w:w="888"/>
        <w:gridCol w:w="896"/>
      </w:tblGrid>
      <w:tr w:rsidR="00134852" w:rsidRPr="00134852" w:rsidTr="00FE69E4">
        <w:tc>
          <w:tcPr>
            <w:tcW w:w="2219" w:type="dxa"/>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Наименование параметра</w:t>
            </w:r>
          </w:p>
        </w:tc>
        <w:tc>
          <w:tcPr>
            <w:tcW w:w="991" w:type="dxa"/>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2014</w:t>
            </w:r>
            <w:r w:rsidRPr="00134852">
              <w:rPr>
                <w:rFonts w:ascii="Times New Roman" w:eastAsia="Times New Roman" w:hAnsi="Times New Roman" w:cs="Times New Roman"/>
                <w:color w:val="000000"/>
                <w:sz w:val="24"/>
                <w:szCs w:val="24"/>
              </w:rPr>
              <w:br/>
              <w:t>год</w:t>
            </w:r>
          </w:p>
        </w:tc>
        <w:tc>
          <w:tcPr>
            <w:tcW w:w="875" w:type="dxa"/>
            <w:gridSpan w:val="2"/>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2015</w:t>
            </w:r>
            <w:r w:rsidRPr="00134852">
              <w:rPr>
                <w:rFonts w:ascii="Times New Roman" w:eastAsia="Times New Roman" w:hAnsi="Times New Roman" w:cs="Times New Roman"/>
                <w:color w:val="000000"/>
                <w:sz w:val="24"/>
                <w:szCs w:val="24"/>
              </w:rPr>
              <w:br/>
              <w:t>год</w:t>
            </w:r>
          </w:p>
        </w:tc>
        <w:tc>
          <w:tcPr>
            <w:tcW w:w="876" w:type="dxa"/>
            <w:gridSpan w:val="2"/>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2016</w:t>
            </w:r>
            <w:r w:rsidRPr="00134852">
              <w:rPr>
                <w:rFonts w:ascii="Times New Roman" w:eastAsia="Times New Roman" w:hAnsi="Times New Roman" w:cs="Times New Roman"/>
                <w:color w:val="000000"/>
                <w:sz w:val="24"/>
                <w:szCs w:val="24"/>
              </w:rPr>
              <w:br/>
              <w:t>год</w:t>
            </w:r>
          </w:p>
        </w:tc>
        <w:tc>
          <w:tcPr>
            <w:tcW w:w="876" w:type="dxa"/>
            <w:gridSpan w:val="2"/>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2017</w:t>
            </w:r>
            <w:r w:rsidRPr="00134852">
              <w:rPr>
                <w:rFonts w:ascii="Times New Roman" w:eastAsia="Times New Roman" w:hAnsi="Times New Roman" w:cs="Times New Roman"/>
                <w:color w:val="000000"/>
                <w:sz w:val="24"/>
                <w:szCs w:val="24"/>
              </w:rPr>
              <w:br/>
              <w:t>год</w:t>
            </w:r>
          </w:p>
        </w:tc>
        <w:tc>
          <w:tcPr>
            <w:tcW w:w="874" w:type="dxa"/>
            <w:gridSpan w:val="2"/>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2018</w:t>
            </w:r>
            <w:r w:rsidRPr="00134852">
              <w:rPr>
                <w:rFonts w:ascii="Times New Roman" w:eastAsia="Times New Roman" w:hAnsi="Times New Roman" w:cs="Times New Roman"/>
                <w:color w:val="000000"/>
                <w:sz w:val="24"/>
                <w:szCs w:val="24"/>
              </w:rPr>
              <w:br/>
              <w:t>год</w:t>
            </w:r>
          </w:p>
        </w:tc>
        <w:tc>
          <w:tcPr>
            <w:tcW w:w="874" w:type="dxa"/>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2019</w:t>
            </w:r>
            <w:r w:rsidRPr="00134852">
              <w:rPr>
                <w:rFonts w:ascii="Times New Roman" w:eastAsia="Times New Roman" w:hAnsi="Times New Roman" w:cs="Times New Roman"/>
                <w:color w:val="000000"/>
                <w:sz w:val="24"/>
                <w:szCs w:val="24"/>
              </w:rPr>
              <w:br/>
              <w:t>год</w:t>
            </w:r>
          </w:p>
        </w:tc>
        <w:tc>
          <w:tcPr>
            <w:tcW w:w="876" w:type="dxa"/>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2020</w:t>
            </w:r>
            <w:r w:rsidRPr="00134852">
              <w:rPr>
                <w:rFonts w:ascii="Times New Roman" w:eastAsia="Times New Roman" w:hAnsi="Times New Roman" w:cs="Times New Roman"/>
                <w:color w:val="000000"/>
                <w:sz w:val="24"/>
                <w:szCs w:val="24"/>
              </w:rPr>
              <w:br/>
              <w:t>год</w:t>
            </w:r>
          </w:p>
        </w:tc>
        <w:tc>
          <w:tcPr>
            <w:tcW w:w="884" w:type="dxa"/>
          </w:tcPr>
          <w:p w:rsidR="00134852" w:rsidRPr="00134852" w:rsidRDefault="00134852" w:rsidP="00134852">
            <w:pPr>
              <w:spacing w:after="0" w:line="252"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2021</w:t>
            </w:r>
            <w:r w:rsidRPr="00134852">
              <w:rPr>
                <w:rFonts w:ascii="Times New Roman" w:eastAsia="Times New Roman" w:hAnsi="Times New Roman" w:cs="Times New Roman"/>
                <w:color w:val="000000"/>
                <w:sz w:val="24"/>
                <w:szCs w:val="24"/>
              </w:rPr>
              <w:br/>
              <w:t>год</w:t>
            </w:r>
          </w:p>
        </w:tc>
      </w:tr>
      <w:tr w:rsidR="00134852" w:rsidRPr="00134852" w:rsidTr="00FE69E4">
        <w:tc>
          <w:tcPr>
            <w:tcW w:w="9345" w:type="dxa"/>
            <w:gridSpan w:val="13"/>
          </w:tcPr>
          <w:p w:rsidR="00134852" w:rsidRPr="00134852" w:rsidRDefault="00134852" w:rsidP="00134852">
            <w:pPr>
              <w:spacing w:after="0" w:line="252" w:lineRule="auto"/>
              <w:jc w:val="center"/>
              <w:rPr>
                <w:rFonts w:ascii="Times New Roman" w:eastAsia="Times New Roman" w:hAnsi="Times New Roman" w:cs="Times New Roman"/>
                <w:i/>
                <w:color w:val="000000"/>
                <w:sz w:val="24"/>
                <w:szCs w:val="24"/>
              </w:rPr>
            </w:pPr>
            <w:r w:rsidRPr="00134852">
              <w:rPr>
                <w:rFonts w:ascii="Times New Roman" w:eastAsia="Times New Roman" w:hAnsi="Times New Roman" w:cs="Times New Roman"/>
                <w:i/>
                <w:color w:val="000000"/>
                <w:sz w:val="24"/>
                <w:szCs w:val="24"/>
              </w:rPr>
              <w:t>Количество водных объектов, на которых осуществляется мониторинг (единиц)</w:t>
            </w:r>
          </w:p>
        </w:tc>
      </w:tr>
      <w:tr w:rsidR="00134852" w:rsidRPr="00134852" w:rsidTr="00FE69E4">
        <w:tc>
          <w:tcPr>
            <w:tcW w:w="2219" w:type="dxa"/>
            <w:shd w:val="clear" w:color="auto" w:fill="auto"/>
          </w:tcPr>
          <w:p w:rsidR="00134852" w:rsidRPr="00134852" w:rsidRDefault="00134852" w:rsidP="00134852">
            <w:pPr>
              <w:spacing w:after="0" w:line="240" w:lineRule="auto"/>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Ростовская область</w:t>
            </w:r>
          </w:p>
        </w:tc>
        <w:tc>
          <w:tcPr>
            <w:tcW w:w="991"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6</w:t>
            </w:r>
          </w:p>
        </w:tc>
        <w:tc>
          <w:tcPr>
            <w:tcW w:w="861"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w:t>
            </w:r>
          </w:p>
        </w:tc>
        <w:tc>
          <w:tcPr>
            <w:tcW w:w="87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w:t>
            </w:r>
          </w:p>
        </w:tc>
        <w:tc>
          <w:tcPr>
            <w:tcW w:w="87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5</w:t>
            </w:r>
          </w:p>
        </w:tc>
        <w:tc>
          <w:tcPr>
            <w:tcW w:w="87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8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18</w:t>
            </w:r>
          </w:p>
        </w:tc>
        <w:tc>
          <w:tcPr>
            <w:tcW w:w="876"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17</w:t>
            </w:r>
          </w:p>
        </w:tc>
        <w:tc>
          <w:tcPr>
            <w:tcW w:w="884"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14</w:t>
            </w:r>
          </w:p>
        </w:tc>
      </w:tr>
      <w:tr w:rsidR="00134852" w:rsidRPr="00134852" w:rsidTr="00FE69E4">
        <w:trPr>
          <w:trHeight w:val="544"/>
        </w:trPr>
        <w:tc>
          <w:tcPr>
            <w:tcW w:w="2219" w:type="dxa"/>
            <w:shd w:val="clear" w:color="auto" w:fill="auto"/>
          </w:tcPr>
          <w:p w:rsidR="00134852" w:rsidRPr="00134852" w:rsidRDefault="00134852" w:rsidP="00134852">
            <w:pPr>
              <w:spacing w:after="0" w:line="240" w:lineRule="auto"/>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Мясниковский район</w:t>
            </w:r>
          </w:p>
        </w:tc>
        <w:tc>
          <w:tcPr>
            <w:tcW w:w="991"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61"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7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7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7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86" w:type="dxa"/>
            <w:gridSpan w:val="2"/>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76"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c>
          <w:tcPr>
            <w:tcW w:w="884" w:type="dxa"/>
            <w:shd w:val="clear" w:color="auto" w:fill="auto"/>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12</w:t>
            </w:r>
          </w:p>
        </w:tc>
      </w:tr>
      <w:tr w:rsidR="00134852" w:rsidRPr="00134852" w:rsidTr="00FE69E4">
        <w:trPr>
          <w:trHeight w:val="544"/>
        </w:trPr>
        <w:tc>
          <w:tcPr>
            <w:tcW w:w="9345" w:type="dxa"/>
            <w:gridSpan w:val="13"/>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i/>
                <w:color w:val="000000"/>
                <w:sz w:val="24"/>
                <w:szCs w:val="24"/>
              </w:rPr>
              <w:t>Удельный комбинаторный индекс загрязненности воды, коэффициент</w:t>
            </w:r>
          </w:p>
        </w:tc>
      </w:tr>
      <w:tr w:rsidR="00134852" w:rsidRPr="00134852" w:rsidTr="00FE69E4">
        <w:trPr>
          <w:trHeight w:val="544"/>
        </w:trPr>
        <w:tc>
          <w:tcPr>
            <w:tcW w:w="2219" w:type="dxa"/>
            <w:shd w:val="clear" w:color="auto" w:fill="auto"/>
          </w:tcPr>
          <w:p w:rsidR="00134852" w:rsidRPr="00134852" w:rsidRDefault="00134852" w:rsidP="00134852">
            <w:pPr>
              <w:spacing w:after="0" w:line="240" w:lineRule="auto"/>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Мясниковский район</w:t>
            </w:r>
          </w:p>
        </w:tc>
        <w:tc>
          <w:tcPr>
            <w:tcW w:w="991"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w:t>
            </w:r>
          </w:p>
        </w:tc>
        <w:tc>
          <w:tcPr>
            <w:tcW w:w="861"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5,24</w:t>
            </w:r>
          </w:p>
        </w:tc>
        <w:tc>
          <w:tcPr>
            <w:tcW w:w="87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4,74</w:t>
            </w:r>
          </w:p>
        </w:tc>
        <w:tc>
          <w:tcPr>
            <w:tcW w:w="87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4,53</w:t>
            </w:r>
          </w:p>
        </w:tc>
        <w:tc>
          <w:tcPr>
            <w:tcW w:w="87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sz w:val="24"/>
                <w:szCs w:val="24"/>
              </w:rPr>
              <w:t>3,94</w:t>
            </w:r>
          </w:p>
        </w:tc>
        <w:tc>
          <w:tcPr>
            <w:tcW w:w="88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sz w:val="24"/>
                <w:szCs w:val="24"/>
              </w:rPr>
              <w:t>3,78</w:t>
            </w:r>
          </w:p>
        </w:tc>
        <w:tc>
          <w:tcPr>
            <w:tcW w:w="876"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sz w:val="24"/>
                <w:szCs w:val="24"/>
              </w:rPr>
              <w:t>3,93</w:t>
            </w:r>
          </w:p>
        </w:tc>
        <w:tc>
          <w:tcPr>
            <w:tcW w:w="884"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sz w:val="24"/>
                <w:szCs w:val="24"/>
              </w:rPr>
              <w:t>4,05</w:t>
            </w:r>
          </w:p>
        </w:tc>
      </w:tr>
      <w:tr w:rsidR="00134852" w:rsidRPr="00134852" w:rsidTr="00FE69E4">
        <w:trPr>
          <w:trHeight w:val="544"/>
        </w:trPr>
        <w:tc>
          <w:tcPr>
            <w:tcW w:w="9345" w:type="dxa"/>
            <w:gridSpan w:val="13"/>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i/>
                <w:color w:val="000000"/>
                <w:sz w:val="24"/>
                <w:szCs w:val="24"/>
              </w:rPr>
              <w:t>Доля площади Мясниковского района, занятой особо охраняемыми природными территориями федерального, регионального и местного значения, %</w:t>
            </w:r>
          </w:p>
        </w:tc>
      </w:tr>
      <w:tr w:rsidR="00134852" w:rsidRPr="00134852" w:rsidTr="00FE69E4">
        <w:trPr>
          <w:trHeight w:val="544"/>
        </w:trPr>
        <w:tc>
          <w:tcPr>
            <w:tcW w:w="2219" w:type="dxa"/>
            <w:shd w:val="clear" w:color="auto" w:fill="auto"/>
            <w:vAlign w:val="center"/>
          </w:tcPr>
          <w:p w:rsidR="00134852" w:rsidRPr="00134852" w:rsidRDefault="00134852" w:rsidP="00134852">
            <w:pPr>
              <w:spacing w:after="0" w:line="240" w:lineRule="auto"/>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Мясниковский район</w:t>
            </w:r>
          </w:p>
        </w:tc>
        <w:tc>
          <w:tcPr>
            <w:tcW w:w="991"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w:t>
            </w:r>
          </w:p>
        </w:tc>
        <w:tc>
          <w:tcPr>
            <w:tcW w:w="861"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4,8</w:t>
            </w:r>
          </w:p>
        </w:tc>
        <w:tc>
          <w:tcPr>
            <w:tcW w:w="87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color w:val="000000"/>
                <w:sz w:val="24"/>
                <w:szCs w:val="24"/>
              </w:rPr>
              <w:t>4,8</w:t>
            </w:r>
          </w:p>
        </w:tc>
        <w:tc>
          <w:tcPr>
            <w:tcW w:w="87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sz w:val="24"/>
                <w:szCs w:val="24"/>
              </w:rPr>
            </w:pPr>
            <w:r w:rsidRPr="00134852">
              <w:rPr>
                <w:rFonts w:ascii="Times New Roman" w:eastAsia="Times New Roman" w:hAnsi="Times New Roman" w:cs="Times New Roman"/>
                <w:color w:val="000000"/>
                <w:sz w:val="24"/>
                <w:szCs w:val="24"/>
              </w:rPr>
              <w:t>4,5</w:t>
            </w:r>
          </w:p>
        </w:tc>
        <w:tc>
          <w:tcPr>
            <w:tcW w:w="87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sz w:val="24"/>
                <w:szCs w:val="24"/>
              </w:rPr>
            </w:pPr>
            <w:r w:rsidRPr="00134852">
              <w:rPr>
                <w:rFonts w:ascii="Times New Roman" w:eastAsia="Times New Roman" w:hAnsi="Times New Roman" w:cs="Times New Roman"/>
                <w:sz w:val="24"/>
                <w:szCs w:val="24"/>
              </w:rPr>
              <w:t>4,8</w:t>
            </w:r>
          </w:p>
        </w:tc>
        <w:tc>
          <w:tcPr>
            <w:tcW w:w="886" w:type="dxa"/>
            <w:gridSpan w:val="2"/>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sz w:val="24"/>
                <w:szCs w:val="24"/>
              </w:rPr>
            </w:pPr>
            <w:r w:rsidRPr="00134852">
              <w:rPr>
                <w:rFonts w:ascii="Times New Roman" w:eastAsia="Times New Roman" w:hAnsi="Times New Roman" w:cs="Times New Roman"/>
                <w:sz w:val="24"/>
                <w:szCs w:val="24"/>
              </w:rPr>
              <w:t>4,8</w:t>
            </w:r>
          </w:p>
        </w:tc>
        <w:tc>
          <w:tcPr>
            <w:tcW w:w="876"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sz w:val="24"/>
                <w:szCs w:val="24"/>
              </w:rPr>
            </w:pPr>
            <w:r w:rsidRPr="00134852">
              <w:rPr>
                <w:rFonts w:ascii="Times New Roman" w:eastAsia="Times New Roman" w:hAnsi="Times New Roman" w:cs="Times New Roman"/>
                <w:sz w:val="24"/>
                <w:szCs w:val="24"/>
              </w:rPr>
              <w:t>4,8</w:t>
            </w:r>
          </w:p>
        </w:tc>
        <w:tc>
          <w:tcPr>
            <w:tcW w:w="884" w:type="dxa"/>
            <w:shd w:val="clear" w:color="auto" w:fill="auto"/>
            <w:vAlign w:val="center"/>
          </w:tcPr>
          <w:p w:rsidR="00134852" w:rsidRPr="00134852" w:rsidRDefault="00134852" w:rsidP="00134852">
            <w:pPr>
              <w:spacing w:after="0" w:line="240" w:lineRule="auto"/>
              <w:jc w:val="center"/>
              <w:rPr>
                <w:rFonts w:ascii="Times New Roman" w:eastAsia="Times New Roman" w:hAnsi="Times New Roman" w:cs="Times New Roman"/>
                <w:color w:val="000000"/>
                <w:sz w:val="24"/>
                <w:szCs w:val="24"/>
              </w:rPr>
            </w:pPr>
            <w:r w:rsidRPr="00134852">
              <w:rPr>
                <w:rFonts w:ascii="Times New Roman" w:eastAsia="Times New Roman" w:hAnsi="Times New Roman" w:cs="Times New Roman"/>
                <w:sz w:val="24"/>
                <w:szCs w:val="24"/>
              </w:rPr>
              <w:t>4,8</w:t>
            </w:r>
          </w:p>
        </w:tc>
      </w:tr>
    </w:tbl>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4"/>
          <w:szCs w:val="24"/>
        </w:rPr>
      </w:pP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В таблице </w:t>
      </w:r>
      <w:r w:rsidR="00E96C85">
        <w:rPr>
          <w:rFonts w:ascii="Times New Roman" w:eastAsia="Times New Roman" w:hAnsi="Times New Roman" w:cs="Times New Roman"/>
          <w:color w:val="000000"/>
          <w:sz w:val="28"/>
          <w:szCs w:val="28"/>
        </w:rPr>
        <w:t>4.37</w:t>
      </w:r>
      <w:r w:rsidRPr="00134852">
        <w:rPr>
          <w:rFonts w:ascii="Times New Roman" w:eastAsia="Times New Roman" w:hAnsi="Times New Roman" w:cs="Times New Roman"/>
          <w:color w:val="000000"/>
          <w:sz w:val="28"/>
          <w:szCs w:val="28"/>
        </w:rPr>
        <w:t xml:space="preserve"> представлены данные по затратам на охрану окружающей среды и количество объектов, имеющих стационарные источники загрязнения. В 2021 году текущие (эксплуатационные) затраты на охрану окружающей среды, включая оплату услуг природоохранного назначения составили 641,5 тысяча рублей, что в 4,7 раза больше, чем в 2020 году.</w:t>
      </w:r>
    </w:p>
    <w:p w:rsid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Что касается объектов, имеющих стационарные источники загрязнения атмосферного воздуха, то с 2017 по 2019 годы их количество резко возросло с 14 до 26 единиц, но уже в 2021 году данный показатель опустился ниже </w:t>
      </w:r>
      <w:r w:rsidRPr="00134852">
        <w:rPr>
          <w:rFonts w:ascii="Times New Roman" w:eastAsia="Times New Roman" w:hAnsi="Times New Roman" w:cs="Times New Roman"/>
          <w:color w:val="000000"/>
          <w:sz w:val="28"/>
          <w:szCs w:val="28"/>
        </w:rPr>
        <w:lastRenderedPageBreak/>
        <w:t>первоначального значения и составил 12 единиц.</w:t>
      </w:r>
    </w:p>
    <w:p w:rsidR="00E96C85" w:rsidRPr="00134852" w:rsidRDefault="00E96C85" w:rsidP="00134852">
      <w:pPr>
        <w:widowControl w:val="0"/>
        <w:spacing w:after="0" w:line="240" w:lineRule="auto"/>
        <w:ind w:firstLine="709"/>
        <w:jc w:val="both"/>
        <w:rPr>
          <w:rFonts w:ascii="Times New Roman" w:eastAsia="Times New Roman" w:hAnsi="Times New Roman" w:cs="Times New Roman"/>
          <w:color w:val="000000"/>
          <w:sz w:val="28"/>
          <w:szCs w:val="28"/>
        </w:rPr>
      </w:pPr>
    </w:p>
    <w:p w:rsidR="00134852" w:rsidRDefault="00134852" w:rsidP="00E96C85">
      <w:pPr>
        <w:widowControl w:val="0"/>
        <w:spacing w:after="0" w:line="240" w:lineRule="auto"/>
        <w:ind w:firstLine="709"/>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Таблица </w:t>
      </w:r>
      <w:r w:rsidR="00E96C85">
        <w:rPr>
          <w:rFonts w:ascii="Times New Roman" w:eastAsia="Times New Roman" w:hAnsi="Times New Roman" w:cs="Times New Roman"/>
          <w:color w:val="000000"/>
          <w:sz w:val="28"/>
          <w:szCs w:val="28"/>
        </w:rPr>
        <w:t>4.37– Затраты</w:t>
      </w:r>
      <w:r w:rsidRPr="00134852">
        <w:rPr>
          <w:rFonts w:ascii="Times New Roman" w:eastAsia="Times New Roman" w:hAnsi="Times New Roman" w:cs="Times New Roman"/>
          <w:color w:val="000000"/>
          <w:sz w:val="28"/>
          <w:szCs w:val="28"/>
        </w:rPr>
        <w:t xml:space="preserve"> на охрану окружающей среды и количество объектов, имеющих стационарные источники загрязнения</w:t>
      </w:r>
    </w:p>
    <w:p w:rsidR="00E96C85" w:rsidRPr="00134852" w:rsidRDefault="00E96C85" w:rsidP="00E96C85">
      <w:pPr>
        <w:widowControl w:val="0"/>
        <w:spacing w:after="0" w:line="240" w:lineRule="auto"/>
        <w:ind w:firstLine="709"/>
        <w:rPr>
          <w:rFonts w:ascii="Times New Roman" w:eastAsia="Times New Roman" w:hAnsi="Times New Roman" w:cs="Times New Roman"/>
          <w:color w:val="000000"/>
          <w:sz w:val="28"/>
          <w:szCs w:val="28"/>
        </w:rPr>
      </w:pPr>
    </w:p>
    <w:tbl>
      <w:tblPr>
        <w:tblStyle w:val="173"/>
        <w:tblW w:w="9351" w:type="dxa"/>
        <w:tblLayout w:type="fixed"/>
        <w:tblLook w:val="04A0"/>
      </w:tblPr>
      <w:tblGrid>
        <w:gridCol w:w="2689"/>
        <w:gridCol w:w="851"/>
        <w:gridCol w:w="851"/>
        <w:gridCol w:w="851"/>
        <w:gridCol w:w="851"/>
        <w:gridCol w:w="850"/>
        <w:gridCol w:w="707"/>
        <w:gridCol w:w="850"/>
        <w:gridCol w:w="851"/>
      </w:tblGrid>
      <w:tr w:rsidR="00134852" w:rsidRPr="00134852" w:rsidTr="00742815">
        <w:trPr>
          <w:trHeight w:val="255"/>
        </w:trPr>
        <w:tc>
          <w:tcPr>
            <w:tcW w:w="2689" w:type="dxa"/>
          </w:tcPr>
          <w:p w:rsidR="00134852" w:rsidRPr="00134852" w:rsidRDefault="0073162A" w:rsidP="00134852">
            <w:pPr>
              <w:jc w:val="center"/>
              <w:rPr>
                <w:rFonts w:ascii="Times New Roman" w:hAnsi="Times New Roman"/>
                <w:sz w:val="24"/>
                <w:szCs w:val="24"/>
              </w:rPr>
            </w:pPr>
            <w:r w:rsidRPr="00134852">
              <w:rPr>
                <w:rFonts w:ascii="Times New Roman" w:hAnsi="Times New Roman"/>
                <w:sz w:val="24"/>
                <w:szCs w:val="24"/>
              </w:rPr>
              <w:t>Наименование параметра</w:t>
            </w:r>
          </w:p>
        </w:tc>
        <w:tc>
          <w:tcPr>
            <w:tcW w:w="851"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2014</w:t>
            </w:r>
          </w:p>
        </w:tc>
        <w:tc>
          <w:tcPr>
            <w:tcW w:w="851"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2015</w:t>
            </w:r>
          </w:p>
        </w:tc>
        <w:tc>
          <w:tcPr>
            <w:tcW w:w="851"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2016</w:t>
            </w:r>
          </w:p>
        </w:tc>
        <w:tc>
          <w:tcPr>
            <w:tcW w:w="851"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2017</w:t>
            </w:r>
          </w:p>
        </w:tc>
        <w:tc>
          <w:tcPr>
            <w:tcW w:w="850"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2018</w:t>
            </w:r>
          </w:p>
        </w:tc>
        <w:tc>
          <w:tcPr>
            <w:tcW w:w="707"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2019</w:t>
            </w:r>
          </w:p>
        </w:tc>
        <w:tc>
          <w:tcPr>
            <w:tcW w:w="850"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2020</w:t>
            </w:r>
          </w:p>
        </w:tc>
        <w:tc>
          <w:tcPr>
            <w:tcW w:w="851" w:type="dxa"/>
            <w:vAlign w:val="center"/>
          </w:tcPr>
          <w:p w:rsidR="00134852" w:rsidRPr="00134852" w:rsidRDefault="00134852" w:rsidP="00742815">
            <w:pPr>
              <w:jc w:val="center"/>
              <w:rPr>
                <w:rFonts w:ascii="Times New Roman" w:hAnsi="Times New Roman"/>
                <w:sz w:val="24"/>
                <w:szCs w:val="24"/>
              </w:rPr>
            </w:pPr>
            <w:r w:rsidRPr="00134852">
              <w:rPr>
                <w:rFonts w:ascii="Times New Roman" w:hAnsi="Times New Roman"/>
                <w:sz w:val="24"/>
                <w:szCs w:val="24"/>
              </w:rPr>
              <w:t>2021</w:t>
            </w:r>
          </w:p>
        </w:tc>
      </w:tr>
      <w:tr w:rsidR="00134852" w:rsidRPr="00134852" w:rsidTr="0035305D">
        <w:trPr>
          <w:trHeight w:val="510"/>
        </w:trPr>
        <w:tc>
          <w:tcPr>
            <w:tcW w:w="2689" w:type="dxa"/>
          </w:tcPr>
          <w:p w:rsidR="00134852" w:rsidRPr="00134852" w:rsidRDefault="00134852" w:rsidP="00134852">
            <w:pPr>
              <w:rPr>
                <w:rFonts w:ascii="Times New Roman" w:hAnsi="Times New Roman"/>
                <w:sz w:val="24"/>
                <w:szCs w:val="24"/>
              </w:rPr>
            </w:pPr>
            <w:r w:rsidRPr="00134852">
              <w:rPr>
                <w:rFonts w:ascii="Times New Roman" w:hAnsi="Times New Roman"/>
                <w:sz w:val="24"/>
                <w:szCs w:val="24"/>
              </w:rPr>
              <w:t>Текущие (эксплуатационные) затраты на охрану окружающей среды, включая оплату услуг природоохранного назначения, тысяча рублей</w:t>
            </w:r>
          </w:p>
        </w:tc>
        <w:tc>
          <w:tcPr>
            <w:tcW w:w="851" w:type="dxa"/>
            <w:shd w:val="clear" w:color="auto" w:fill="auto"/>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23692</w:t>
            </w:r>
          </w:p>
        </w:tc>
        <w:tc>
          <w:tcPr>
            <w:tcW w:w="851" w:type="dxa"/>
            <w:shd w:val="clear" w:color="auto" w:fill="auto"/>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25137</w:t>
            </w:r>
          </w:p>
        </w:tc>
        <w:tc>
          <w:tcPr>
            <w:tcW w:w="851" w:type="dxa"/>
            <w:shd w:val="clear" w:color="auto" w:fill="auto"/>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28725</w:t>
            </w:r>
          </w:p>
        </w:tc>
        <w:tc>
          <w:tcPr>
            <w:tcW w:w="851"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23175</w:t>
            </w:r>
          </w:p>
        </w:tc>
        <w:tc>
          <w:tcPr>
            <w:tcW w:w="850"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251,0</w:t>
            </w:r>
          </w:p>
        </w:tc>
        <w:tc>
          <w:tcPr>
            <w:tcW w:w="707"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15,0</w:t>
            </w:r>
          </w:p>
        </w:tc>
        <w:tc>
          <w:tcPr>
            <w:tcW w:w="850"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135,5</w:t>
            </w:r>
          </w:p>
        </w:tc>
        <w:tc>
          <w:tcPr>
            <w:tcW w:w="851"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641,5</w:t>
            </w:r>
          </w:p>
        </w:tc>
      </w:tr>
      <w:tr w:rsidR="00134852" w:rsidRPr="00134852" w:rsidTr="0035305D">
        <w:trPr>
          <w:trHeight w:val="510"/>
        </w:trPr>
        <w:tc>
          <w:tcPr>
            <w:tcW w:w="2689" w:type="dxa"/>
          </w:tcPr>
          <w:p w:rsidR="00134852" w:rsidRPr="00134852" w:rsidRDefault="00134852" w:rsidP="00134852">
            <w:pPr>
              <w:rPr>
                <w:rFonts w:ascii="Times New Roman" w:hAnsi="Times New Roman"/>
                <w:sz w:val="24"/>
                <w:szCs w:val="24"/>
              </w:rPr>
            </w:pPr>
            <w:r w:rsidRPr="00134852">
              <w:rPr>
                <w:rFonts w:ascii="Times New Roman" w:hAnsi="Times New Roman"/>
                <w:sz w:val="24"/>
                <w:szCs w:val="24"/>
              </w:rPr>
              <w:t>Количество объектов, имеющих стационарные источники  загрязнения атмосферного воздуха, единица</w:t>
            </w:r>
          </w:p>
        </w:tc>
        <w:tc>
          <w:tcPr>
            <w:tcW w:w="851" w:type="dxa"/>
            <w:shd w:val="clear" w:color="auto" w:fill="auto"/>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26</w:t>
            </w:r>
          </w:p>
        </w:tc>
        <w:tc>
          <w:tcPr>
            <w:tcW w:w="851" w:type="dxa"/>
            <w:shd w:val="clear" w:color="auto" w:fill="auto"/>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14</w:t>
            </w:r>
          </w:p>
        </w:tc>
        <w:tc>
          <w:tcPr>
            <w:tcW w:w="851" w:type="dxa"/>
            <w:shd w:val="clear" w:color="auto" w:fill="auto"/>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14</w:t>
            </w:r>
          </w:p>
        </w:tc>
        <w:tc>
          <w:tcPr>
            <w:tcW w:w="851"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14</w:t>
            </w:r>
          </w:p>
        </w:tc>
        <w:tc>
          <w:tcPr>
            <w:tcW w:w="850"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23</w:t>
            </w:r>
          </w:p>
        </w:tc>
        <w:tc>
          <w:tcPr>
            <w:tcW w:w="707"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26</w:t>
            </w:r>
          </w:p>
        </w:tc>
        <w:tc>
          <w:tcPr>
            <w:tcW w:w="850"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14</w:t>
            </w:r>
          </w:p>
        </w:tc>
        <w:tc>
          <w:tcPr>
            <w:tcW w:w="851" w:type="dxa"/>
            <w:vAlign w:val="center"/>
          </w:tcPr>
          <w:p w:rsidR="00134852" w:rsidRPr="0035305D" w:rsidRDefault="00134852" w:rsidP="0035305D">
            <w:pPr>
              <w:jc w:val="center"/>
              <w:rPr>
                <w:rFonts w:ascii="Times New Roman" w:hAnsi="Times New Roman"/>
                <w:sz w:val="24"/>
                <w:szCs w:val="24"/>
              </w:rPr>
            </w:pPr>
            <w:r w:rsidRPr="0035305D">
              <w:rPr>
                <w:rFonts w:ascii="Times New Roman" w:hAnsi="Times New Roman"/>
                <w:sz w:val="24"/>
                <w:szCs w:val="24"/>
              </w:rPr>
              <w:t>12</w:t>
            </w:r>
          </w:p>
        </w:tc>
      </w:tr>
    </w:tbl>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4"/>
          <w:szCs w:val="24"/>
        </w:rPr>
      </w:pP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Одним из ключевых направлений развития Мясниковского района является повышение уровня и качества жизни населения. Высокое качество жизни и здоровья населения, а также устойчивое экономическое развитие района могут быть обеспечены только при условии сохранения природных систем и поддержания соответствующего качества окружающей среды. Для этого необходимо формировать и последовательно реализовывать единую политику в области экологии, направленную на охрану окружающей среды и рациональное использование природных ресурсов.</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Заиление и занесение русел малых рек и водотоков приводит к затруднению пропуска паводковых вод, что ведет к затоплению и подтоплению территорий населенных пунктов Мясниковского района.</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Максимальное антропогенное воздействие приходится на реки Тузлов, Темерник и малую реку Мокрый Чалтырь. Причинами загрязнения водных объектов является сброс в природные водные объекты недостаточно очищенных сточных вод с коммунальных объектов, а также сброс без очистки ливневых, талых вод, неудовлетворительное состояние прибрежных зон. </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Ежегодно Администрацией Чалтырского сельского поселения проводятся работы по ликвидации несанкционированных свалок. От мусора были расчищены родник «Мамаин Деран», балка «Комеш Тарама» и кладбище в х. Мокрый Чалтырь. </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 xml:space="preserve">В целях повышения эффективности сбора и утилизации твердых коммунальных (бытовых) отходов в поселениях налажена система по установке контейнеров, в т.ч. контейнеров по раздельному сбору отходов по Чалтырскому сельскому поселению.  </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lastRenderedPageBreak/>
        <w:t xml:space="preserve">Ежегодно проводится комплекс мероприятий по улучшению экологического состояния района. В поселениях продолжается работа по высадке зеленых насаждений, уборке территории лесопосадок, сбору и вывозу мусора, вырубке сухостойных и аварийных деревьев, проведению общероссийских субботников, расширению парковой зоны, реставрации и благоустройству памятников. </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p>
    <w:p w:rsidR="00134852" w:rsidRPr="00134852" w:rsidRDefault="00114947"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134852" w:rsidRPr="00161DCE" w:rsidRDefault="00134852" w:rsidP="00134852">
      <w:pPr>
        <w:tabs>
          <w:tab w:val="left" w:pos="993"/>
        </w:tabs>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1. Проблемы качества и обеспеченность питьевой водой</w:t>
      </w:r>
    </w:p>
    <w:p w:rsidR="00134852" w:rsidRPr="00134852"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дефицит качественной воды, из-за недостаточной мощности водопроводов, значительного количества потерь воды в изношенных системах при транспортировке;</w:t>
      </w:r>
    </w:p>
    <w:p w:rsidR="00134852" w:rsidRPr="00134852"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загрязнение водных объектов неочищенными и недостаточно очищенными сточными водами, разрушение берегов водоемов, заиление русел рек.</w:t>
      </w:r>
    </w:p>
    <w:p w:rsidR="00134852" w:rsidRPr="00161DCE" w:rsidRDefault="00134852" w:rsidP="00134852">
      <w:pPr>
        <w:spacing w:after="0" w:line="240" w:lineRule="auto"/>
        <w:ind w:firstLine="709"/>
        <w:jc w:val="both"/>
        <w:rPr>
          <w:rFonts w:ascii="Times New Roman" w:eastAsia="Times New Roman" w:hAnsi="Times New Roman" w:cs="Times New Roman"/>
          <w:color w:val="000000"/>
          <w:sz w:val="28"/>
          <w:szCs w:val="28"/>
        </w:rPr>
      </w:pPr>
      <w:bookmarkStart w:id="69" w:name="_Hlk524947938"/>
      <w:r w:rsidRPr="00161DCE">
        <w:rPr>
          <w:rFonts w:ascii="Times New Roman" w:eastAsia="Times New Roman" w:hAnsi="Times New Roman" w:cs="Times New Roman"/>
          <w:color w:val="000000"/>
          <w:sz w:val="28"/>
          <w:szCs w:val="28"/>
        </w:rPr>
        <w:t>2. Увеличение количества твердых отходов на территории района</w:t>
      </w:r>
      <w:bookmarkEnd w:id="69"/>
    </w:p>
    <w:p w:rsidR="00134852" w:rsidRPr="00161DCE"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отсутствие мусоросортировочных станций современных промышленных методов утилизации отходов способствует увеличению количества отходов на территории района;</w:t>
      </w:r>
    </w:p>
    <w:p w:rsidR="00134852" w:rsidRPr="00161DCE"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недостаточное пристальное внимание уделяется инфраструктуре обращения твердых отходов, в том числе внедрение технологий раздельного сбора мусора и полное уничтожение неиспользуемых вторично отходов без их складирования.</w:t>
      </w:r>
    </w:p>
    <w:p w:rsidR="00134852" w:rsidRPr="00161DCE" w:rsidRDefault="00134852" w:rsidP="00134852">
      <w:pPr>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 xml:space="preserve">3. Наличие в районе зоны захоронения радиационных отходов, что негативно сказывается на состоянии экосистемы </w:t>
      </w:r>
    </w:p>
    <w:p w:rsidR="00742815" w:rsidRDefault="00742815" w:rsidP="00134852">
      <w:pPr>
        <w:spacing w:after="0" w:line="240" w:lineRule="auto"/>
        <w:ind w:firstLine="709"/>
        <w:jc w:val="both"/>
        <w:rPr>
          <w:rFonts w:ascii="Times New Roman" w:eastAsia="Times New Roman" w:hAnsi="Times New Roman" w:cs="Times New Roman"/>
          <w:b/>
          <w:color w:val="000000"/>
          <w:sz w:val="28"/>
          <w:szCs w:val="28"/>
        </w:rPr>
      </w:pPr>
    </w:p>
    <w:p w:rsidR="00134852" w:rsidRPr="00161DCE" w:rsidRDefault="00114947" w:rsidP="00134852">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134852" w:rsidRPr="00161DCE" w:rsidRDefault="00134852" w:rsidP="002970CF">
      <w:pPr>
        <w:widowControl w:val="0"/>
        <w:numPr>
          <w:ilvl w:val="0"/>
          <w:numId w:val="53"/>
        </w:numP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Распространение принципов «зеленой» экономики.</w:t>
      </w:r>
    </w:p>
    <w:p w:rsidR="00134852" w:rsidRPr="00134852" w:rsidRDefault="00134852" w:rsidP="00134852">
      <w:pPr>
        <w:widowControl w:val="0"/>
        <w:tabs>
          <w:tab w:val="left" w:pos="1134"/>
        </w:tabs>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Рост капиталовложений для создания ресурсоэффективной экономики в будущем: внедрение современных энерго- и ресурсосберегающих технологий на производстве. Строительство предприятий с учетом международных экологических стандартов. Перевод автотранспорта на использование моторного топлива с улучшенными характеристиками или использование альтернативных видов топлива. Производство экологически чистых продуктов питания и упаковки. Учет экологических факторов и оценка влияния на окружающую среду при планировании и размещении производственных объектов.</w:t>
      </w:r>
    </w:p>
    <w:p w:rsidR="00134852" w:rsidRPr="00161DCE" w:rsidRDefault="00134852" w:rsidP="00134852">
      <w:pPr>
        <w:widowControl w:val="0"/>
        <w:tabs>
          <w:tab w:val="left" w:pos="1134"/>
        </w:tabs>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2. Распространение регенеративного сельского хозяйства</w:t>
      </w:r>
    </w:p>
    <w:p w:rsidR="00134852" w:rsidRPr="00161DCE"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pacing w:val="5"/>
          <w:sz w:val="28"/>
          <w:szCs w:val="28"/>
          <w:shd w:val="clear" w:color="auto" w:fill="FFFFFF"/>
        </w:rPr>
        <w:t xml:space="preserve">Регенеративное (восстановительное) сельское хозяйство – это система принципов и методов ведения сельского хозяйства, позволяющая увеличить биоразнообразие, обогатить почву, улучшить круговорот воды и жизнь экосистем. Это лекарство от истощения верхнего слоя почвы, которое мы имеем сегодня. Некоммерческая организация Regeneration International утверждает, что переход 10-20% сельскохозяйственного производства на регенеративную систему позволит изолировать </w:t>
      </w:r>
      <w:r w:rsidRPr="00161DCE">
        <w:rPr>
          <w:rFonts w:ascii="Times New Roman" w:eastAsia="Times New Roman" w:hAnsi="Times New Roman" w:cs="Times New Roman"/>
          <w:color w:val="000000"/>
          <w:spacing w:val="5"/>
          <w:sz w:val="28"/>
          <w:szCs w:val="28"/>
          <w:shd w:val="clear" w:color="auto" w:fill="FFFFFF"/>
        </w:rPr>
        <w:lastRenderedPageBreak/>
        <w:t>достаточно углекислого газа, чтобы обратить вспять изменение климата. Это весьма смелое заявление, но многие независимые фермеры, внедрившие регенеративное сельское хозяйство, приятно удивлены результатами.</w:t>
      </w:r>
      <w:r w:rsidRPr="00161DCE">
        <w:rPr>
          <w:rFonts w:ascii="Times New Roman" w:eastAsia="Times New Roman" w:hAnsi="Times New Roman" w:cs="Times New Roman"/>
          <w:color w:val="000000"/>
          <w:spacing w:val="5"/>
          <w:sz w:val="28"/>
          <w:szCs w:val="28"/>
          <w:shd w:val="clear" w:color="auto" w:fill="FFFFFF"/>
          <w:vertAlign w:val="superscript"/>
        </w:rPr>
        <w:footnoteReference w:id="104"/>
      </w:r>
    </w:p>
    <w:p w:rsidR="00134852" w:rsidRPr="00161DCE"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3. Осознанность потребителей и молодежный активизм</w:t>
      </w:r>
    </w:p>
    <w:p w:rsidR="00134852" w:rsidRPr="00134852" w:rsidRDefault="00134852" w:rsidP="00134852">
      <w:pPr>
        <w:shd w:val="clear" w:color="auto" w:fill="FFFFFF"/>
        <w:spacing w:after="0" w:line="240" w:lineRule="auto"/>
        <w:ind w:firstLine="709"/>
        <w:jc w:val="both"/>
        <w:rPr>
          <w:rFonts w:ascii="Times New Roman" w:eastAsia="Times New Roman" w:hAnsi="Times New Roman" w:cs="Times New Roman"/>
          <w:color w:val="000000"/>
          <w:spacing w:val="5"/>
          <w:sz w:val="28"/>
          <w:szCs w:val="28"/>
          <w:shd w:val="clear" w:color="auto" w:fill="FFFFFF"/>
        </w:rPr>
      </w:pPr>
      <w:r w:rsidRPr="00134852">
        <w:rPr>
          <w:rFonts w:ascii="Times New Roman" w:eastAsia="Times New Roman" w:hAnsi="Times New Roman" w:cs="Times New Roman"/>
          <w:color w:val="000000"/>
          <w:spacing w:val="5"/>
          <w:sz w:val="28"/>
          <w:szCs w:val="28"/>
        </w:rPr>
        <w:t>Люди в соцсетях и на улицах призывают правительства и бизнес к действиям в сфере экологии. Представители нового поколения Z станут влиятельными участниками этого процесса. Их потребительская лояльность будет принадлежать компаниям, которые, по их мнению, реализуют концепцию устойчивого развития. Изменение климата становится стратегическим вопросом для представителей всех отраслей. В ближайшее десятилетие компании будут все больше соревноваться в вопросе снижения своего негативного влияния на климат, внедряя раздельный сбор и утилизацию отходов, повышая энергоэффективность и спонсируя экологические инициативы.</w:t>
      </w:r>
      <w:r w:rsidRPr="00134852">
        <w:rPr>
          <w:rFonts w:ascii="Times New Roman" w:eastAsia="Times New Roman" w:hAnsi="Times New Roman" w:cs="Times New Roman"/>
          <w:color w:val="000000"/>
          <w:spacing w:val="5"/>
          <w:sz w:val="28"/>
          <w:szCs w:val="28"/>
          <w:shd w:val="clear" w:color="auto" w:fill="FFFFFF"/>
          <w:vertAlign w:val="superscript"/>
        </w:rPr>
        <w:footnoteReference w:id="105"/>
      </w:r>
    </w:p>
    <w:p w:rsidR="00134852" w:rsidRPr="00161DCE" w:rsidRDefault="00134852" w:rsidP="00134852">
      <w:pPr>
        <w:widowControl w:val="0"/>
        <w:tabs>
          <w:tab w:val="left" w:pos="1134"/>
        </w:tabs>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4. Рост уровня экологической культуры населения.</w:t>
      </w:r>
    </w:p>
    <w:p w:rsidR="00134852" w:rsidRPr="00161DCE"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Все большее число людей сегодня готовы менять свое поведение, чтобы снижать негативное воздействие на окружающую среду. Доля экологически сознательных потребителей в последние годы выросла.</w:t>
      </w:r>
    </w:p>
    <w:p w:rsidR="00134852" w:rsidRPr="00161DCE" w:rsidRDefault="00134852" w:rsidP="00134852">
      <w:pPr>
        <w:widowControl w:val="0"/>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Распространяется экологический туризм, и повышается значимость особо охраняемых природных территорий.</w:t>
      </w:r>
    </w:p>
    <w:p w:rsidR="00134852" w:rsidRPr="00161DCE" w:rsidRDefault="00134852" w:rsidP="002970CF">
      <w:pPr>
        <w:numPr>
          <w:ilvl w:val="0"/>
          <w:numId w:val="49"/>
        </w:numPr>
        <w:spacing w:after="0" w:line="240" w:lineRule="auto"/>
        <w:ind w:left="0"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Переход на многоразовое</w:t>
      </w:r>
    </w:p>
    <w:p w:rsidR="00134852" w:rsidRPr="00161DCE" w:rsidRDefault="00134852" w:rsidP="00134852">
      <w:pPr>
        <w:shd w:val="clear" w:color="auto" w:fill="FFFFFF"/>
        <w:spacing w:after="0" w:line="240" w:lineRule="auto"/>
        <w:ind w:firstLine="709"/>
        <w:jc w:val="both"/>
        <w:rPr>
          <w:rFonts w:ascii="Times New Roman" w:eastAsia="Times New Roman" w:hAnsi="Times New Roman" w:cs="Times New Roman"/>
          <w:color w:val="000000"/>
          <w:spacing w:val="5"/>
          <w:sz w:val="28"/>
          <w:szCs w:val="28"/>
        </w:rPr>
      </w:pPr>
      <w:r w:rsidRPr="00161DCE">
        <w:rPr>
          <w:rFonts w:ascii="Times New Roman" w:eastAsia="Times New Roman" w:hAnsi="Times New Roman" w:cs="Times New Roman"/>
          <w:color w:val="000000"/>
          <w:spacing w:val="5"/>
          <w:sz w:val="28"/>
          <w:szCs w:val="28"/>
        </w:rPr>
        <w:t>Больше людей будут использовать многоразовые вещи вместо одноразовых в своей повседневной жизни. Движение «ноль отходов» растет в геометрической прогрессии с момента его появления в 1980-х годах. В частности, поколение миллениалов больше думает о своем углеродном следе, чем предыдущие. Многоразовые мешочки и контейнеры становятся все более распространенным явлением, так как люди понимают нелепость повсеместной пластиковой упаковки. Безотходный шопинг – это положительная тенденция как для бизнеса, так и для потребителей. Отношение к упаковке постепенно меняется, и в выигрыше окажутся те компании, которые станут продавать товары без или с минимальным количеством упаковки.</w:t>
      </w:r>
      <w:r w:rsidRPr="00161DCE">
        <w:rPr>
          <w:rFonts w:ascii="Times New Roman" w:eastAsia="Times New Roman" w:hAnsi="Times New Roman" w:cs="Times New Roman"/>
          <w:color w:val="000000"/>
          <w:spacing w:val="5"/>
          <w:sz w:val="28"/>
          <w:szCs w:val="28"/>
          <w:shd w:val="clear" w:color="auto" w:fill="FFFFFF"/>
          <w:vertAlign w:val="superscript"/>
        </w:rPr>
        <w:footnoteReference w:id="106"/>
      </w:r>
    </w:p>
    <w:p w:rsidR="00134852" w:rsidRPr="00161DCE" w:rsidRDefault="00134852" w:rsidP="00134852">
      <w:pPr>
        <w:widowControl w:val="0"/>
        <w:tabs>
          <w:tab w:val="left" w:pos="1134"/>
        </w:tabs>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6. Развитие технологий экологически безопасной утилизации всех видов отходов и обезвреживания токсикантов.</w:t>
      </w:r>
    </w:p>
    <w:p w:rsidR="00134852" w:rsidRPr="00134852" w:rsidRDefault="00134852" w:rsidP="00134852">
      <w:pPr>
        <w:tabs>
          <w:tab w:val="left" w:pos="1134"/>
        </w:tabs>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Внедрение и применение наилучших доступных технологий в сфере использования отходов в качестве вторичных ресурсов. Развитие хозяйствующими субъектами рециклинга, направленного на повторное полезное использование материалов.</w:t>
      </w:r>
    </w:p>
    <w:p w:rsidR="00134852" w:rsidRDefault="00134852" w:rsidP="00134852">
      <w:pPr>
        <w:tabs>
          <w:tab w:val="left" w:pos="1134"/>
        </w:tabs>
        <w:spacing w:after="0" w:line="240" w:lineRule="auto"/>
        <w:ind w:firstLine="709"/>
        <w:jc w:val="both"/>
        <w:rPr>
          <w:rFonts w:ascii="Times New Roman" w:eastAsia="Times New Roman" w:hAnsi="Times New Roman" w:cs="Times New Roman"/>
          <w:color w:val="000000"/>
          <w:sz w:val="28"/>
          <w:szCs w:val="28"/>
        </w:rPr>
      </w:pPr>
    </w:p>
    <w:p w:rsidR="00134852" w:rsidRPr="00134852" w:rsidRDefault="00134852" w:rsidP="00161DCE">
      <w:pPr>
        <w:widowControl w:val="0"/>
        <w:spacing w:after="0" w:line="240" w:lineRule="auto"/>
        <w:ind w:firstLine="709"/>
        <w:jc w:val="center"/>
        <w:rPr>
          <w:rFonts w:ascii="Times New Roman" w:eastAsia="Times New Roman" w:hAnsi="Times New Roman" w:cs="Times New Roman"/>
          <w:b/>
          <w:color w:val="000000"/>
          <w:sz w:val="28"/>
          <w:szCs w:val="28"/>
        </w:rPr>
      </w:pPr>
      <w:r w:rsidRPr="00134852">
        <w:rPr>
          <w:rFonts w:ascii="Times New Roman" w:eastAsia="Times New Roman" w:hAnsi="Times New Roman" w:cs="Times New Roman"/>
          <w:b/>
          <w:color w:val="000000"/>
          <w:sz w:val="28"/>
          <w:szCs w:val="28"/>
        </w:rPr>
        <w:t>Система целей и механизм реализации</w:t>
      </w:r>
    </w:p>
    <w:p w:rsidR="00134852" w:rsidRPr="00134852" w:rsidRDefault="00F6454E"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Динамическая цель</w:t>
      </w:r>
    </w:p>
    <w:p w:rsidR="00134852" w:rsidRDefault="00134852" w:rsidP="00134852">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Рост площадейпокрытия лесонасождениями на территории района</w:t>
      </w:r>
      <w:r w:rsidR="00F6454E">
        <w:rPr>
          <w:rFonts w:ascii="Times New Roman" w:eastAsia="Times New Roman" w:hAnsi="Times New Roman" w:cs="Times New Roman"/>
          <w:color w:val="000000"/>
          <w:sz w:val="28"/>
          <w:szCs w:val="28"/>
        </w:rPr>
        <w:t>.</w:t>
      </w:r>
    </w:p>
    <w:p w:rsidR="00114947" w:rsidRPr="00161DCE" w:rsidRDefault="00114947"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p>
    <w:p w:rsidR="00134852" w:rsidRPr="00134852" w:rsidRDefault="00134852" w:rsidP="00134852">
      <w:pPr>
        <w:keepNext/>
        <w:tabs>
          <w:tab w:val="left" w:pos="1276"/>
        </w:tabs>
        <w:spacing w:after="0" w:line="240" w:lineRule="auto"/>
        <w:ind w:left="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Индикатор 1. Увеличение площади лесонасаждений, га:</w:t>
      </w:r>
    </w:p>
    <w:p w:rsidR="00134852" w:rsidRPr="00134852" w:rsidRDefault="00114947" w:rsidP="00134852">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 год – 1642</w:t>
      </w:r>
      <w:r w:rsidR="00134852" w:rsidRPr="00134852">
        <w:rPr>
          <w:rFonts w:ascii="Times New Roman" w:eastAsia="Times New Roman" w:hAnsi="Times New Roman" w:cs="Times New Roman"/>
          <w:color w:val="000000"/>
          <w:sz w:val="28"/>
          <w:szCs w:val="28"/>
        </w:rPr>
        <w:t>;</w:t>
      </w:r>
    </w:p>
    <w:p w:rsidR="00134852" w:rsidRPr="00134852" w:rsidRDefault="00114947" w:rsidP="00134852">
      <w:pP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2024 год – 1900</w:t>
      </w:r>
      <w:r w:rsidR="00134852" w:rsidRPr="00134852">
        <w:rPr>
          <w:rFonts w:ascii="Times New Roman" w:eastAsia="Times New Roman" w:hAnsi="Times New Roman" w:cs="Times New Roman"/>
          <w:color w:val="000000"/>
          <w:sz w:val="28"/>
          <w:szCs w:val="28"/>
        </w:rPr>
        <w:t>;</w:t>
      </w:r>
    </w:p>
    <w:p w:rsidR="00134852" w:rsidRPr="00134852" w:rsidRDefault="00114947" w:rsidP="002970CF">
      <w:pPr>
        <w:numPr>
          <w:ilvl w:val="0"/>
          <w:numId w:val="54"/>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2000</w:t>
      </w:r>
      <w:r w:rsidR="00134852" w:rsidRPr="00134852">
        <w:rPr>
          <w:rFonts w:ascii="Times New Roman" w:eastAsia="Times New Roman" w:hAnsi="Times New Roman" w:cs="Times New Roman"/>
          <w:color w:val="000000"/>
          <w:sz w:val="28"/>
          <w:szCs w:val="28"/>
        </w:rPr>
        <w:t>.</w:t>
      </w:r>
    </w:p>
    <w:p w:rsidR="00134852" w:rsidRPr="00134852" w:rsidRDefault="00134852" w:rsidP="00134852">
      <w:pPr>
        <w:keepNext/>
        <w:tabs>
          <w:tab w:val="left" w:pos="1276"/>
        </w:tabs>
        <w:spacing w:after="0" w:line="240" w:lineRule="auto"/>
        <w:ind w:left="1429"/>
        <w:jc w:val="both"/>
        <w:rPr>
          <w:rFonts w:ascii="Times New Roman" w:eastAsia="Times New Roman" w:hAnsi="Times New Roman" w:cs="Times New Roman"/>
          <w:color w:val="000000"/>
          <w:sz w:val="28"/>
          <w:szCs w:val="28"/>
        </w:rPr>
      </w:pPr>
    </w:p>
    <w:p w:rsidR="00134852" w:rsidRPr="00134852" w:rsidRDefault="00134852" w:rsidP="00760624">
      <w:pPr>
        <w:keepNext/>
        <w:tabs>
          <w:tab w:val="left" w:pos="1276"/>
        </w:tabs>
        <w:spacing w:after="0" w:line="240" w:lineRule="auto"/>
        <w:ind w:firstLine="709"/>
        <w:contextualSpacing/>
        <w:jc w:val="both"/>
        <w:rPr>
          <w:rFonts w:ascii="Times New Roman" w:eastAsia="Times New Roman" w:hAnsi="Times New Roman" w:cs="Times New Roman"/>
          <w:b/>
          <w:color w:val="000000"/>
          <w:sz w:val="28"/>
          <w:szCs w:val="28"/>
        </w:rPr>
      </w:pPr>
      <w:r w:rsidRPr="00134852">
        <w:rPr>
          <w:rFonts w:ascii="Times New Roman" w:eastAsia="Times New Roman" w:hAnsi="Times New Roman" w:cs="Times New Roman"/>
          <w:b/>
          <w:color w:val="000000"/>
          <w:sz w:val="28"/>
          <w:szCs w:val="28"/>
        </w:rPr>
        <w:t>Ст</w:t>
      </w:r>
      <w:r w:rsidR="00F6454E">
        <w:rPr>
          <w:rFonts w:ascii="Times New Roman" w:eastAsia="Times New Roman" w:hAnsi="Times New Roman" w:cs="Times New Roman"/>
          <w:b/>
          <w:color w:val="000000"/>
          <w:sz w:val="28"/>
          <w:szCs w:val="28"/>
        </w:rPr>
        <w:t>руктурная цель</w:t>
      </w:r>
    </w:p>
    <w:p w:rsidR="00134852" w:rsidRPr="00161DCE" w:rsidRDefault="00134852" w:rsidP="00134852">
      <w:pPr>
        <w:tabs>
          <w:tab w:val="left" w:pos="1276"/>
        </w:tabs>
        <w:spacing w:after="0" w:line="240" w:lineRule="auto"/>
        <w:ind w:firstLine="709"/>
        <w:jc w:val="both"/>
        <w:rPr>
          <w:rFonts w:ascii="Times New Roman" w:eastAsia="Times New Roman" w:hAnsi="Times New Roman" w:cs="Times New Roman"/>
          <w:color w:val="000000"/>
          <w:sz w:val="28"/>
          <w:szCs w:val="28"/>
        </w:rPr>
      </w:pPr>
      <w:r w:rsidRPr="00161DCE">
        <w:rPr>
          <w:rFonts w:ascii="Times New Roman" w:eastAsia="Times New Roman" w:hAnsi="Times New Roman" w:cs="Times New Roman"/>
          <w:color w:val="000000"/>
          <w:sz w:val="28"/>
          <w:szCs w:val="28"/>
        </w:rPr>
        <w:t>Обеспечение устойчивого развития и улучшения экосистемы Мясниковского района на основе оптимизации ее составляющих и снижения антропогенной нагрузки на окружающую среду</w:t>
      </w:r>
      <w:r w:rsidR="00F6454E">
        <w:rPr>
          <w:rFonts w:ascii="Times New Roman" w:eastAsia="Times New Roman" w:hAnsi="Times New Roman" w:cs="Times New Roman"/>
          <w:color w:val="000000"/>
          <w:sz w:val="28"/>
          <w:szCs w:val="28"/>
        </w:rPr>
        <w:t>.</w:t>
      </w:r>
    </w:p>
    <w:p w:rsidR="00134852" w:rsidRPr="00134852" w:rsidRDefault="00134852" w:rsidP="00134852">
      <w:pPr>
        <w:widowControl w:val="0"/>
        <w:spacing w:after="0" w:line="240" w:lineRule="auto"/>
        <w:ind w:firstLine="709"/>
        <w:jc w:val="both"/>
        <w:rPr>
          <w:rFonts w:ascii="Times New Roman" w:eastAsia="Times New Roman" w:hAnsi="Times New Roman" w:cs="Times New Roman"/>
          <w:b/>
          <w:color w:val="000000"/>
          <w:sz w:val="28"/>
          <w:szCs w:val="28"/>
        </w:rPr>
      </w:pPr>
    </w:p>
    <w:p w:rsidR="00134852" w:rsidRPr="00134852" w:rsidRDefault="00134852" w:rsidP="00134852">
      <w:pPr>
        <w:widowControl w:val="0"/>
        <w:spacing w:after="0" w:line="240" w:lineRule="auto"/>
        <w:ind w:firstLine="709"/>
        <w:jc w:val="both"/>
        <w:rPr>
          <w:rFonts w:ascii="Times New Roman" w:eastAsia="Times New Roman" w:hAnsi="Times New Roman" w:cs="Times New Roman"/>
          <w:b/>
          <w:color w:val="000000"/>
          <w:sz w:val="28"/>
          <w:szCs w:val="28"/>
        </w:rPr>
      </w:pPr>
      <w:r w:rsidRPr="00134852">
        <w:rPr>
          <w:rFonts w:ascii="Times New Roman" w:eastAsia="Times New Roman" w:hAnsi="Times New Roman" w:cs="Times New Roman"/>
          <w:b/>
          <w:color w:val="000000"/>
          <w:sz w:val="28"/>
          <w:szCs w:val="28"/>
        </w:rPr>
        <w:t>Пр</w:t>
      </w:r>
      <w:r w:rsidR="00F6454E">
        <w:rPr>
          <w:rFonts w:ascii="Times New Roman" w:eastAsia="Times New Roman" w:hAnsi="Times New Roman" w:cs="Times New Roman"/>
          <w:b/>
          <w:color w:val="000000"/>
          <w:sz w:val="28"/>
          <w:szCs w:val="28"/>
        </w:rPr>
        <w:t>иоритетные задачи и мероприятия</w:t>
      </w:r>
    </w:p>
    <w:p w:rsidR="00134852" w:rsidRPr="00161DCE" w:rsidRDefault="00760624" w:rsidP="00134852">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34852" w:rsidRPr="00161DCE">
        <w:rPr>
          <w:rFonts w:ascii="Times New Roman" w:eastAsia="Times New Roman" w:hAnsi="Times New Roman" w:cs="Times New Roman"/>
          <w:color w:val="000000"/>
          <w:sz w:val="28"/>
          <w:szCs w:val="28"/>
        </w:rPr>
        <w:t xml:space="preserve">1. Оздоровление водохозяйственной обстановки в бассейнах рек, протекающих на </w:t>
      </w:r>
      <w:r>
        <w:rPr>
          <w:rFonts w:ascii="Times New Roman" w:eastAsia="Times New Roman" w:hAnsi="Times New Roman" w:cs="Times New Roman"/>
          <w:color w:val="000000"/>
          <w:sz w:val="28"/>
          <w:szCs w:val="28"/>
        </w:rPr>
        <w:t>территории Мясниковского района.</w:t>
      </w:r>
    </w:p>
    <w:p w:rsidR="00134852" w:rsidRPr="00134852" w:rsidRDefault="00760624" w:rsidP="00134852">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134852" w:rsidRPr="00134852">
        <w:rPr>
          <w:rFonts w:ascii="Times New Roman" w:eastAsia="Times New Roman" w:hAnsi="Times New Roman" w:cs="Times New Roman"/>
          <w:color w:val="000000"/>
          <w:sz w:val="28"/>
          <w:szCs w:val="28"/>
        </w:rPr>
        <w:t>1.1. Мероприятия по расчистке водных объектов с целью их оздоровления:</w:t>
      </w:r>
    </w:p>
    <w:p w:rsidR="00134852" w:rsidRPr="00134852"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Расчистка малых рек и озер;</w:t>
      </w:r>
    </w:p>
    <w:p w:rsidR="00134852" w:rsidRPr="00134852"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Благоустройство прибрежной зоны реки Темерник;</w:t>
      </w:r>
    </w:p>
    <w:p w:rsidR="00134852" w:rsidRPr="00134852" w:rsidRDefault="00134852"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Благоустройство территории водных объектов.</w:t>
      </w:r>
    </w:p>
    <w:p w:rsidR="00134852" w:rsidRPr="00445D67" w:rsidRDefault="00760624" w:rsidP="00134852">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34852" w:rsidRPr="00445D67">
        <w:rPr>
          <w:rFonts w:ascii="Times New Roman" w:eastAsia="Times New Roman" w:hAnsi="Times New Roman" w:cs="Times New Roman"/>
          <w:color w:val="000000"/>
          <w:sz w:val="28"/>
          <w:szCs w:val="28"/>
        </w:rPr>
        <w:t>2. Предотвращение негативного воздействия сточных вод на экологическую ситуацию в муниципальном образовании</w:t>
      </w:r>
      <w:r>
        <w:rPr>
          <w:rFonts w:ascii="Times New Roman" w:eastAsia="Times New Roman" w:hAnsi="Times New Roman" w:cs="Times New Roman"/>
          <w:color w:val="000000"/>
          <w:sz w:val="28"/>
          <w:szCs w:val="28"/>
        </w:rPr>
        <w:t>.</w:t>
      </w:r>
    </w:p>
    <w:p w:rsidR="00134852" w:rsidRPr="00134852" w:rsidRDefault="00760624" w:rsidP="00134852">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134852" w:rsidRPr="00134852">
        <w:rPr>
          <w:rFonts w:ascii="Times New Roman" w:eastAsia="Times New Roman" w:hAnsi="Times New Roman" w:cs="Times New Roman"/>
          <w:color w:val="000000"/>
          <w:sz w:val="28"/>
          <w:szCs w:val="28"/>
        </w:rPr>
        <w:t>2.1. Реализация проекта по модернизации очистных сооружений канализации региона, включая строительство новых, а также модернизацию и реконструкцию действующих очистных сооружений канализации, осуществляющих наибольшее загрязнение рек в Мясниковском районе</w:t>
      </w:r>
      <w:r>
        <w:rPr>
          <w:rFonts w:ascii="Times New Roman" w:eastAsia="Times New Roman" w:hAnsi="Times New Roman" w:cs="Times New Roman"/>
          <w:color w:val="000000"/>
          <w:sz w:val="28"/>
          <w:szCs w:val="28"/>
        </w:rPr>
        <w:t>;</w:t>
      </w:r>
    </w:p>
    <w:p w:rsidR="00134852" w:rsidRPr="00134852" w:rsidRDefault="00760624" w:rsidP="00134852">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2.2. Внедрение наилучших доступных технологий в сфере очистки сточных вод.</w:t>
      </w:r>
    </w:p>
    <w:p w:rsidR="00134852" w:rsidRPr="00445D67" w:rsidRDefault="00760624" w:rsidP="00134852">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34852" w:rsidRPr="00445D67">
        <w:rPr>
          <w:rFonts w:ascii="Times New Roman" w:eastAsia="Times New Roman" w:hAnsi="Times New Roman" w:cs="Times New Roman"/>
          <w:color w:val="000000"/>
          <w:sz w:val="28"/>
          <w:szCs w:val="28"/>
        </w:rPr>
        <w:t>3. Сокращение объемов и токсичности выбросов в атмосферу</w:t>
      </w:r>
      <w:r>
        <w:rPr>
          <w:rFonts w:ascii="Times New Roman" w:eastAsia="Times New Roman" w:hAnsi="Times New Roman" w:cs="Times New Roman"/>
          <w:color w:val="000000"/>
          <w:sz w:val="28"/>
          <w:szCs w:val="28"/>
        </w:rPr>
        <w:t>.</w:t>
      </w:r>
    </w:p>
    <w:p w:rsidR="00134852" w:rsidRPr="00134852" w:rsidRDefault="00760624" w:rsidP="00134852">
      <w:pPr>
        <w:keepNext/>
        <w:keepLines/>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3.1. Снижение воздействия транспортной системы и промышленных объектов на загрязнение воздуха</w:t>
      </w:r>
      <w:r>
        <w:rPr>
          <w:rFonts w:ascii="Times New Roman" w:eastAsia="Times New Roman" w:hAnsi="Times New Roman" w:cs="Times New Roman"/>
          <w:color w:val="000000"/>
          <w:sz w:val="28"/>
          <w:szCs w:val="28"/>
        </w:rPr>
        <w:t>.</w:t>
      </w:r>
    </w:p>
    <w:p w:rsidR="00134852" w:rsidRPr="000B6CD8" w:rsidRDefault="000B6CD8" w:rsidP="000B6CD8">
      <w:pPr>
        <w:pStyle w:val="a3"/>
        <w:numPr>
          <w:ilvl w:val="0"/>
          <w:numId w:val="16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134852" w:rsidRPr="000B6CD8">
        <w:rPr>
          <w:rFonts w:ascii="Times New Roman" w:eastAsia="Times New Roman" w:hAnsi="Times New Roman" w:cs="Times New Roman"/>
          <w:color w:val="000000"/>
          <w:sz w:val="28"/>
          <w:szCs w:val="28"/>
        </w:rPr>
        <w:t>троительство на территории района транспортных магистралей, позволяющих направить часть транзитного автотранспорта в обход густонаселённых пунктов района; оптимизация транспортной инфраструктуры.</w:t>
      </w:r>
    </w:p>
    <w:p w:rsidR="00134852" w:rsidRPr="00134852" w:rsidRDefault="00760624" w:rsidP="00134852">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3.2. Содействие реализации мероприятий, направленных на сокращение объемов и токсичности выбросов в атмосферу:</w:t>
      </w:r>
    </w:p>
    <w:p w:rsidR="00134852" w:rsidRPr="00134852" w:rsidRDefault="000B6CD8"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134852" w:rsidRPr="00134852">
        <w:rPr>
          <w:rFonts w:ascii="Times New Roman" w:eastAsia="Times New Roman" w:hAnsi="Times New Roman" w:cs="Times New Roman"/>
          <w:color w:val="000000"/>
          <w:sz w:val="28"/>
          <w:szCs w:val="28"/>
        </w:rPr>
        <w:t>окращение неорганизованных выбросов;</w:t>
      </w:r>
    </w:p>
    <w:p w:rsidR="00134852" w:rsidRPr="00134852" w:rsidRDefault="000B6CD8"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134852" w:rsidRPr="00134852">
        <w:rPr>
          <w:rFonts w:ascii="Times New Roman" w:eastAsia="Times New Roman" w:hAnsi="Times New Roman" w:cs="Times New Roman"/>
          <w:color w:val="000000"/>
          <w:sz w:val="28"/>
          <w:szCs w:val="28"/>
        </w:rPr>
        <w:t>чистка и обезвреживание вредных выбросов.</w:t>
      </w:r>
    </w:p>
    <w:p w:rsidR="00134852" w:rsidRPr="00445D67" w:rsidRDefault="00760624" w:rsidP="0013485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34852" w:rsidRPr="00445D67">
        <w:rPr>
          <w:rFonts w:ascii="Times New Roman" w:eastAsia="Times New Roman" w:hAnsi="Times New Roman" w:cs="Times New Roman"/>
          <w:color w:val="000000"/>
          <w:sz w:val="28"/>
          <w:szCs w:val="28"/>
        </w:rPr>
        <w:t>4. Создание комплексной системы управления твердыми бытовыми отходами и вторичными материальными ресурсами</w:t>
      </w:r>
      <w:r>
        <w:rPr>
          <w:rFonts w:ascii="Times New Roman" w:eastAsia="Times New Roman" w:hAnsi="Times New Roman" w:cs="Times New Roman"/>
          <w:color w:val="000000"/>
          <w:sz w:val="28"/>
          <w:szCs w:val="28"/>
        </w:rPr>
        <w:t>.</w:t>
      </w:r>
    </w:p>
    <w:p w:rsidR="00134852" w:rsidRPr="00134852" w:rsidRDefault="00760624" w:rsidP="0013485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Мероприятие</w:t>
      </w:r>
      <w:r w:rsidR="00134852" w:rsidRPr="00134852">
        <w:rPr>
          <w:rFonts w:ascii="Times New Roman" w:eastAsia="Times New Roman" w:hAnsi="Times New Roman" w:cs="Times New Roman"/>
          <w:color w:val="000000"/>
          <w:sz w:val="28"/>
          <w:szCs w:val="28"/>
        </w:rPr>
        <w:t>4.1. Строительство межмуниципального экологического отходоперерабатывающего комплекса (МЭОК)</w:t>
      </w:r>
      <w:r>
        <w:rPr>
          <w:rFonts w:ascii="Times New Roman" w:eastAsia="Times New Roman" w:hAnsi="Times New Roman" w:cs="Times New Roman"/>
          <w:color w:val="000000"/>
          <w:sz w:val="28"/>
          <w:szCs w:val="28"/>
        </w:rPr>
        <w:t>.</w:t>
      </w:r>
    </w:p>
    <w:p w:rsidR="00134852" w:rsidRPr="00134852" w:rsidRDefault="00134852" w:rsidP="00445D67">
      <w:pPr>
        <w:spacing w:after="0" w:line="240" w:lineRule="auto"/>
        <w:ind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Возведение линии по сортировке мусора МЭОК начнется в 2023 году. Сортировочный комплекс будет снабжен серией барабанных, магнитных, оптических и воздушных сепараторов для отбора органики, черных металлов и пластика, а также разделения легкой и тяжелой фракций. После выхода на полные мощности Мясниковский МЭОК сможет обрабатывать 800 тысяч тонн коммунальных отходов в год. Инвестиции в проект уже превысили 1 млрд руб. Всего в строительство и ввода комплекса в эксплуатацию, по последним данным, планируется вложить более 5 млрд руб.</w:t>
      </w:r>
      <w:r w:rsidRPr="00134852">
        <w:rPr>
          <w:rFonts w:ascii="Times New Roman" w:eastAsia="Times New Roman" w:hAnsi="Times New Roman" w:cs="Times New Roman"/>
          <w:color w:val="000000"/>
          <w:sz w:val="28"/>
          <w:szCs w:val="28"/>
          <w:vertAlign w:val="superscript"/>
        </w:rPr>
        <w:footnoteReference w:id="107"/>
      </w:r>
    </w:p>
    <w:p w:rsidR="00134852" w:rsidRPr="00134852" w:rsidRDefault="00760624" w:rsidP="00445D67">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4.2. Внедрение технологий раздельного сбора мусора и отходов:</w:t>
      </w:r>
    </w:p>
    <w:p w:rsidR="00134852" w:rsidRPr="00134852" w:rsidRDefault="00276F1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134852" w:rsidRPr="00134852">
        <w:rPr>
          <w:rFonts w:ascii="Times New Roman" w:eastAsia="Times New Roman" w:hAnsi="Times New Roman" w:cs="Times New Roman"/>
          <w:color w:val="000000"/>
          <w:sz w:val="28"/>
          <w:szCs w:val="28"/>
        </w:rPr>
        <w:t>оздание современной системы утилизации и переработки отходов;</w:t>
      </w:r>
    </w:p>
    <w:p w:rsidR="00134852" w:rsidRPr="00134852" w:rsidRDefault="00276F1A"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134852" w:rsidRPr="00134852">
        <w:rPr>
          <w:rFonts w:ascii="Times New Roman" w:eastAsia="Times New Roman" w:hAnsi="Times New Roman" w:cs="Times New Roman"/>
          <w:color w:val="000000"/>
          <w:sz w:val="28"/>
          <w:szCs w:val="28"/>
        </w:rPr>
        <w:t>торичное использование материалов и тарной продукции, полное уничтожение неиспользуемых вторично отходов без их складирования.</w:t>
      </w:r>
    </w:p>
    <w:p w:rsidR="00134852" w:rsidRPr="00134852" w:rsidRDefault="00760624" w:rsidP="00445D67">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4.3. Полный охват населения услугой по сбору и вывозу твердых бытовых отходов:</w:t>
      </w:r>
    </w:p>
    <w:p w:rsidR="00134852" w:rsidRPr="00134852" w:rsidRDefault="00276F1A" w:rsidP="002970CF">
      <w:pPr>
        <w:numPr>
          <w:ilvl w:val="0"/>
          <w:numId w:val="5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134852" w:rsidRPr="00134852">
        <w:rPr>
          <w:rFonts w:ascii="Times New Roman" w:eastAsia="Times New Roman" w:hAnsi="Times New Roman" w:cs="Times New Roman"/>
          <w:color w:val="000000"/>
          <w:sz w:val="28"/>
          <w:szCs w:val="28"/>
        </w:rPr>
        <w:t>азвитие инфраструктуры обращения твёрдых коммунальных отходов, в том числе посредством реконструкции контейнерных площадок, введения принципа «собственного контейнера».</w:t>
      </w:r>
    </w:p>
    <w:p w:rsidR="00134852" w:rsidRPr="00445D67" w:rsidRDefault="00760624" w:rsidP="00445D67">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134852" w:rsidRPr="00445D67">
        <w:rPr>
          <w:rFonts w:ascii="Times New Roman" w:eastAsia="Times New Roman" w:hAnsi="Times New Roman" w:cs="Times New Roman"/>
          <w:color w:val="000000"/>
          <w:sz w:val="28"/>
          <w:szCs w:val="28"/>
        </w:rPr>
        <w:t>5. Проведение мероприятий по приобщению жителей района всех возрастов к заботе о природе</w:t>
      </w:r>
      <w:r>
        <w:rPr>
          <w:rFonts w:ascii="Times New Roman" w:eastAsia="Times New Roman" w:hAnsi="Times New Roman" w:cs="Times New Roman"/>
          <w:color w:val="000000"/>
          <w:sz w:val="28"/>
          <w:szCs w:val="28"/>
        </w:rPr>
        <w:t>.</w:t>
      </w:r>
    </w:p>
    <w:p w:rsidR="00134852" w:rsidRPr="00134852" w:rsidRDefault="00760624" w:rsidP="00445D67">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5.1. Проведение в сельских поселениях района больших субботников</w:t>
      </w:r>
      <w:r>
        <w:rPr>
          <w:rFonts w:ascii="Times New Roman" w:eastAsia="Times New Roman" w:hAnsi="Times New Roman" w:cs="Times New Roman"/>
          <w:color w:val="000000"/>
          <w:sz w:val="28"/>
          <w:szCs w:val="28"/>
        </w:rPr>
        <w:t>;</w:t>
      </w:r>
    </w:p>
    <w:p w:rsidR="00134852" w:rsidRPr="00134852" w:rsidRDefault="00760624" w:rsidP="00445D67">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134852" w:rsidRPr="00134852">
        <w:rPr>
          <w:rFonts w:ascii="Times New Roman" w:eastAsia="Times New Roman" w:hAnsi="Times New Roman" w:cs="Times New Roman"/>
          <w:color w:val="000000"/>
          <w:sz w:val="28"/>
          <w:szCs w:val="28"/>
        </w:rPr>
        <w:t>5.2. Проведение в школах района мероприятий, популяризирующих осознанное потребление и способы защиты окружающей среды</w:t>
      </w:r>
      <w:r w:rsidR="00276F1A">
        <w:rPr>
          <w:rFonts w:ascii="Times New Roman" w:eastAsia="Times New Roman" w:hAnsi="Times New Roman" w:cs="Times New Roman"/>
          <w:color w:val="000000"/>
          <w:sz w:val="28"/>
          <w:szCs w:val="28"/>
        </w:rPr>
        <w:t>.</w:t>
      </w:r>
    </w:p>
    <w:p w:rsidR="00134852" w:rsidRPr="00134852" w:rsidRDefault="00134852" w:rsidP="00134852">
      <w:pPr>
        <w:spacing w:after="0" w:line="240" w:lineRule="auto"/>
        <w:ind w:firstLine="708"/>
        <w:jc w:val="both"/>
        <w:rPr>
          <w:rFonts w:ascii="Times New Roman" w:eastAsia="Times New Roman" w:hAnsi="Times New Roman" w:cs="Times New Roman"/>
          <w:color w:val="000000"/>
          <w:sz w:val="28"/>
          <w:szCs w:val="28"/>
        </w:rPr>
      </w:pPr>
    </w:p>
    <w:p w:rsidR="00445D67" w:rsidRDefault="00134852"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134852">
        <w:rPr>
          <w:rFonts w:ascii="Times New Roman" w:eastAsia="Times New Roman" w:hAnsi="Times New Roman" w:cs="Times New Roman"/>
          <w:b/>
          <w:color w:val="000000"/>
          <w:sz w:val="28"/>
          <w:szCs w:val="28"/>
        </w:rPr>
        <w:t>Стратегическая проектн</w:t>
      </w:r>
      <w:r w:rsidR="00445D67">
        <w:rPr>
          <w:rFonts w:ascii="Times New Roman" w:eastAsia="Times New Roman" w:hAnsi="Times New Roman" w:cs="Times New Roman"/>
          <w:b/>
          <w:color w:val="000000"/>
          <w:sz w:val="28"/>
          <w:szCs w:val="28"/>
        </w:rPr>
        <w:t xml:space="preserve">ая инициатива </w:t>
      </w:r>
    </w:p>
    <w:p w:rsidR="00134852" w:rsidRPr="00445D67" w:rsidRDefault="000B6CD8" w:rsidP="00134852">
      <w:pPr>
        <w:keepNext/>
        <w:tabs>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34852" w:rsidRPr="00445D67">
        <w:rPr>
          <w:rFonts w:ascii="Times New Roman" w:eastAsia="Times New Roman" w:hAnsi="Times New Roman" w:cs="Times New Roman"/>
          <w:color w:val="000000"/>
          <w:sz w:val="28"/>
          <w:szCs w:val="28"/>
        </w:rPr>
        <w:t>Мясниковский район – ра</w:t>
      </w:r>
      <w:r w:rsidR="00196646">
        <w:rPr>
          <w:rFonts w:ascii="Times New Roman" w:eastAsia="Times New Roman" w:hAnsi="Times New Roman" w:cs="Times New Roman"/>
          <w:color w:val="000000"/>
          <w:sz w:val="28"/>
          <w:szCs w:val="28"/>
        </w:rPr>
        <w:t>йон экологического благополучия</w:t>
      </w:r>
      <w:r>
        <w:rPr>
          <w:rFonts w:ascii="Times New Roman" w:eastAsia="Times New Roman" w:hAnsi="Times New Roman" w:cs="Times New Roman"/>
          <w:color w:val="000000"/>
          <w:sz w:val="28"/>
          <w:szCs w:val="28"/>
        </w:rPr>
        <w:t>»</w:t>
      </w:r>
    </w:p>
    <w:p w:rsidR="00134852" w:rsidRPr="00445D67" w:rsidRDefault="00134852"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445D67">
        <w:rPr>
          <w:rFonts w:ascii="Times New Roman" w:eastAsia="Times New Roman" w:hAnsi="Times New Roman" w:cs="Times New Roman"/>
          <w:b/>
          <w:color w:val="000000"/>
          <w:sz w:val="28"/>
          <w:szCs w:val="28"/>
        </w:rPr>
        <w:t>Возможности:</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134852" w:rsidRPr="00134852">
        <w:rPr>
          <w:rFonts w:ascii="Times New Roman" w:eastAsia="Times New Roman" w:hAnsi="Times New Roman" w:cs="Times New Roman"/>
          <w:color w:val="000000"/>
          <w:sz w:val="28"/>
          <w:szCs w:val="28"/>
        </w:rPr>
        <w:t>ормирование ответственного отношения к природе, развитие системы экологического просвещения;</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134852" w:rsidRPr="00134852">
        <w:rPr>
          <w:rFonts w:ascii="Times New Roman" w:eastAsia="Times New Roman" w:hAnsi="Times New Roman" w:cs="Times New Roman"/>
          <w:color w:val="000000"/>
          <w:sz w:val="28"/>
          <w:szCs w:val="28"/>
        </w:rPr>
        <w:t>птимизация производственной деятельности с точки зрения экологической безопасности;</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134852" w:rsidRPr="00134852">
        <w:rPr>
          <w:rFonts w:ascii="Times New Roman" w:eastAsia="Times New Roman" w:hAnsi="Times New Roman" w:cs="Times New Roman"/>
          <w:color w:val="000000"/>
          <w:sz w:val="28"/>
          <w:szCs w:val="28"/>
        </w:rPr>
        <w:t>величение площади зеленых насаждений.</w:t>
      </w:r>
    </w:p>
    <w:p w:rsidR="00134852" w:rsidRPr="00445D67" w:rsidRDefault="00196646"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Механизм реализации</w:t>
      </w:r>
    </w:p>
    <w:p w:rsidR="00134852" w:rsidRPr="00134852" w:rsidRDefault="00134852" w:rsidP="002970CF">
      <w:pPr>
        <w:keepNext/>
        <w:numPr>
          <w:ilvl w:val="0"/>
          <w:numId w:val="5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Проект «Экологическое просвещение»</w:t>
      </w:r>
      <w:r w:rsidR="00760624">
        <w:rPr>
          <w:rFonts w:ascii="Times New Roman" w:eastAsia="Times New Roman" w:hAnsi="Times New Roman" w:cs="Times New Roman"/>
          <w:color w:val="000000"/>
          <w:sz w:val="28"/>
          <w:szCs w:val="28"/>
        </w:rPr>
        <w:t>:</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134852" w:rsidRPr="00134852">
        <w:rPr>
          <w:rFonts w:ascii="Times New Roman" w:eastAsia="Times New Roman" w:hAnsi="Times New Roman" w:cs="Times New Roman"/>
          <w:color w:val="000000"/>
          <w:sz w:val="28"/>
          <w:szCs w:val="28"/>
        </w:rPr>
        <w:t>ормирование у населения ответственного отношения к природе;</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134852" w:rsidRPr="00134852">
        <w:rPr>
          <w:rFonts w:ascii="Times New Roman" w:eastAsia="Times New Roman" w:hAnsi="Times New Roman" w:cs="Times New Roman"/>
          <w:color w:val="000000"/>
          <w:sz w:val="28"/>
          <w:szCs w:val="28"/>
        </w:rPr>
        <w:t>недрение экологической культуры;</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w:t>
      </w:r>
      <w:r w:rsidR="00134852" w:rsidRPr="00134852">
        <w:rPr>
          <w:rFonts w:ascii="Times New Roman" w:eastAsia="Times New Roman" w:hAnsi="Times New Roman" w:cs="Times New Roman"/>
          <w:color w:val="000000"/>
          <w:sz w:val="28"/>
          <w:szCs w:val="28"/>
        </w:rPr>
        <w:t>еализация эколого-образовательных проектов, проведение экологических семинаров, экологических субботников, дней экологической защиты.</w:t>
      </w:r>
    </w:p>
    <w:p w:rsidR="00134852" w:rsidRPr="00134852" w:rsidRDefault="00134852" w:rsidP="002970CF">
      <w:pPr>
        <w:keepNext/>
        <w:numPr>
          <w:ilvl w:val="0"/>
          <w:numId w:val="5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Проект «Экосреда»</w:t>
      </w:r>
      <w:r w:rsidR="000B6CD8">
        <w:rPr>
          <w:rFonts w:ascii="Times New Roman" w:eastAsia="Times New Roman" w:hAnsi="Times New Roman" w:cs="Times New Roman"/>
          <w:color w:val="000000"/>
          <w:sz w:val="28"/>
          <w:szCs w:val="28"/>
        </w:rPr>
        <w:t>:</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134852" w:rsidRPr="00134852">
        <w:rPr>
          <w:rFonts w:ascii="Times New Roman" w:eastAsia="Times New Roman" w:hAnsi="Times New Roman" w:cs="Times New Roman"/>
          <w:color w:val="000000"/>
          <w:sz w:val="28"/>
          <w:szCs w:val="28"/>
        </w:rPr>
        <w:t>недрение автономных автоматизированных средств контроля неблагоприятных изменений природных и природно-техногенных систем;</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134852" w:rsidRPr="00134852">
        <w:rPr>
          <w:rFonts w:ascii="Times New Roman" w:eastAsia="Times New Roman" w:hAnsi="Times New Roman" w:cs="Times New Roman"/>
          <w:color w:val="000000"/>
          <w:sz w:val="28"/>
          <w:szCs w:val="28"/>
        </w:rPr>
        <w:t>недрение технологий дистанционного зондирования в механизм мониторинга окружающей среды и природно-технических комплексов;</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134852" w:rsidRPr="00134852">
        <w:rPr>
          <w:rFonts w:ascii="Times New Roman" w:eastAsia="Times New Roman" w:hAnsi="Times New Roman" w:cs="Times New Roman"/>
          <w:color w:val="000000"/>
          <w:sz w:val="28"/>
          <w:szCs w:val="28"/>
        </w:rPr>
        <w:t>ормирование системы учёта потребления ресурсов (газоснабжение, водоснабжение, водоотведение, теплоснабжение, горячее водоснабжение, электроснабжение), в том числе посредством оснащения потребителей приборами учёта, использования энергосберегающих технологий, проведения энергоаудита (энергетического обследования).</w:t>
      </w:r>
    </w:p>
    <w:p w:rsidR="00134852" w:rsidRPr="00134852" w:rsidRDefault="00134852" w:rsidP="002970CF">
      <w:pPr>
        <w:keepNext/>
        <w:numPr>
          <w:ilvl w:val="0"/>
          <w:numId w:val="5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134852">
        <w:rPr>
          <w:rFonts w:ascii="Times New Roman" w:eastAsia="Times New Roman" w:hAnsi="Times New Roman" w:cs="Times New Roman"/>
          <w:color w:val="000000"/>
          <w:sz w:val="28"/>
          <w:szCs w:val="28"/>
        </w:rPr>
        <w:t>Проект «Комфортная среда»</w:t>
      </w:r>
      <w:r w:rsidR="000B6CD8">
        <w:rPr>
          <w:rFonts w:ascii="Times New Roman" w:eastAsia="Times New Roman" w:hAnsi="Times New Roman" w:cs="Times New Roman"/>
          <w:color w:val="000000"/>
          <w:sz w:val="28"/>
          <w:szCs w:val="28"/>
        </w:rPr>
        <w:t>:</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134852" w:rsidRPr="00134852">
        <w:rPr>
          <w:rFonts w:ascii="Times New Roman" w:eastAsia="Times New Roman" w:hAnsi="Times New Roman" w:cs="Times New Roman"/>
          <w:color w:val="000000"/>
          <w:sz w:val="28"/>
          <w:szCs w:val="28"/>
        </w:rPr>
        <w:t xml:space="preserve">тимулирование регенерации комфортной природной среды, в том числе посредством увеличения площади зеленых насаждений; строительства новых объектов </w:t>
      </w:r>
      <w:r w:rsidR="00652FD8">
        <w:rPr>
          <w:rFonts w:ascii="Times New Roman" w:eastAsia="Times New Roman" w:hAnsi="Times New Roman" w:cs="Times New Roman"/>
          <w:color w:val="000000"/>
          <w:sz w:val="28"/>
          <w:szCs w:val="28"/>
        </w:rPr>
        <w:t>озеленения в населенных пунктах</w:t>
      </w:r>
      <w:r w:rsidR="00652FD8" w:rsidRPr="00652FD8">
        <w:rPr>
          <w:rFonts w:ascii="Times New Roman" w:eastAsia="Times New Roman" w:hAnsi="Times New Roman" w:cs="Times New Roman"/>
          <w:color w:val="000000"/>
          <w:sz w:val="28"/>
          <w:szCs w:val="28"/>
        </w:rPr>
        <w:t>.</w:t>
      </w:r>
    </w:p>
    <w:p w:rsidR="00134852" w:rsidRPr="00445D67" w:rsidRDefault="00134852" w:rsidP="00134852">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445D67">
        <w:rPr>
          <w:rFonts w:ascii="Times New Roman" w:eastAsia="Times New Roman" w:hAnsi="Times New Roman" w:cs="Times New Roman"/>
          <w:b/>
          <w:color w:val="000000"/>
          <w:sz w:val="28"/>
          <w:szCs w:val="28"/>
        </w:rPr>
        <w:t>Ожидаемый эффект:</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134852" w:rsidRPr="00134852">
        <w:rPr>
          <w:rFonts w:ascii="Times New Roman" w:eastAsia="Times New Roman" w:hAnsi="Times New Roman" w:cs="Times New Roman"/>
          <w:color w:val="000000"/>
          <w:sz w:val="28"/>
          <w:szCs w:val="28"/>
        </w:rPr>
        <w:t>лучшение экологической ситуации в районе;</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134852" w:rsidRPr="00134852">
        <w:rPr>
          <w:rFonts w:ascii="Times New Roman" w:eastAsia="Times New Roman" w:hAnsi="Times New Roman" w:cs="Times New Roman"/>
          <w:color w:val="000000"/>
          <w:sz w:val="28"/>
          <w:szCs w:val="28"/>
        </w:rPr>
        <w:t>ормирование устойчивой социально-эколого-экономической системы, обеспечивающей высокий стандарт жизни;</w:t>
      </w:r>
    </w:p>
    <w:p w:rsidR="00134852" w:rsidRPr="00134852" w:rsidRDefault="00445D67"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134852" w:rsidRPr="00134852">
        <w:rPr>
          <w:rFonts w:ascii="Times New Roman" w:eastAsia="Times New Roman" w:hAnsi="Times New Roman" w:cs="Times New Roman"/>
          <w:color w:val="000000"/>
          <w:sz w:val="28"/>
          <w:szCs w:val="28"/>
        </w:rPr>
        <w:t>ормирование лесопаркового зеленого пояса.</w:t>
      </w:r>
    </w:p>
    <w:p w:rsidR="00F33C20" w:rsidRPr="00F33C20" w:rsidRDefault="00F33C20" w:rsidP="00F33C20">
      <w:pPr>
        <w:spacing w:after="0" w:line="240" w:lineRule="auto"/>
        <w:ind w:firstLine="708"/>
        <w:jc w:val="both"/>
        <w:rPr>
          <w:rFonts w:ascii="Times New Roman" w:eastAsia="Times New Roman" w:hAnsi="Times New Roman" w:cs="Times New Roman"/>
          <w:color w:val="000000"/>
          <w:sz w:val="28"/>
          <w:szCs w:val="28"/>
        </w:rPr>
      </w:pPr>
    </w:p>
    <w:p w:rsidR="00F33C20" w:rsidRPr="00AC6B92" w:rsidRDefault="00AC6B92" w:rsidP="00AC6B92">
      <w:pPr>
        <w:pStyle w:val="3"/>
        <w:jc w:val="center"/>
        <w:rPr>
          <w:rFonts w:eastAsia="Times New Roman"/>
        </w:rPr>
      </w:pPr>
      <w:bookmarkStart w:id="70" w:name="_Toc132951089"/>
      <w:bookmarkStart w:id="71" w:name="_Toc135000546"/>
      <w:r>
        <w:rPr>
          <w:rFonts w:eastAsia="Times New Roman"/>
        </w:rPr>
        <w:t xml:space="preserve">4.3.6 </w:t>
      </w:r>
      <w:r w:rsidR="00F33C20" w:rsidRPr="00AC6B92">
        <w:rPr>
          <w:rFonts w:eastAsia="Times New Roman"/>
        </w:rPr>
        <w:t>Пространственное развитие</w:t>
      </w:r>
      <w:bookmarkEnd w:id="70"/>
      <w:bookmarkEnd w:id="71"/>
    </w:p>
    <w:p w:rsidR="00F33C20" w:rsidRPr="00F33C20" w:rsidRDefault="00F33C20" w:rsidP="00F33C20">
      <w:pPr>
        <w:widowControl w:val="0"/>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Основной целью оценки и оптимизации пространственного развития Мясниковского района и выделения точек роста является создание благоприятных условий для общественного труда и роста эффективности производства на основе рациональной территориальной организации производительных сил.</w:t>
      </w:r>
    </w:p>
    <w:p w:rsidR="00F33C20"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Параметры, комплексно отражающие динамику изменений системы размещения производительных сил, представлены в таблице </w:t>
      </w:r>
      <w:r w:rsidR="00445D67">
        <w:rPr>
          <w:rFonts w:ascii="Times New Roman" w:eastAsia="Times New Roman" w:hAnsi="Times New Roman" w:cs="Times New Roman"/>
          <w:color w:val="000000"/>
          <w:sz w:val="28"/>
          <w:szCs w:val="28"/>
        </w:rPr>
        <w:t>4.38</w:t>
      </w:r>
      <w:r w:rsidRPr="00F33C20">
        <w:rPr>
          <w:rFonts w:ascii="Times New Roman" w:eastAsia="Times New Roman" w:hAnsi="Times New Roman" w:cs="Times New Roman"/>
          <w:color w:val="000000"/>
          <w:sz w:val="28"/>
          <w:szCs w:val="28"/>
        </w:rPr>
        <w:t>. В 2021 году в Мясниковском районе отгружено товаров собственного производства, выполнено работ и услуг собственными силами по полному кругу организаций по обрабатывающим производствам на 7,3млрд. рублей, что в 3,04 раза больше, чем было в 2015 году.</w:t>
      </w:r>
    </w:p>
    <w:p w:rsidR="00445D67" w:rsidRPr="00F33C20" w:rsidRDefault="00445D67" w:rsidP="00F33C20">
      <w:pPr>
        <w:spacing w:after="0" w:line="240" w:lineRule="auto"/>
        <w:ind w:firstLine="709"/>
        <w:jc w:val="both"/>
        <w:rPr>
          <w:rFonts w:ascii="Times New Roman" w:eastAsia="Times New Roman" w:hAnsi="Times New Roman" w:cs="Times New Roman"/>
          <w:color w:val="000000"/>
          <w:sz w:val="28"/>
          <w:szCs w:val="28"/>
        </w:rPr>
      </w:pPr>
    </w:p>
    <w:p w:rsidR="00F33C20" w:rsidRDefault="00445D67" w:rsidP="00445D67">
      <w:pPr>
        <w:keepNext/>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4.38 – </w:t>
      </w:r>
      <w:r w:rsidR="00F33C20" w:rsidRPr="00F33C20">
        <w:rPr>
          <w:rFonts w:ascii="Times New Roman" w:eastAsia="Times New Roman" w:hAnsi="Times New Roman" w:cs="Times New Roman"/>
          <w:color w:val="000000"/>
          <w:sz w:val="28"/>
          <w:szCs w:val="28"/>
        </w:rPr>
        <w:t>Д</w:t>
      </w:r>
      <w:r w:rsidRPr="00F33C20">
        <w:rPr>
          <w:rFonts w:ascii="Times New Roman" w:eastAsia="Times New Roman" w:hAnsi="Times New Roman" w:cs="Times New Roman"/>
          <w:color w:val="000000"/>
          <w:sz w:val="28"/>
          <w:szCs w:val="28"/>
        </w:rPr>
        <w:t>инамика</w:t>
      </w:r>
      <w:r w:rsidR="00F33C20" w:rsidRPr="00F33C20">
        <w:rPr>
          <w:rFonts w:ascii="Times New Roman" w:eastAsia="Times New Roman" w:hAnsi="Times New Roman" w:cs="Times New Roman"/>
          <w:color w:val="000000"/>
          <w:sz w:val="28"/>
          <w:szCs w:val="28"/>
        </w:rPr>
        <w:t>ключевых показателей развития системы размещения производительных сил в 2014–2021 годах</w:t>
      </w:r>
    </w:p>
    <w:p w:rsidR="00445D67" w:rsidRPr="00F33C20" w:rsidRDefault="00445D67" w:rsidP="00445D67">
      <w:pPr>
        <w:keepNext/>
        <w:spacing w:after="0" w:line="240" w:lineRule="auto"/>
        <w:ind w:firstLine="709"/>
        <w:jc w:val="both"/>
        <w:rPr>
          <w:rFonts w:ascii="Times New Roman" w:eastAsia="Times New Roman" w:hAnsi="Times New Roman" w:cs="Times New Roman"/>
          <w:color w:val="000000"/>
          <w:sz w:val="28"/>
          <w:szCs w:val="28"/>
        </w:rPr>
      </w:pPr>
    </w:p>
    <w:tbl>
      <w:tblPr>
        <w:tblStyle w:val="522"/>
        <w:tblW w:w="9456" w:type="dxa"/>
        <w:tblLayout w:type="fixed"/>
        <w:tblLook w:val="04A0"/>
      </w:tblPr>
      <w:tblGrid>
        <w:gridCol w:w="2122"/>
        <w:gridCol w:w="924"/>
        <w:gridCol w:w="924"/>
        <w:gridCol w:w="926"/>
        <w:gridCol w:w="926"/>
        <w:gridCol w:w="957"/>
        <w:gridCol w:w="912"/>
        <w:gridCol w:w="912"/>
        <w:gridCol w:w="845"/>
        <w:gridCol w:w="8"/>
      </w:tblGrid>
      <w:tr w:rsidR="00F33C20" w:rsidRPr="00F33C20" w:rsidTr="00742815">
        <w:trPr>
          <w:gridAfter w:val="1"/>
          <w:wAfter w:w="8" w:type="dxa"/>
          <w:trHeight w:val="176"/>
          <w:tblHeader/>
        </w:trPr>
        <w:tc>
          <w:tcPr>
            <w:tcW w:w="2122"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0B6CD8" w:rsidP="000B6CD8">
            <w:pPr>
              <w:jc w:val="center"/>
              <w:rPr>
                <w:rFonts w:ascii="Calibri" w:hAnsi="Calibri"/>
                <w:sz w:val="24"/>
                <w:szCs w:val="24"/>
              </w:rPr>
            </w:pPr>
            <w:r w:rsidRPr="00134852">
              <w:rPr>
                <w:rFonts w:ascii="Times New Roman" w:hAnsi="Times New Roman"/>
                <w:sz w:val="24"/>
                <w:szCs w:val="24"/>
              </w:rPr>
              <w:t>Наименование параметра</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2014</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2015</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2016</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2017</w:t>
            </w:r>
          </w:p>
        </w:tc>
        <w:tc>
          <w:tcPr>
            <w:tcW w:w="957"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2018</w:t>
            </w:r>
          </w:p>
        </w:tc>
        <w:tc>
          <w:tcPr>
            <w:tcW w:w="912"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2019</w:t>
            </w:r>
          </w:p>
        </w:tc>
        <w:tc>
          <w:tcPr>
            <w:tcW w:w="912"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2020</w:t>
            </w:r>
          </w:p>
        </w:tc>
        <w:tc>
          <w:tcPr>
            <w:tcW w:w="845"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keepNext/>
              <w:jc w:val="center"/>
              <w:rPr>
                <w:rFonts w:ascii="Times New Roman" w:hAnsi="Times New Roman"/>
                <w:sz w:val="24"/>
                <w:szCs w:val="24"/>
              </w:rPr>
            </w:pPr>
            <w:r w:rsidRPr="00F33C20">
              <w:rPr>
                <w:rFonts w:ascii="Times New Roman" w:hAnsi="Times New Roman"/>
                <w:sz w:val="24"/>
                <w:szCs w:val="24"/>
              </w:rPr>
              <w:t>2021</w:t>
            </w:r>
          </w:p>
        </w:tc>
      </w:tr>
      <w:tr w:rsidR="00F33C20" w:rsidRPr="00F33C20" w:rsidTr="00C154E0">
        <w:trPr>
          <w:trHeight w:val="519"/>
        </w:trPr>
        <w:tc>
          <w:tcPr>
            <w:tcW w:w="9456" w:type="dxa"/>
            <w:gridSpan w:val="10"/>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jc w:val="center"/>
              <w:rPr>
                <w:rFonts w:ascii="Times New Roman" w:hAnsi="Times New Roman"/>
                <w:i/>
                <w:sz w:val="24"/>
                <w:szCs w:val="24"/>
              </w:rPr>
            </w:pPr>
            <w:r w:rsidRPr="00F33C20">
              <w:rPr>
                <w:rFonts w:ascii="Times New Roman" w:hAnsi="Times New Roman"/>
                <w:i/>
                <w:sz w:val="24"/>
                <w:szCs w:val="24"/>
              </w:rPr>
              <w:t xml:space="preserve">Отгружено товаров собственного производства, выполнено работ и </w:t>
            </w:r>
          </w:p>
          <w:p w:rsidR="00F33C20" w:rsidRPr="00F33C20" w:rsidRDefault="00F33C20" w:rsidP="00F33C20">
            <w:pPr>
              <w:jc w:val="center"/>
              <w:rPr>
                <w:rFonts w:ascii="Times New Roman" w:hAnsi="Times New Roman"/>
                <w:i/>
                <w:sz w:val="24"/>
                <w:szCs w:val="24"/>
              </w:rPr>
            </w:pPr>
            <w:r w:rsidRPr="00F33C20">
              <w:rPr>
                <w:rFonts w:ascii="Times New Roman" w:hAnsi="Times New Roman"/>
                <w:i/>
                <w:sz w:val="24"/>
                <w:szCs w:val="24"/>
              </w:rPr>
              <w:t>услуг собственными силами по полному кругу организаций по обрабатывающим производствам, млрд рублей</w:t>
            </w:r>
          </w:p>
        </w:tc>
      </w:tr>
      <w:tr w:rsidR="00F33C20" w:rsidRPr="00F33C20" w:rsidTr="00742815">
        <w:trPr>
          <w:gridAfter w:val="1"/>
          <w:wAfter w:w="8" w:type="dxa"/>
          <w:trHeight w:val="168"/>
        </w:trPr>
        <w:tc>
          <w:tcPr>
            <w:tcW w:w="2122" w:type="dxa"/>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lastRenderedPageBreak/>
              <w:t>Ростов-на-Дону</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178,5</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242,8</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293,1</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310,2</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311,6</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273,6</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288,5</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350,9</w:t>
            </w:r>
          </w:p>
        </w:tc>
      </w:tr>
      <w:tr w:rsidR="00F33C20" w:rsidRPr="00F33C20" w:rsidTr="00742815">
        <w:trPr>
          <w:gridAfter w:val="1"/>
          <w:wAfter w:w="8" w:type="dxa"/>
          <w:trHeight w:val="176"/>
        </w:trPr>
        <w:tc>
          <w:tcPr>
            <w:tcW w:w="2122" w:type="dxa"/>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t>Шахты</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25,4</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24,3</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23,7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21,6</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23,9</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26,3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41,4</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71,0</w:t>
            </w:r>
          </w:p>
        </w:tc>
      </w:tr>
      <w:tr w:rsidR="00F33C20" w:rsidRPr="00F33C20" w:rsidTr="00742815">
        <w:trPr>
          <w:gridAfter w:val="1"/>
          <w:wAfter w:w="8" w:type="dxa"/>
          <w:trHeight w:val="168"/>
        </w:trPr>
        <w:tc>
          <w:tcPr>
            <w:tcW w:w="2122" w:type="dxa"/>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t>Таганрог</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53,3</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57,6</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63,9</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78,5</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85,2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94,1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87,3</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122,2</w:t>
            </w:r>
          </w:p>
        </w:tc>
      </w:tr>
      <w:tr w:rsidR="00F33C20" w:rsidRPr="00F33C20" w:rsidTr="00742815">
        <w:trPr>
          <w:gridAfter w:val="1"/>
          <w:wAfter w:w="8" w:type="dxa"/>
          <w:trHeight w:val="176"/>
        </w:trPr>
        <w:tc>
          <w:tcPr>
            <w:tcW w:w="2122" w:type="dxa"/>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t>Волгодонск</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20,4</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21,1</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22,1</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23,3</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26,5</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30,4</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35,0</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59,2</w:t>
            </w:r>
          </w:p>
        </w:tc>
      </w:tr>
      <w:tr w:rsidR="00F33C20" w:rsidRPr="00F33C20" w:rsidTr="00742815">
        <w:trPr>
          <w:gridAfter w:val="1"/>
          <w:wAfter w:w="8" w:type="dxa"/>
          <w:trHeight w:val="168"/>
        </w:trPr>
        <w:tc>
          <w:tcPr>
            <w:tcW w:w="2122" w:type="dxa"/>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t>Миллеровский район</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9,3</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14,5</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17,3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15,1</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16,3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13,6</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15,2</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23,9</w:t>
            </w:r>
          </w:p>
        </w:tc>
      </w:tr>
      <w:tr w:rsidR="00196646" w:rsidRPr="00F33C20" w:rsidTr="00742815">
        <w:trPr>
          <w:gridAfter w:val="1"/>
          <w:wAfter w:w="8" w:type="dxa"/>
          <w:trHeight w:val="176"/>
        </w:trPr>
        <w:tc>
          <w:tcPr>
            <w:tcW w:w="2122" w:type="dxa"/>
            <w:tcBorders>
              <w:top w:val="single" w:sz="4" w:space="0" w:color="000000"/>
              <w:left w:val="single" w:sz="4" w:space="0" w:color="000000"/>
              <w:bottom w:val="single" w:sz="4" w:space="0" w:color="000000"/>
              <w:right w:val="single" w:sz="4" w:space="0" w:color="000000"/>
            </w:tcBorders>
          </w:tcPr>
          <w:p w:rsidR="00196646" w:rsidRPr="00F33C20" w:rsidRDefault="00196646" w:rsidP="00196646">
            <w:pPr>
              <w:rPr>
                <w:rFonts w:ascii="Times New Roman" w:hAnsi="Times New Roman"/>
                <w:sz w:val="24"/>
                <w:szCs w:val="24"/>
              </w:rPr>
            </w:pPr>
            <w:r w:rsidRPr="00F33C20">
              <w:rPr>
                <w:rFonts w:ascii="Times New Roman" w:hAnsi="Times New Roman"/>
                <w:sz w:val="24"/>
                <w:szCs w:val="24"/>
              </w:rPr>
              <w:t>Морозовский район</w:t>
            </w:r>
          </w:p>
        </w:tc>
        <w:tc>
          <w:tcPr>
            <w:tcW w:w="924" w:type="dxa"/>
            <w:tcBorders>
              <w:top w:val="single" w:sz="4" w:space="0" w:color="000000"/>
              <w:left w:val="single" w:sz="4" w:space="0" w:color="000000"/>
              <w:bottom w:val="single" w:sz="4" w:space="0" w:color="000000"/>
              <w:right w:val="single" w:sz="4" w:space="0" w:color="000000"/>
            </w:tcBorders>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rPr>
              <w:t>7,4</w:t>
            </w:r>
          </w:p>
        </w:tc>
        <w:tc>
          <w:tcPr>
            <w:tcW w:w="924" w:type="dxa"/>
            <w:tcBorders>
              <w:top w:val="single" w:sz="4" w:space="0" w:color="000000"/>
              <w:left w:val="single" w:sz="4" w:space="0" w:color="000000"/>
              <w:bottom w:val="single" w:sz="4" w:space="0" w:color="000000"/>
              <w:right w:val="single" w:sz="4" w:space="0" w:color="000000"/>
            </w:tcBorders>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10,8</w:t>
            </w:r>
          </w:p>
        </w:tc>
        <w:tc>
          <w:tcPr>
            <w:tcW w:w="926" w:type="dxa"/>
            <w:tcBorders>
              <w:top w:val="single" w:sz="4" w:space="0" w:color="000000"/>
              <w:left w:val="single" w:sz="4" w:space="0" w:color="000000"/>
              <w:bottom w:val="single" w:sz="4" w:space="0" w:color="000000"/>
              <w:right w:val="single" w:sz="4" w:space="0" w:color="000000"/>
            </w:tcBorders>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13,6</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11,5</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10,6</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11,4</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12,7</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46" w:rsidRPr="00F33C20" w:rsidRDefault="00196646" w:rsidP="00742815">
            <w:pPr>
              <w:jc w:val="center"/>
              <w:rPr>
                <w:rFonts w:ascii="Times New Roman" w:hAnsi="Times New Roman"/>
                <w:sz w:val="24"/>
                <w:szCs w:val="24"/>
              </w:rPr>
            </w:pPr>
            <w:r w:rsidRPr="00F33C20">
              <w:rPr>
                <w:rFonts w:ascii="Times New Roman" w:hAnsi="Times New Roman"/>
                <w:sz w:val="24"/>
                <w:szCs w:val="24"/>
              </w:rPr>
              <w:t>18,7</w:t>
            </w:r>
          </w:p>
        </w:tc>
      </w:tr>
      <w:tr w:rsidR="00F33C20" w:rsidRPr="00F33C20" w:rsidTr="00742815">
        <w:trPr>
          <w:gridAfter w:val="1"/>
          <w:wAfter w:w="8" w:type="dxa"/>
          <w:trHeight w:val="176"/>
        </w:trPr>
        <w:tc>
          <w:tcPr>
            <w:tcW w:w="2122" w:type="dxa"/>
            <w:tcBorders>
              <w:top w:val="single" w:sz="4" w:space="0" w:color="000000"/>
              <w:left w:val="single" w:sz="4" w:space="0" w:color="000000"/>
              <w:bottom w:val="single" w:sz="4" w:space="0" w:color="000000"/>
              <w:right w:val="single" w:sz="4" w:space="0" w:color="000000"/>
            </w:tcBorders>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t>Сальский район</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2,6</w:t>
            </w:r>
          </w:p>
        </w:tc>
        <w:tc>
          <w:tcPr>
            <w:tcW w:w="924"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4,2</w:t>
            </w:r>
          </w:p>
        </w:tc>
        <w:tc>
          <w:tcPr>
            <w:tcW w:w="926" w:type="dxa"/>
            <w:tcBorders>
              <w:top w:val="single" w:sz="4" w:space="0" w:color="000000"/>
              <w:left w:val="single" w:sz="4" w:space="0" w:color="000000"/>
              <w:bottom w:val="single" w:sz="4" w:space="0" w:color="000000"/>
              <w:right w:val="single" w:sz="4" w:space="0" w:color="000000"/>
            </w:tcBorders>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7,7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4,1</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4,2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3,7</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8,1</w:t>
            </w:r>
          </w:p>
        </w:tc>
      </w:tr>
      <w:tr w:rsidR="00F33C20" w:rsidRPr="00F33C20" w:rsidTr="00742815">
        <w:trPr>
          <w:gridAfter w:val="1"/>
          <w:wAfter w:w="8" w:type="dxa"/>
          <w:trHeight w:val="176"/>
        </w:trPr>
        <w:tc>
          <w:tcPr>
            <w:tcW w:w="2122" w:type="dxa"/>
            <w:tcBorders>
              <w:top w:val="single" w:sz="4" w:space="0" w:color="000000"/>
              <w:left w:val="single" w:sz="4" w:space="0" w:color="000000"/>
              <w:bottom w:val="single" w:sz="4" w:space="0" w:color="000000"/>
              <w:right w:val="single" w:sz="4" w:space="0" w:color="000000"/>
            </w:tcBorders>
            <w:shd w:val="clear" w:color="auto" w:fill="FFFFFF"/>
          </w:tcPr>
          <w:p w:rsidR="00F33C20" w:rsidRPr="00F33C20" w:rsidRDefault="00F33C20" w:rsidP="00F33C20">
            <w:pPr>
              <w:rPr>
                <w:rFonts w:ascii="Times New Roman" w:hAnsi="Times New Roman"/>
                <w:sz w:val="24"/>
                <w:szCs w:val="24"/>
              </w:rPr>
            </w:pPr>
            <w:r w:rsidRPr="00F33C20">
              <w:rPr>
                <w:rFonts w:ascii="Times New Roman" w:hAnsi="Times New Roman"/>
                <w:sz w:val="24"/>
                <w:szCs w:val="24"/>
              </w:rPr>
              <w:t>Мясниковский район</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rPr>
              <w:t>2,2</w:t>
            </w:r>
          </w:p>
        </w:tc>
        <w:tc>
          <w:tcPr>
            <w:tcW w:w="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2,4</w:t>
            </w:r>
          </w:p>
        </w:tc>
        <w:tc>
          <w:tcPr>
            <w:tcW w:w="9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3,3</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5,3</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6,5</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6,0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5,7</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3C20" w:rsidRPr="00F33C20" w:rsidRDefault="00F33C20" w:rsidP="00742815">
            <w:pPr>
              <w:jc w:val="center"/>
              <w:rPr>
                <w:rFonts w:ascii="Times New Roman" w:hAnsi="Times New Roman"/>
                <w:sz w:val="24"/>
                <w:szCs w:val="24"/>
              </w:rPr>
            </w:pPr>
            <w:r w:rsidRPr="00F33C20">
              <w:rPr>
                <w:rFonts w:ascii="Times New Roman" w:hAnsi="Times New Roman"/>
                <w:sz w:val="24"/>
                <w:szCs w:val="24"/>
              </w:rPr>
              <w:t>7,3</w:t>
            </w:r>
          </w:p>
        </w:tc>
      </w:tr>
    </w:tbl>
    <w:p w:rsidR="00F33C20" w:rsidRPr="00F33C20" w:rsidRDefault="00F33C20" w:rsidP="00F33C20">
      <w:pPr>
        <w:tabs>
          <w:tab w:val="left" w:pos="1276"/>
        </w:tabs>
        <w:spacing w:after="0" w:line="240" w:lineRule="auto"/>
        <w:ind w:firstLine="709"/>
        <w:jc w:val="both"/>
        <w:rPr>
          <w:rFonts w:ascii="Times New Roman" w:eastAsia="Times New Roman" w:hAnsi="Times New Roman" w:cs="Times New Roman"/>
          <w:color w:val="000000"/>
          <w:sz w:val="24"/>
          <w:szCs w:val="24"/>
        </w:rPr>
      </w:pPr>
    </w:p>
    <w:p w:rsidR="00F33C20" w:rsidRPr="00F33C20" w:rsidRDefault="00F33C20" w:rsidP="00F33C20">
      <w:pPr>
        <w:tabs>
          <w:tab w:val="left" w:pos="1276"/>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Степень пространственного развития района во многом определяется транспортной доступностью мест труда и ближайших центров обслуживания различного ранга, уровень обслуживания сельского населения и эффективность управления производством.</w:t>
      </w:r>
    </w:p>
    <w:p w:rsidR="00F33C20" w:rsidRPr="00F33C20" w:rsidRDefault="00F33C20" w:rsidP="00F33C20">
      <w:pPr>
        <w:tabs>
          <w:tab w:val="left" w:pos="1276"/>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Система расселения Мясниковского района является органической частью пространственного развития системы расселения Юго-Западного внутриобластного района. Компактность территории района, географическое расположение села Чалтырь (районный центр), транспортные магистрали способствуют обеспечению повседневной доступности районного центра в суточном режиме жизнедеятельности населения всего района. Это обстоятельство обусловило концентрацию основных продуцентов повседневных и периодических услуг районного уровня в его центре. Кроме того, они объединены общностью транспортной сети, системы обслуживания сельского населения, имеющего высокую степень подвижности на основе роста числа личных транспортных средств у активной части населения и развития общественных видов транспорта.</w:t>
      </w:r>
    </w:p>
    <w:p w:rsidR="00F33C20" w:rsidRPr="00F33C20" w:rsidRDefault="00F33C20" w:rsidP="00F33C20">
      <w:pPr>
        <w:tabs>
          <w:tab w:val="left" w:pos="1276"/>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По итогам анализа ресурсного и социально-экономического потенциала в Ростовской области Мясниковский район входит в инновационно-технологический полюс роста.</w:t>
      </w:r>
    </w:p>
    <w:p w:rsidR="00F33C20" w:rsidRPr="00F33C20" w:rsidRDefault="00F33C20" w:rsidP="00F33C20">
      <w:pPr>
        <w:tabs>
          <w:tab w:val="left" w:pos="1276"/>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196646" w:rsidP="00F33C20">
      <w:pPr>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F33C20" w:rsidRPr="00445D67"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1. Значительная дифференциация населенных пунктов по уровню доходов</w:t>
      </w:r>
    </w:p>
    <w:p w:rsidR="00F33C20" w:rsidRPr="00445D67" w:rsidRDefault="00F33C20" w:rsidP="00F33C20">
      <w:pPr>
        <w:keepNext/>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2. Значительная дифференциация территории по уровню комфортности проживания</w:t>
      </w:r>
    </w:p>
    <w:p w:rsidR="00F33C20" w:rsidRPr="00445D67"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 xml:space="preserve">Мясниковский район в недостаточной степени благоустроен. При этом наблюдаются значительные диспропорции в благоустройстве в разрезе населенных пунктов. </w:t>
      </w:r>
    </w:p>
    <w:p w:rsidR="00F33C20" w:rsidRPr="00445D67"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3. Значительная дифференциация территории с точки зрения доступности объектов социального, культурного и бытового назначения</w:t>
      </w:r>
    </w:p>
    <w:p w:rsidR="00F33C20" w:rsidRPr="00F33C20"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Объекты социального, культурного и бытового назначения распределены неравномерно. Подобная дифференциация наблюдается во </w:t>
      </w:r>
      <w:r w:rsidRPr="00F33C20">
        <w:rPr>
          <w:rFonts w:ascii="Times New Roman" w:eastAsia="Times New Roman" w:hAnsi="Times New Roman" w:cs="Times New Roman"/>
          <w:color w:val="000000"/>
          <w:sz w:val="28"/>
          <w:szCs w:val="28"/>
        </w:rPr>
        <w:lastRenderedPageBreak/>
        <w:t xml:space="preserve">многих сферах. В частности, наблюдается наглядная, сложная и актуальная проблема, связанная с существенными различиями в обеспеченности населения больничными койками. </w:t>
      </w:r>
    </w:p>
    <w:p w:rsidR="00F33C20" w:rsidRPr="00F33C20" w:rsidRDefault="00F33C20" w:rsidP="00F33C20">
      <w:pPr>
        <w:spacing w:after="0" w:line="240" w:lineRule="auto"/>
        <w:ind w:firstLine="709"/>
        <w:rPr>
          <w:rFonts w:ascii="Times New Roman" w:eastAsia="Times New Roman" w:hAnsi="Times New Roman" w:cs="Times New Roman"/>
          <w:b/>
          <w:color w:val="000000"/>
          <w:sz w:val="28"/>
          <w:szCs w:val="28"/>
        </w:rPr>
      </w:pPr>
    </w:p>
    <w:p w:rsidR="00F33C20" w:rsidRPr="00F33C20" w:rsidRDefault="00F33C20" w:rsidP="00F33C20">
      <w:pPr>
        <w:spacing w:after="0" w:line="240" w:lineRule="auto"/>
        <w:ind w:firstLine="709"/>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Ключев</w:t>
      </w:r>
      <w:r w:rsidR="00196646">
        <w:rPr>
          <w:rFonts w:ascii="Times New Roman" w:eastAsia="Times New Roman" w:hAnsi="Times New Roman" w:cs="Times New Roman"/>
          <w:b/>
          <w:color w:val="000000"/>
          <w:sz w:val="28"/>
          <w:szCs w:val="28"/>
        </w:rPr>
        <w:t>ые тренды</w:t>
      </w:r>
    </w:p>
    <w:p w:rsidR="00F33C20" w:rsidRPr="00445D67" w:rsidRDefault="00F33C20" w:rsidP="00F33C20">
      <w:pPr>
        <w:tabs>
          <w:tab w:val="left" w:pos="993"/>
        </w:tabs>
        <w:spacing w:after="0" w:line="240" w:lineRule="auto"/>
        <w:ind w:left="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1. Активное развитие территории по агломерационному сценарию</w:t>
      </w:r>
      <w:r w:rsidR="000B6CD8">
        <w:rPr>
          <w:rFonts w:ascii="Times New Roman" w:eastAsia="Times New Roman" w:hAnsi="Times New Roman" w:cs="Times New Roman"/>
          <w:color w:val="000000"/>
          <w:sz w:val="28"/>
          <w:szCs w:val="28"/>
        </w:rPr>
        <w:t>.</w:t>
      </w:r>
    </w:p>
    <w:p w:rsidR="00F33C20" w:rsidRPr="00F33C20"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Увеличение числа и экономической значимости агломераций и мегалополисов. Наиболее ранним крупным мегалополисом являются связанные агломерации Северо-Восточной части США. В настоящее время мегалополисы находятся на различных континентах, их количество растет, а в некоторых случаях они носят трансграничный характер (например, в Западной Европе).</w:t>
      </w:r>
    </w:p>
    <w:p w:rsidR="00F33C20" w:rsidRPr="00F33C20"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Что касается России, то наблюдается нарастающая концентрация населения и производства в 20 крупнейших городских агломерациях страны (в соответствии с исследованием Фонда «Институт экономики города», примерно 40% валового продукта РФ и чуть более трети населения страны – 34%).</w:t>
      </w:r>
    </w:p>
    <w:p w:rsidR="00F33C20" w:rsidRPr="00F33C20"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К косвенным агломерационным эффектам относят рост экономического и демографического веса ближней к центру агломерации периферии (городских и часто сельских поселений, находящихся в часовой доступности от центра агломерации</w:t>
      </w:r>
      <w:r w:rsidRPr="00F33C20">
        <w:rPr>
          <w:rFonts w:ascii="Times New Roman" w:eastAsia="Times New Roman" w:hAnsi="Times New Roman" w:cs="Times New Roman"/>
          <w:color w:val="000000"/>
          <w:sz w:val="28"/>
          <w:szCs w:val="28"/>
          <w:vertAlign w:val="superscript"/>
        </w:rPr>
        <w:footnoteReference w:id="108"/>
      </w:r>
      <w:r w:rsidRPr="00F33C20">
        <w:rPr>
          <w:rFonts w:ascii="Times New Roman" w:eastAsia="Times New Roman" w:hAnsi="Times New Roman" w:cs="Times New Roman"/>
          <w:color w:val="000000"/>
          <w:sz w:val="28"/>
          <w:szCs w:val="28"/>
        </w:rPr>
        <w:t>).</w:t>
      </w:r>
    </w:p>
    <w:p w:rsidR="00F33C20" w:rsidRPr="00445D67" w:rsidRDefault="00F33C20" w:rsidP="00F33C20">
      <w:pPr>
        <w:tabs>
          <w:tab w:val="left" w:pos="993"/>
        </w:tabs>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2. Цифровизация пространства и рост его влияния на систему расселения</w:t>
      </w:r>
      <w:r w:rsidR="000B6CD8">
        <w:rPr>
          <w:rFonts w:ascii="Times New Roman" w:eastAsia="Times New Roman" w:hAnsi="Times New Roman" w:cs="Times New Roman"/>
          <w:color w:val="000000"/>
          <w:sz w:val="28"/>
          <w:szCs w:val="28"/>
        </w:rPr>
        <w:t>.</w:t>
      </w:r>
    </w:p>
    <w:p w:rsidR="00F33C20" w:rsidRPr="00445D67"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К 2025 г. во всех российских городах с числом жителей от 1 тыс. человек будет организовано 100% проникновение широкополосного доступа в интернет, а в городах с числом жителей от 300 тыс. человек уже будут запущены сотовые сети пятого поколения (5G). В труднодоступных районах будут оказываться услуги доступа в интернет через спутники и беспилотники по доступным ценам, в том числе гражданам будет оказываться своевременная, необходимая и качественная медицинская помощью с использованием цифровых медицинских сервисов.</w:t>
      </w:r>
    </w:p>
    <w:p w:rsidR="00F33C20" w:rsidRPr="00445D67" w:rsidRDefault="00F33C20" w:rsidP="00F33C20">
      <w:pPr>
        <w:tabs>
          <w:tab w:val="left" w:pos="993"/>
        </w:tabs>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3. Смена факторной ориентации при размещении производительных сил</w:t>
      </w:r>
      <w:r w:rsidR="000B6CD8">
        <w:rPr>
          <w:rFonts w:ascii="Times New Roman" w:eastAsia="Times New Roman" w:hAnsi="Times New Roman" w:cs="Times New Roman"/>
          <w:color w:val="000000"/>
          <w:sz w:val="28"/>
          <w:szCs w:val="28"/>
        </w:rPr>
        <w:t>.</w:t>
      </w:r>
    </w:p>
    <w:p w:rsidR="00F33C20" w:rsidRPr="00445D67"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При размещении производительных сил все меньшее значение имеют территориальные факторы естественного происхождения (наличие сырьевой базы, транспортно-транзитных возможностей и рынков сбыта), и, наоборот, происходит рост значимости искусственной среды (благоприятных инвестиционных условий, комфортной городской среды, креативного пространства для инноваторов и т.д.).</w:t>
      </w:r>
    </w:p>
    <w:p w:rsidR="00F33C20" w:rsidRPr="00445D67" w:rsidRDefault="00F33C20" w:rsidP="002970CF">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Нарастание мобильности трудовых ресурсов</w:t>
      </w:r>
      <w:r w:rsidR="000B6CD8">
        <w:rPr>
          <w:rFonts w:ascii="Times New Roman" w:eastAsia="Times New Roman" w:hAnsi="Times New Roman" w:cs="Times New Roman"/>
          <w:color w:val="000000"/>
          <w:sz w:val="28"/>
          <w:szCs w:val="28"/>
        </w:rPr>
        <w:t>.</w:t>
      </w:r>
    </w:p>
    <w:p w:rsidR="00F33C20" w:rsidRPr="00F33C20" w:rsidRDefault="00F33C20" w:rsidP="00F33C20">
      <w:pPr>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lastRenderedPageBreak/>
        <w:t>Масштабирование миграционных процессов ввиду роста конкуренции за квалифицированных специалистов, а также ввиду роста спроса на неквалифицированную рабочую силу.</w:t>
      </w:r>
    </w:p>
    <w:p w:rsidR="00F33C20" w:rsidRPr="00F33C20" w:rsidRDefault="00F33C20" w:rsidP="00F33C20">
      <w:pPr>
        <w:keepNext/>
        <w:spacing w:after="0" w:line="240" w:lineRule="auto"/>
        <w:ind w:firstLine="709"/>
        <w:jc w:val="center"/>
        <w:rPr>
          <w:rFonts w:ascii="Times New Roman" w:eastAsia="Times New Roman" w:hAnsi="Times New Roman" w:cs="Times New Roman"/>
          <w:b/>
          <w:color w:val="000000"/>
          <w:sz w:val="28"/>
          <w:szCs w:val="28"/>
        </w:rPr>
      </w:pPr>
    </w:p>
    <w:p w:rsidR="00F33C20" w:rsidRPr="00F33C20" w:rsidRDefault="00F33C20" w:rsidP="00F33C20">
      <w:pPr>
        <w:keepNext/>
        <w:spacing w:after="0" w:line="240" w:lineRule="auto"/>
        <w:ind w:firstLine="709"/>
        <w:jc w:val="center"/>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Система целей и механизм реализации</w:t>
      </w:r>
    </w:p>
    <w:p w:rsidR="00F33C20" w:rsidRPr="00F33C20" w:rsidRDefault="00196646" w:rsidP="00F33C20">
      <w:pPr>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Динамическая цель</w:t>
      </w:r>
    </w:p>
    <w:p w:rsidR="00F33C20" w:rsidRPr="00445D67" w:rsidRDefault="00F33C20" w:rsidP="00F33C20">
      <w:pPr>
        <w:tabs>
          <w:tab w:val="left" w:pos="1276"/>
        </w:tabs>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Наращивание экономического потенциала всех сельских поселений, входящих в состав Мясниковского района</w:t>
      </w:r>
    </w:p>
    <w:p w:rsidR="00F33C20" w:rsidRPr="00445D67" w:rsidRDefault="00F33C20" w:rsidP="00F33C20">
      <w:pPr>
        <w:tabs>
          <w:tab w:val="left" w:pos="1276"/>
        </w:tabs>
        <w:spacing w:after="0" w:line="240" w:lineRule="auto"/>
        <w:ind w:firstLine="709"/>
        <w:jc w:val="both"/>
        <w:rPr>
          <w:rFonts w:ascii="Times New Roman" w:eastAsia="Times New Roman" w:hAnsi="Times New Roman" w:cs="Times New Roman"/>
          <w:b/>
          <w:color w:val="000000"/>
          <w:sz w:val="28"/>
          <w:szCs w:val="28"/>
        </w:rPr>
      </w:pPr>
    </w:p>
    <w:p w:rsidR="00F33C20" w:rsidRPr="00445D67" w:rsidRDefault="00196646" w:rsidP="00F33C20">
      <w:pPr>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Структурная цель</w:t>
      </w:r>
    </w:p>
    <w:p w:rsidR="00F33C20" w:rsidRPr="00445D67" w:rsidRDefault="00F33C20" w:rsidP="00F33C20">
      <w:pPr>
        <w:tabs>
          <w:tab w:val="left" w:pos="426"/>
        </w:tabs>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Пространственная оптимизация социально-экономической инфраструктуры территории в соответствии с потребностями населения</w:t>
      </w:r>
    </w:p>
    <w:p w:rsidR="00F33C20" w:rsidRPr="00445D67" w:rsidRDefault="00F33C20" w:rsidP="00F33C20">
      <w:pPr>
        <w:tabs>
          <w:tab w:val="left" w:pos="1134"/>
          <w:tab w:val="left" w:pos="1276"/>
        </w:tabs>
        <w:spacing w:after="0" w:line="240" w:lineRule="auto"/>
        <w:ind w:firstLine="709"/>
        <w:jc w:val="both"/>
        <w:rPr>
          <w:rFonts w:ascii="Times New Roman" w:eastAsia="Times New Roman" w:hAnsi="Times New Roman" w:cs="Times New Roman"/>
          <w:b/>
          <w:color w:val="000000"/>
          <w:sz w:val="28"/>
          <w:szCs w:val="28"/>
        </w:rPr>
      </w:pPr>
    </w:p>
    <w:p w:rsidR="00F33C20" w:rsidRPr="00445D67" w:rsidRDefault="00F33C20" w:rsidP="00F33C20">
      <w:pPr>
        <w:tabs>
          <w:tab w:val="left" w:pos="1134"/>
          <w:tab w:val="left" w:pos="1276"/>
        </w:tabs>
        <w:spacing w:after="0" w:line="240" w:lineRule="auto"/>
        <w:ind w:firstLine="709"/>
        <w:jc w:val="both"/>
        <w:rPr>
          <w:rFonts w:ascii="Times New Roman" w:eastAsia="Times New Roman" w:hAnsi="Times New Roman" w:cs="Times New Roman"/>
          <w:b/>
          <w:color w:val="000000"/>
          <w:sz w:val="28"/>
          <w:szCs w:val="28"/>
        </w:rPr>
      </w:pPr>
      <w:r w:rsidRPr="00445D67">
        <w:rPr>
          <w:rFonts w:ascii="Times New Roman" w:eastAsia="Times New Roman" w:hAnsi="Times New Roman" w:cs="Times New Roman"/>
          <w:b/>
          <w:color w:val="000000"/>
          <w:sz w:val="28"/>
          <w:szCs w:val="28"/>
        </w:rPr>
        <w:t>Пр</w:t>
      </w:r>
      <w:r w:rsidR="00196646">
        <w:rPr>
          <w:rFonts w:ascii="Times New Roman" w:eastAsia="Times New Roman" w:hAnsi="Times New Roman" w:cs="Times New Roman"/>
          <w:b/>
          <w:color w:val="000000"/>
          <w:sz w:val="28"/>
          <w:szCs w:val="28"/>
        </w:rPr>
        <w:t>иоритетные задачи и мероприятия</w:t>
      </w:r>
    </w:p>
    <w:p w:rsidR="00F33C20" w:rsidRPr="00445D67" w:rsidRDefault="007B5A64" w:rsidP="00F33C20">
      <w:pPr>
        <w:tabs>
          <w:tab w:val="left" w:pos="42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445D67">
        <w:rPr>
          <w:rFonts w:ascii="Times New Roman" w:eastAsia="Times New Roman" w:hAnsi="Times New Roman" w:cs="Times New Roman"/>
          <w:color w:val="000000"/>
          <w:sz w:val="28"/>
          <w:szCs w:val="28"/>
        </w:rPr>
        <w:t>1. Обеспечение приемлемого уровня доходов населения в каждом населенном пункте Мясниковского района</w:t>
      </w:r>
      <w:r>
        <w:rPr>
          <w:rFonts w:ascii="Times New Roman" w:eastAsia="Times New Roman" w:hAnsi="Times New Roman" w:cs="Times New Roman"/>
          <w:color w:val="000000"/>
          <w:sz w:val="28"/>
          <w:szCs w:val="28"/>
        </w:rPr>
        <w:t>.</w:t>
      </w:r>
    </w:p>
    <w:p w:rsidR="00F33C20" w:rsidRPr="00F33C20" w:rsidRDefault="007B5A64" w:rsidP="00F33C20">
      <w:pPr>
        <w:tabs>
          <w:tab w:val="left" w:pos="42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1.1. Использование дифференцированного территориального по</w:t>
      </w:r>
      <w:r>
        <w:rPr>
          <w:rFonts w:ascii="Times New Roman" w:eastAsia="Times New Roman" w:hAnsi="Times New Roman" w:cs="Times New Roman"/>
          <w:color w:val="000000"/>
          <w:sz w:val="28"/>
          <w:szCs w:val="28"/>
        </w:rPr>
        <w:t>дхода к инвестиционной политике;</w:t>
      </w:r>
    </w:p>
    <w:p w:rsidR="00F33C20" w:rsidRPr="00F33C20" w:rsidRDefault="007B5A64" w:rsidP="00F33C20">
      <w:pPr>
        <w:tabs>
          <w:tab w:val="left" w:pos="42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F33C20" w:rsidRPr="00F33C20">
        <w:rPr>
          <w:rFonts w:ascii="Times New Roman" w:eastAsia="Times New Roman" w:hAnsi="Times New Roman" w:cs="Times New Roman"/>
          <w:color w:val="000000"/>
          <w:sz w:val="28"/>
          <w:szCs w:val="28"/>
        </w:rPr>
        <w:t>1.2. Выбор эффективных ресурсосберегающих направлений поддержки МСП;</w:t>
      </w:r>
    </w:p>
    <w:p w:rsidR="00F33C20" w:rsidRPr="00F33C20" w:rsidRDefault="007B5A64" w:rsidP="00F33C20">
      <w:pPr>
        <w:tabs>
          <w:tab w:val="left" w:pos="42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1.3. Обеспечение условий эффективной поддержки самозанятого населения (в том числе в рамках личных подсобных хозяйств).</w:t>
      </w:r>
    </w:p>
    <w:p w:rsidR="00F33C20" w:rsidRPr="00445D67" w:rsidRDefault="007B5A64" w:rsidP="00F33C20">
      <w:pPr>
        <w:tabs>
          <w:tab w:val="left" w:pos="0"/>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445D67">
        <w:rPr>
          <w:rFonts w:ascii="Times New Roman" w:eastAsia="Times New Roman" w:hAnsi="Times New Roman" w:cs="Times New Roman"/>
          <w:color w:val="000000"/>
          <w:sz w:val="28"/>
          <w:szCs w:val="28"/>
        </w:rPr>
        <w:t>2. Повышение комфортности среды, повышение индекса качества среды на 30 процентов</w:t>
      </w:r>
      <w:r>
        <w:rPr>
          <w:rFonts w:ascii="Times New Roman" w:eastAsia="Times New Roman" w:hAnsi="Times New Roman" w:cs="Times New Roman"/>
          <w:color w:val="000000"/>
          <w:sz w:val="28"/>
          <w:szCs w:val="28"/>
        </w:rPr>
        <w:t>.</w:t>
      </w:r>
    </w:p>
    <w:p w:rsidR="00F33C20" w:rsidRPr="00F33C20" w:rsidRDefault="007B5A64" w:rsidP="00F33C20">
      <w:pPr>
        <w:tabs>
          <w:tab w:val="left" w:pos="42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2.1. Разработка муниципальных программ по комплексному развитию комфортной среды;</w:t>
      </w:r>
    </w:p>
    <w:p w:rsidR="00F33C20" w:rsidRPr="00F33C20" w:rsidRDefault="007B5A64" w:rsidP="00F33C20">
      <w:pPr>
        <w:tabs>
          <w:tab w:val="left" w:pos="42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2.2. Создание механизма прямого участия граждан в формировании комфортной среды с использованием с использованием социологических опросов.</w:t>
      </w:r>
    </w:p>
    <w:p w:rsidR="00F33C20" w:rsidRPr="00445D67" w:rsidRDefault="007B5A64" w:rsidP="00F33C20">
      <w:pPr>
        <w:tabs>
          <w:tab w:val="left" w:pos="0"/>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w:t>
      </w:r>
      <w:r w:rsidR="004E5350">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z w:val="28"/>
          <w:szCs w:val="28"/>
        </w:rPr>
        <w:t xml:space="preserve">а </w:t>
      </w:r>
      <w:r w:rsidR="00F33C20" w:rsidRPr="00445D67">
        <w:rPr>
          <w:rFonts w:ascii="Times New Roman" w:eastAsia="Times New Roman" w:hAnsi="Times New Roman" w:cs="Times New Roman"/>
          <w:color w:val="000000"/>
          <w:sz w:val="28"/>
          <w:szCs w:val="28"/>
        </w:rPr>
        <w:t>3. Снижение дифференциации территории с точки зрения доступности объектов социального, культурного и бытового назначения</w:t>
      </w:r>
      <w:r>
        <w:rPr>
          <w:rFonts w:ascii="Times New Roman" w:eastAsia="Times New Roman" w:hAnsi="Times New Roman" w:cs="Times New Roman"/>
          <w:color w:val="000000"/>
          <w:sz w:val="28"/>
          <w:szCs w:val="28"/>
        </w:rPr>
        <w:t>.</w:t>
      </w:r>
    </w:p>
    <w:p w:rsidR="00F33C20" w:rsidRPr="00F33C20" w:rsidRDefault="007B5A64" w:rsidP="00F33C20">
      <w:pPr>
        <w:tabs>
          <w:tab w:val="left" w:pos="426"/>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3.1. Оптимизация схемы размещения и организации работы объектов социального значения в рамках района</w:t>
      </w:r>
      <w:r>
        <w:rPr>
          <w:rFonts w:ascii="Times New Roman" w:eastAsia="Times New Roman" w:hAnsi="Times New Roman" w:cs="Times New Roman"/>
          <w:color w:val="000000"/>
          <w:sz w:val="28"/>
          <w:szCs w:val="28"/>
        </w:rPr>
        <w:t>.</w:t>
      </w:r>
    </w:p>
    <w:p w:rsidR="007B5A64" w:rsidRDefault="007B5A64" w:rsidP="00F33C20">
      <w:pPr>
        <w:keepNext/>
        <w:tabs>
          <w:tab w:val="left" w:pos="1134"/>
          <w:tab w:val="left" w:pos="1276"/>
        </w:tabs>
        <w:spacing w:after="0" w:line="240" w:lineRule="auto"/>
        <w:ind w:firstLine="709"/>
        <w:jc w:val="both"/>
        <w:rPr>
          <w:rFonts w:ascii="Times New Roman" w:eastAsia="Times New Roman" w:hAnsi="Times New Roman" w:cs="Times New Roman"/>
          <w:b/>
          <w:color w:val="000000"/>
          <w:sz w:val="28"/>
          <w:szCs w:val="28"/>
        </w:rPr>
      </w:pPr>
    </w:p>
    <w:p w:rsidR="00445D67" w:rsidRDefault="00F33C20" w:rsidP="00F33C20">
      <w:pPr>
        <w:keepNext/>
        <w:tabs>
          <w:tab w:val="left" w:pos="1134"/>
          <w:tab w:val="left" w:pos="1276"/>
        </w:tabs>
        <w:spacing w:after="0" w:line="240"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Страте</w:t>
      </w:r>
      <w:r w:rsidR="00445D67">
        <w:rPr>
          <w:rFonts w:ascii="Times New Roman" w:eastAsia="Times New Roman" w:hAnsi="Times New Roman" w:cs="Times New Roman"/>
          <w:b/>
          <w:color w:val="000000"/>
          <w:sz w:val="28"/>
          <w:szCs w:val="28"/>
        </w:rPr>
        <w:t xml:space="preserve">гическая проектная инициатива </w:t>
      </w:r>
    </w:p>
    <w:p w:rsidR="00F33C20" w:rsidRPr="00445D67" w:rsidRDefault="00F33C20" w:rsidP="00F33C20">
      <w:pPr>
        <w:keepNext/>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«Полицентричное сбалансированное пространственное развитие района»</w:t>
      </w:r>
      <w:r w:rsidR="007B5A64">
        <w:rPr>
          <w:rFonts w:ascii="Times New Roman" w:eastAsia="Times New Roman" w:hAnsi="Times New Roman" w:cs="Times New Roman"/>
          <w:color w:val="000000"/>
          <w:sz w:val="28"/>
          <w:szCs w:val="28"/>
        </w:rPr>
        <w:t>.</w:t>
      </w:r>
    </w:p>
    <w:p w:rsidR="00F33C20" w:rsidRPr="00445D67" w:rsidRDefault="0005432B" w:rsidP="00F33C20">
      <w:pPr>
        <w:keepNext/>
        <w:tabs>
          <w:tab w:val="left" w:pos="1134"/>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Возможности</w:t>
      </w:r>
    </w:p>
    <w:p w:rsidR="00F33C20" w:rsidRPr="00F33C20" w:rsidRDefault="00F33C20" w:rsidP="00F33C20">
      <w:pPr>
        <w:tabs>
          <w:tab w:val="left" w:pos="426"/>
          <w:tab w:val="left" w:pos="1276"/>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Обеспечение сбалансированного развития всех сельских поселений, входящих в состав Мясниковского района. Реализация потенциала нахождения в непосредственной близости к инновационно-технологическому полюсу роста</w:t>
      </w:r>
    </w:p>
    <w:p w:rsidR="00F33C20" w:rsidRPr="00445D67" w:rsidRDefault="0005432B" w:rsidP="00F33C20">
      <w:pPr>
        <w:tabs>
          <w:tab w:val="left" w:pos="426"/>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Механизм реализации</w:t>
      </w:r>
    </w:p>
    <w:p w:rsidR="00F33C20" w:rsidRPr="00F33C20" w:rsidRDefault="00F33C20" w:rsidP="002970CF">
      <w:pPr>
        <w:numPr>
          <w:ilvl w:val="3"/>
          <w:numId w:val="57"/>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Благоустройство сельских территорий;</w:t>
      </w:r>
    </w:p>
    <w:p w:rsidR="00F33C20" w:rsidRPr="00F33C20" w:rsidRDefault="00F33C20" w:rsidP="002970CF">
      <w:pPr>
        <w:numPr>
          <w:ilvl w:val="3"/>
          <w:numId w:val="57"/>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lastRenderedPageBreak/>
        <w:t>Сохранение и развитие пространств, имеющих историческое и культурное значение для поселений Мясниковского района, а также формирование возможностей для создания мест индивидуальной и коллективной памяти;</w:t>
      </w:r>
    </w:p>
    <w:p w:rsidR="00F33C20" w:rsidRPr="00F33C20" w:rsidRDefault="00F33C20" w:rsidP="002970CF">
      <w:pPr>
        <w:numPr>
          <w:ilvl w:val="3"/>
          <w:numId w:val="57"/>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Развитие транспортной системы, обеспечивающей территориальную мобильность населения;</w:t>
      </w:r>
    </w:p>
    <w:p w:rsidR="00F33C20" w:rsidRPr="00F33C20" w:rsidRDefault="00F33C20" w:rsidP="002970CF">
      <w:pPr>
        <w:numPr>
          <w:ilvl w:val="3"/>
          <w:numId w:val="57"/>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Вовлечение населения в процессы реализации проектов развития сельских поселений Мясниковского района;</w:t>
      </w:r>
    </w:p>
    <w:p w:rsidR="00F33C20" w:rsidRPr="00F33C20" w:rsidRDefault="00F33C20" w:rsidP="002970CF">
      <w:pPr>
        <w:numPr>
          <w:ilvl w:val="3"/>
          <w:numId w:val="57"/>
        </w:numPr>
        <w:tabs>
          <w:tab w:val="left" w:pos="426"/>
          <w:tab w:val="left" w:pos="1276"/>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Формирование бюджета поселений в соответствии с приоритетами их развития.</w:t>
      </w:r>
    </w:p>
    <w:p w:rsidR="00F33C20" w:rsidRPr="00445D67" w:rsidRDefault="00F33C20" w:rsidP="00F33C20">
      <w:pPr>
        <w:tabs>
          <w:tab w:val="left" w:pos="1134"/>
          <w:tab w:val="left" w:pos="1276"/>
        </w:tabs>
        <w:spacing w:after="0" w:line="240" w:lineRule="auto"/>
        <w:ind w:firstLine="709"/>
        <w:jc w:val="both"/>
        <w:rPr>
          <w:rFonts w:ascii="Times New Roman" w:eastAsia="Times New Roman" w:hAnsi="Times New Roman" w:cs="Times New Roman"/>
          <w:b/>
          <w:color w:val="000000"/>
          <w:sz w:val="28"/>
          <w:szCs w:val="28"/>
        </w:rPr>
      </w:pPr>
      <w:r w:rsidRPr="00445D67">
        <w:rPr>
          <w:rFonts w:ascii="Times New Roman" w:eastAsia="Times New Roman" w:hAnsi="Times New Roman" w:cs="Times New Roman"/>
          <w:b/>
          <w:color w:val="000000"/>
          <w:sz w:val="28"/>
          <w:szCs w:val="28"/>
        </w:rPr>
        <w:t>Ожидаемый трансформационный эффект:</w:t>
      </w:r>
    </w:p>
    <w:p w:rsidR="00F33C20" w:rsidRPr="00F33C20" w:rsidRDefault="0005432B" w:rsidP="00F33C20">
      <w:pPr>
        <w:tabs>
          <w:tab w:val="left" w:pos="426"/>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w:t>
      </w:r>
      <w:r w:rsidR="00F33C20" w:rsidRPr="00F33C20">
        <w:rPr>
          <w:rFonts w:ascii="Times New Roman" w:eastAsia="Times New Roman" w:hAnsi="Times New Roman" w:cs="Times New Roman"/>
          <w:color w:val="000000"/>
          <w:sz w:val="28"/>
          <w:szCs w:val="28"/>
        </w:rPr>
        <w:t>овышение уровня и качества жизни населения во всех поселениях Мясниковского района.</w:t>
      </w:r>
    </w:p>
    <w:p w:rsidR="004E5350" w:rsidRDefault="004E535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F33C20" w:rsidRPr="00F33C20" w:rsidRDefault="00F33C20" w:rsidP="00B12360">
      <w:pPr>
        <w:pStyle w:val="2"/>
        <w:jc w:val="center"/>
        <w:rPr>
          <w:rFonts w:eastAsia="Times New Roman"/>
        </w:rPr>
      </w:pPr>
      <w:bookmarkStart w:id="72" w:name="_Toc93420825"/>
      <w:bookmarkStart w:id="73" w:name="_Toc132951090"/>
      <w:bookmarkStart w:id="74" w:name="_Toc135000547"/>
      <w:bookmarkStart w:id="75" w:name="_Toc93420819"/>
      <w:bookmarkStart w:id="76" w:name="_Toc132951082"/>
      <w:bookmarkStart w:id="77" w:name="_Toc520220937"/>
      <w:r w:rsidRPr="00F33C20">
        <w:rPr>
          <w:rFonts w:eastAsia="Times New Roman"/>
        </w:rPr>
        <w:lastRenderedPageBreak/>
        <w:t>4.4 Политика в сфере местного самоуправления и муниципального управления</w:t>
      </w:r>
      <w:bookmarkEnd w:id="72"/>
      <w:bookmarkEnd w:id="73"/>
      <w:bookmarkEnd w:id="74"/>
    </w:p>
    <w:p w:rsidR="00F33C20" w:rsidRPr="00F33C20" w:rsidRDefault="00F33C20" w:rsidP="00A66B36">
      <w:pPr>
        <w:pStyle w:val="3"/>
        <w:jc w:val="center"/>
        <w:rPr>
          <w:rFonts w:eastAsia="Times New Roman"/>
        </w:rPr>
      </w:pPr>
      <w:bookmarkStart w:id="78" w:name="_Toc132951091"/>
      <w:bookmarkStart w:id="79" w:name="_Toc135000548"/>
      <w:r w:rsidRPr="00F33C20">
        <w:rPr>
          <w:rFonts w:eastAsia="Times New Roman"/>
        </w:rPr>
        <w:t>4.4.1 Развитие местного самоуправления</w:t>
      </w:r>
      <w:bookmarkEnd w:id="78"/>
      <w:bookmarkEnd w:id="79"/>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Местное самоуправления является базовой платформой на которой строится государство, что делает организацию власти на местах одним из наиболее важных аспектов, поскольку от этого зависит решение всех вопросов местных сообществ.</w:t>
      </w:r>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shd w:val="clear" w:color="auto" w:fill="FFFFFF"/>
        </w:rPr>
      </w:pPr>
      <w:r w:rsidRPr="00F33C20">
        <w:rPr>
          <w:rFonts w:ascii="Times New Roman" w:eastAsia="Times New Roman" w:hAnsi="Times New Roman" w:cs="Times New Roman"/>
          <w:color w:val="000000"/>
          <w:sz w:val="28"/>
          <w:szCs w:val="28"/>
        </w:rPr>
        <w:t xml:space="preserve">О необходимости развития местного самоуправления говорил и </w:t>
      </w:r>
      <w:r w:rsidRPr="00F33C20">
        <w:rPr>
          <w:rFonts w:ascii="Times New Roman" w:eastAsia="Times New Roman" w:hAnsi="Times New Roman" w:cs="Times New Roman"/>
          <w:color w:val="000000"/>
          <w:sz w:val="28"/>
          <w:szCs w:val="28"/>
          <w:shd w:val="clear" w:color="auto" w:fill="FEFEFE"/>
        </w:rPr>
        <w:t>Президент РФ В.В. Путин. Так, в ходе</w:t>
      </w:r>
      <w:r w:rsidRPr="00F33C20">
        <w:rPr>
          <w:rFonts w:ascii="Times New Roman" w:eastAsia="Times New Roman" w:hAnsi="Times New Roman" w:cs="Times New Roman"/>
          <w:color w:val="000000"/>
          <w:sz w:val="28"/>
          <w:szCs w:val="28"/>
        </w:rPr>
        <w:t xml:space="preserve"> заседания </w:t>
      </w:r>
      <w:r w:rsidRPr="00F33C20">
        <w:rPr>
          <w:rFonts w:ascii="Times New Roman" w:eastAsia="Times New Roman" w:hAnsi="Times New Roman" w:cs="Times New Roman"/>
          <w:color w:val="000000"/>
          <w:sz w:val="28"/>
          <w:szCs w:val="28"/>
          <w:shd w:val="clear" w:color="auto" w:fill="FEFEFE"/>
        </w:rPr>
        <w:t>Совета по развитию местного самоуправления в г. Красногорске В.В. Путин отметим, что в современных условиях необходимо «обеспечить эффективность местного самоуправления, устранить разрывы, несогласованность между регионами и муниципалитетами»</w:t>
      </w:r>
      <w:r w:rsidRPr="00F33C20">
        <w:rPr>
          <w:rFonts w:ascii="Times New Roman" w:eastAsia="Times New Roman" w:hAnsi="Times New Roman" w:cs="Times New Roman"/>
          <w:color w:val="000000"/>
          <w:sz w:val="28"/>
          <w:szCs w:val="28"/>
          <w:shd w:val="clear" w:color="auto" w:fill="FEFEFE"/>
          <w:vertAlign w:val="superscript"/>
        </w:rPr>
        <w:footnoteReference w:id="109"/>
      </w:r>
      <w:r w:rsidRPr="00F33C20">
        <w:rPr>
          <w:rFonts w:ascii="Times New Roman" w:eastAsia="Times New Roman" w:hAnsi="Times New Roman" w:cs="Times New Roman"/>
          <w:color w:val="000000"/>
          <w:sz w:val="28"/>
          <w:szCs w:val="28"/>
          <w:shd w:val="clear" w:color="auto" w:fill="FEFEFE"/>
        </w:rPr>
        <w:t>. Президент подчеркнул, что</w:t>
      </w:r>
      <w:r w:rsidRPr="00F33C20">
        <w:rPr>
          <w:rFonts w:ascii="Times New Roman" w:eastAsia="Times New Roman" w:hAnsi="Times New Roman" w:cs="Times New Roman"/>
          <w:color w:val="000000"/>
          <w:sz w:val="28"/>
          <w:szCs w:val="28"/>
          <w:shd w:val="clear" w:color="auto" w:fill="FFFFFF"/>
        </w:rPr>
        <w:t xml:space="preserve"> муниципалитеты являются самым близким к людям уровнем публичной власти, у них "огромная сфера ответственности". </w:t>
      </w:r>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Местное самоуправление представляет собой управление на отдельной части территории региона (в муниципальном образовании), которое осуществляется непосредственно самим местным населением, или через органы местного самоуправления (не входят в систему органов государственной власти), которые решают социально значимые задачи самостоятельно на местном уровне.</w:t>
      </w:r>
      <w:r w:rsidRPr="00F33C20">
        <w:rPr>
          <w:rFonts w:ascii="Times New Roman" w:eastAsia="Times New Roman" w:hAnsi="Times New Roman" w:cs="Times New Roman"/>
          <w:color w:val="000000"/>
          <w:sz w:val="28"/>
          <w:szCs w:val="28"/>
          <w:vertAlign w:val="superscript"/>
        </w:rPr>
        <w:footnoteReference w:id="110"/>
      </w:r>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Определение местного самоуправления, содержащееся в Федеральном законе от 06.10.2003 N 131-ФЗ "Об общих принципах организации местного самоуправления в Российской Федерации", предусматривает возможность как непосредственного управления, так и опосредованного (через органы власти). Фактически уже в самом определении заложен механизм того, что местное самоуправление не может существовать без гражданского общества, представленного населением конкретного муниципального образования.</w:t>
      </w:r>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Глава 5 Федерального закона от 06.10.2003 N 131-ФЗ "Об общих принципах организации местного самоуправления в Российской Федерации" называет такие формы участия населения в осуществлении местного самоуправления, как: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местный референдум,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муниципальные выборы,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голосование по отзыву выборного должностного лица местного самоуправления,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голосование по вопросам изменения границ муниципального образования и преобразования муниципального образования,</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сход граждан, правотворческая инициатива граждан,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территориальное общественное самоуправлени</w:t>
      </w:r>
      <w:r w:rsidR="000B6CD8">
        <w:rPr>
          <w:rFonts w:ascii="Times New Roman" w:eastAsia="Times New Roman" w:hAnsi="Times New Roman" w:cs="Times New Roman"/>
          <w:color w:val="000000"/>
          <w:sz w:val="28"/>
          <w:szCs w:val="28"/>
        </w:rPr>
        <w:t>е (далее –</w:t>
      </w:r>
      <w:r w:rsidRPr="007B5A64">
        <w:rPr>
          <w:rFonts w:ascii="Times New Roman" w:eastAsia="Times New Roman" w:hAnsi="Times New Roman" w:cs="Times New Roman"/>
          <w:color w:val="000000"/>
          <w:sz w:val="28"/>
          <w:szCs w:val="28"/>
        </w:rPr>
        <w:t xml:space="preserve"> ТОС),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lastRenderedPageBreak/>
        <w:t xml:space="preserve">староста сельского населённого пункта,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публичные слушания,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общественные обсуждения,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собрание граждан,</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 xml:space="preserve">конференция граждан (собрание делегатов), </w:t>
      </w:r>
    </w:p>
    <w:p w:rsidR="00F33C20" w:rsidRPr="007B5A64" w:rsidRDefault="00F33C20" w:rsidP="002970CF">
      <w:pPr>
        <w:pStyle w:val="a3"/>
        <w:numPr>
          <w:ilvl w:val="0"/>
          <w:numId w:val="160"/>
        </w:numPr>
        <w:spacing w:after="0" w:line="240" w:lineRule="auto"/>
        <w:ind w:left="1134"/>
        <w:jc w:val="both"/>
        <w:rPr>
          <w:rFonts w:ascii="Times New Roman" w:eastAsia="Times New Roman" w:hAnsi="Times New Roman" w:cs="Times New Roman"/>
          <w:color w:val="000000"/>
          <w:sz w:val="28"/>
          <w:szCs w:val="28"/>
        </w:rPr>
      </w:pPr>
      <w:r w:rsidRPr="007B5A64">
        <w:rPr>
          <w:rFonts w:ascii="Times New Roman" w:eastAsia="Times New Roman" w:hAnsi="Times New Roman" w:cs="Times New Roman"/>
          <w:color w:val="000000"/>
          <w:sz w:val="28"/>
          <w:szCs w:val="28"/>
        </w:rPr>
        <w:t>опрос граждан и пр.</w:t>
      </w:r>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Так, </w:t>
      </w:r>
      <w:r w:rsidRPr="00F33C20">
        <w:rPr>
          <w:rFonts w:ascii="Times New Roman" w:eastAsia="Times New Roman" w:hAnsi="Times New Roman" w:cs="Times New Roman"/>
          <w:color w:val="000000"/>
          <w:sz w:val="28"/>
          <w:szCs w:val="28"/>
          <w:shd w:val="clear" w:color="auto" w:fill="FFFFFF"/>
        </w:rPr>
        <w:t>территориальное общественное самоуправление (ТОС) в соответствии с ч.1 ст.27 Федерального закона от 06.10.2003 №131-ФЗ «Об общих принципах организации местного самоуправления в Российской Федерации» - самоорганизация граждан по месту их жительства на части территории поселения, внутригородской территории города федерального значения, внутригородского района для самостоятельного и под свою ответственность осуществления собственных инициатив по вопросам местного значения.</w:t>
      </w:r>
    </w:p>
    <w:p w:rsidR="00F33C20" w:rsidRPr="00F33C20" w:rsidRDefault="00F33C20" w:rsidP="00F33C20">
      <w:pPr>
        <w:spacing w:after="0" w:line="240" w:lineRule="auto"/>
        <w:ind w:firstLine="851"/>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shd w:val="clear" w:color="auto" w:fill="FFFFFF"/>
        </w:rPr>
        <w:t xml:space="preserve">Благодаря деятельности ТОС муниципальные образования получают развитие, укрепляются важнейшие элементы гражданского общества, выявляются и используются внутренние резервы территории, повышается активность населения. </w:t>
      </w:r>
      <w:r w:rsidRPr="00F33C20">
        <w:rPr>
          <w:rFonts w:ascii="Times New Roman" w:eastAsia="Times New Roman" w:hAnsi="Times New Roman" w:cs="Times New Roman"/>
          <w:color w:val="000000"/>
          <w:sz w:val="28"/>
          <w:szCs w:val="28"/>
        </w:rPr>
        <w:t>В Мясниковском районе начиная с 2019 года действует 23 ТОС.</w:t>
      </w:r>
    </w:p>
    <w:p w:rsidR="00F33C20" w:rsidRPr="00F33C20" w:rsidRDefault="0005432B" w:rsidP="00F33C20">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F33C20" w:rsidRPr="00445D67" w:rsidRDefault="00F33C20" w:rsidP="000B6CD8">
      <w:pPr>
        <w:keepNext/>
        <w:numPr>
          <w:ilvl w:val="0"/>
          <w:numId w:val="124"/>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Низкая вовлеченность жителей муниципального образования в реализацию своего права на осуществление местного самоуправления самостоятельно</w:t>
      </w:r>
      <w:r w:rsidR="008F5412">
        <w:rPr>
          <w:rFonts w:ascii="Times New Roman" w:eastAsia="Times New Roman" w:hAnsi="Times New Roman" w:cs="Times New Roman"/>
          <w:color w:val="000000"/>
          <w:sz w:val="28"/>
          <w:szCs w:val="28"/>
        </w:rPr>
        <w:t>;</w:t>
      </w:r>
    </w:p>
    <w:p w:rsidR="00F33C20" w:rsidRPr="00445D67" w:rsidRDefault="00F33C20" w:rsidP="000B6CD8">
      <w:pPr>
        <w:keepNext/>
        <w:numPr>
          <w:ilvl w:val="0"/>
          <w:numId w:val="124"/>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Недоверие граждан органам местного самоуправления, снижение их значимости органов местного самоуправления в глазах граждан</w:t>
      </w:r>
      <w:r w:rsidR="008F5412">
        <w:rPr>
          <w:rFonts w:ascii="Times New Roman" w:eastAsia="Times New Roman" w:hAnsi="Times New Roman" w:cs="Times New Roman"/>
          <w:color w:val="000000"/>
          <w:sz w:val="28"/>
          <w:szCs w:val="28"/>
        </w:rPr>
        <w:t>;</w:t>
      </w:r>
    </w:p>
    <w:p w:rsidR="00F33C20" w:rsidRPr="00445D67" w:rsidRDefault="00F33C20" w:rsidP="000B6CD8">
      <w:pPr>
        <w:keepNext/>
        <w:numPr>
          <w:ilvl w:val="0"/>
          <w:numId w:val="124"/>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Отсутствие веры граждан в собственные силы и в то, что гражданская инициатива может быть донесена до органов власти и, в к</w:t>
      </w:r>
      <w:r w:rsidR="008F5412">
        <w:rPr>
          <w:rFonts w:ascii="Times New Roman" w:eastAsia="Times New Roman" w:hAnsi="Times New Roman" w:cs="Times New Roman"/>
          <w:color w:val="000000"/>
          <w:sz w:val="28"/>
          <w:szCs w:val="28"/>
        </w:rPr>
        <w:t>онечном счете, быть реализована;</w:t>
      </w:r>
    </w:p>
    <w:p w:rsidR="00F33C20" w:rsidRPr="00445D67" w:rsidRDefault="00F33C20" w:rsidP="000B6CD8">
      <w:pPr>
        <w:keepNext/>
        <w:numPr>
          <w:ilvl w:val="0"/>
          <w:numId w:val="124"/>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Слабое использование возможностей информационных технологий для повышения качества осущес</w:t>
      </w:r>
      <w:r w:rsidR="008F5412">
        <w:rPr>
          <w:rFonts w:ascii="Times New Roman" w:eastAsia="Times New Roman" w:hAnsi="Times New Roman" w:cs="Times New Roman"/>
          <w:color w:val="000000"/>
          <w:sz w:val="28"/>
          <w:szCs w:val="28"/>
        </w:rPr>
        <w:t>твления местного самоуправления.</w:t>
      </w:r>
    </w:p>
    <w:p w:rsidR="008F5412" w:rsidRDefault="008F5412" w:rsidP="00F33C20">
      <w:pPr>
        <w:spacing w:after="0" w:line="240" w:lineRule="auto"/>
        <w:ind w:firstLine="709"/>
        <w:jc w:val="both"/>
        <w:rPr>
          <w:rFonts w:ascii="Times New Roman" w:eastAsia="Times New Roman" w:hAnsi="Times New Roman" w:cs="Times New Roman"/>
          <w:b/>
          <w:color w:val="000000"/>
          <w:sz w:val="28"/>
          <w:szCs w:val="28"/>
        </w:rPr>
      </w:pPr>
    </w:p>
    <w:p w:rsidR="00F33C20" w:rsidRPr="00445D67" w:rsidRDefault="0005432B" w:rsidP="00F33C20">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F33C20" w:rsidRPr="00445D67" w:rsidRDefault="00F33C20" w:rsidP="002970CF">
      <w:pPr>
        <w:numPr>
          <w:ilvl w:val="0"/>
          <w:numId w:val="58"/>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Повсеместное внедрение цифровых решений в сектор публичного управления</w:t>
      </w:r>
    </w:p>
    <w:p w:rsidR="00F33C20" w:rsidRPr="00F33C20" w:rsidRDefault="00F33C20" w:rsidP="00F33C20">
      <w:pPr>
        <w:widowControl w:val="0"/>
        <w:tabs>
          <w:tab w:val="left" w:pos="1134"/>
        </w:tabs>
        <w:spacing w:after="0" w:line="235" w:lineRule="auto"/>
        <w:ind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Цифровая экономика находит свое отражение во всех сферах</w:t>
      </w:r>
      <w:r w:rsidRPr="00F33C20">
        <w:rPr>
          <w:rFonts w:ascii="Times New Roman" w:eastAsia="Times New Roman" w:hAnsi="Times New Roman" w:cs="Times New Roman"/>
          <w:color w:val="000000"/>
          <w:sz w:val="28"/>
          <w:szCs w:val="28"/>
        </w:rPr>
        <w:t xml:space="preserve"> жизни общества, в том числе в государственном управлении, – происходит замена бумажного документооборота электронным, создаются электронные платформы межведомственного взаимодействия и онлайн-порталы по предоставлению государственных услуг.</w:t>
      </w:r>
    </w:p>
    <w:p w:rsidR="00F33C20" w:rsidRPr="00445D67" w:rsidRDefault="00F33C20" w:rsidP="002970CF">
      <w:pPr>
        <w:widowControl w:val="0"/>
        <w:numPr>
          <w:ilvl w:val="0"/>
          <w:numId w:val="58"/>
        </w:numPr>
        <w:tabs>
          <w:tab w:val="left" w:pos="1134"/>
        </w:tabs>
        <w:spacing w:after="0" w:line="23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Повышение заинтересованности государства, населения и бизнеса в цифровизации системы предоставления государственных и муниципальных услуг.</w:t>
      </w:r>
    </w:p>
    <w:p w:rsidR="00F33C20" w:rsidRPr="00F33C20" w:rsidRDefault="00F33C20" w:rsidP="00F33C20">
      <w:pPr>
        <w:widowControl w:val="0"/>
        <w:tabs>
          <w:tab w:val="left" w:pos="1134"/>
        </w:tabs>
        <w:spacing w:after="0" w:line="230" w:lineRule="auto"/>
        <w:ind w:firstLine="709"/>
        <w:jc w:val="both"/>
        <w:rPr>
          <w:rFonts w:ascii="Times New Roman" w:eastAsia="Times New Roman" w:hAnsi="Times New Roman" w:cs="Times New Roman"/>
          <w:color w:val="000000"/>
          <w:spacing w:val="-4"/>
          <w:sz w:val="28"/>
          <w:szCs w:val="28"/>
        </w:rPr>
      </w:pPr>
      <w:r w:rsidRPr="00F33C20">
        <w:rPr>
          <w:rFonts w:ascii="Times New Roman" w:eastAsia="Times New Roman" w:hAnsi="Times New Roman" w:cs="Times New Roman"/>
          <w:color w:val="000000"/>
          <w:spacing w:val="-4"/>
          <w:sz w:val="28"/>
          <w:szCs w:val="28"/>
        </w:rPr>
        <w:t xml:space="preserve">Как потребители услуг государства, население и бизнес заинтересованы </w:t>
      </w:r>
      <w:proofErr w:type="gramStart"/>
      <w:r w:rsidRPr="00F33C20">
        <w:rPr>
          <w:rFonts w:ascii="Times New Roman" w:eastAsia="Times New Roman" w:hAnsi="Times New Roman" w:cs="Times New Roman"/>
          <w:color w:val="000000"/>
          <w:spacing w:val="-4"/>
          <w:sz w:val="28"/>
          <w:szCs w:val="28"/>
        </w:rPr>
        <w:t>в</w:t>
      </w:r>
      <w:proofErr w:type="gramEnd"/>
      <w:r w:rsidRPr="00F33C20">
        <w:rPr>
          <w:rFonts w:ascii="Times New Roman" w:eastAsia="Times New Roman" w:hAnsi="Times New Roman" w:cs="Times New Roman"/>
          <w:color w:val="000000"/>
          <w:spacing w:val="-4"/>
          <w:sz w:val="28"/>
          <w:szCs w:val="28"/>
        </w:rPr>
        <w:t>:</w:t>
      </w:r>
    </w:p>
    <w:p w:rsidR="00F33C20" w:rsidRPr="000B6CD8" w:rsidRDefault="00F33C20" w:rsidP="000B6CD8">
      <w:pPr>
        <w:pStyle w:val="a3"/>
        <w:widowControl w:val="0"/>
        <w:numPr>
          <w:ilvl w:val="0"/>
          <w:numId w:val="166"/>
        </w:numPr>
        <w:tabs>
          <w:tab w:val="left" w:pos="993"/>
        </w:tabs>
        <w:spacing w:after="0" w:line="230" w:lineRule="auto"/>
        <w:ind w:left="0" w:firstLine="709"/>
        <w:jc w:val="both"/>
        <w:rPr>
          <w:rFonts w:ascii="Times New Roman" w:eastAsia="Times New Roman" w:hAnsi="Times New Roman" w:cs="Times New Roman"/>
          <w:color w:val="000000"/>
          <w:sz w:val="28"/>
          <w:szCs w:val="28"/>
        </w:rPr>
      </w:pPr>
      <w:proofErr w:type="gramStart"/>
      <w:r w:rsidRPr="000B6CD8">
        <w:rPr>
          <w:rFonts w:ascii="Times New Roman" w:eastAsia="Times New Roman" w:hAnsi="Times New Roman" w:cs="Times New Roman"/>
          <w:color w:val="000000"/>
          <w:sz w:val="28"/>
          <w:szCs w:val="28"/>
        </w:rPr>
        <w:t>расширении</w:t>
      </w:r>
      <w:proofErr w:type="gramEnd"/>
      <w:r w:rsidRPr="000B6CD8">
        <w:rPr>
          <w:rFonts w:ascii="Times New Roman" w:eastAsia="Times New Roman" w:hAnsi="Times New Roman" w:cs="Times New Roman"/>
          <w:color w:val="000000"/>
          <w:sz w:val="28"/>
          <w:szCs w:val="28"/>
        </w:rPr>
        <w:t xml:space="preserve"> спектра и повышении качества государственных и </w:t>
      </w:r>
      <w:r w:rsidRPr="000B6CD8">
        <w:rPr>
          <w:rFonts w:ascii="Times New Roman" w:eastAsia="Times New Roman" w:hAnsi="Times New Roman" w:cs="Times New Roman"/>
          <w:color w:val="000000"/>
          <w:sz w:val="28"/>
          <w:szCs w:val="28"/>
        </w:rPr>
        <w:lastRenderedPageBreak/>
        <w:t>муниципальных услуг;</w:t>
      </w:r>
    </w:p>
    <w:p w:rsidR="00F33C20" w:rsidRPr="000B6CD8" w:rsidRDefault="00F33C20" w:rsidP="000B6CD8">
      <w:pPr>
        <w:pStyle w:val="a3"/>
        <w:widowControl w:val="0"/>
        <w:numPr>
          <w:ilvl w:val="0"/>
          <w:numId w:val="166"/>
        </w:numPr>
        <w:tabs>
          <w:tab w:val="left" w:pos="993"/>
        </w:tabs>
        <w:spacing w:after="0" w:line="230" w:lineRule="auto"/>
        <w:ind w:left="0" w:firstLine="709"/>
        <w:jc w:val="both"/>
        <w:rPr>
          <w:rFonts w:ascii="Times New Roman" w:eastAsia="Times New Roman" w:hAnsi="Times New Roman" w:cs="Times New Roman"/>
          <w:color w:val="000000"/>
          <w:sz w:val="28"/>
          <w:szCs w:val="28"/>
        </w:rPr>
      </w:pPr>
      <w:proofErr w:type="gramStart"/>
      <w:r w:rsidRPr="000B6CD8">
        <w:rPr>
          <w:rFonts w:ascii="Times New Roman" w:eastAsia="Times New Roman" w:hAnsi="Times New Roman" w:cs="Times New Roman"/>
          <w:color w:val="000000"/>
          <w:sz w:val="28"/>
          <w:szCs w:val="28"/>
        </w:rPr>
        <w:t>снижении</w:t>
      </w:r>
      <w:proofErr w:type="gramEnd"/>
      <w:r w:rsidRPr="000B6CD8">
        <w:rPr>
          <w:rFonts w:ascii="Times New Roman" w:eastAsia="Times New Roman" w:hAnsi="Times New Roman" w:cs="Times New Roman"/>
          <w:color w:val="000000"/>
          <w:sz w:val="28"/>
          <w:szCs w:val="28"/>
        </w:rPr>
        <w:t xml:space="preserve"> стоимости услуг и расходов на публичное управление в целом;</w:t>
      </w:r>
    </w:p>
    <w:p w:rsidR="00F33C20" w:rsidRPr="000B6CD8" w:rsidRDefault="00F33C20" w:rsidP="000B6CD8">
      <w:pPr>
        <w:pStyle w:val="a3"/>
        <w:widowControl w:val="0"/>
        <w:numPr>
          <w:ilvl w:val="0"/>
          <w:numId w:val="166"/>
        </w:numPr>
        <w:tabs>
          <w:tab w:val="left" w:pos="993"/>
        </w:tabs>
        <w:spacing w:after="0" w:line="230" w:lineRule="auto"/>
        <w:ind w:left="0" w:firstLine="709"/>
        <w:jc w:val="both"/>
        <w:rPr>
          <w:rFonts w:ascii="Times New Roman" w:eastAsia="Times New Roman" w:hAnsi="Times New Roman" w:cs="Times New Roman"/>
          <w:color w:val="000000"/>
          <w:sz w:val="28"/>
          <w:szCs w:val="28"/>
        </w:rPr>
      </w:pPr>
      <w:proofErr w:type="gramStart"/>
      <w:r w:rsidRPr="000B6CD8">
        <w:rPr>
          <w:rFonts w:ascii="Times New Roman" w:eastAsia="Times New Roman" w:hAnsi="Times New Roman" w:cs="Times New Roman"/>
          <w:color w:val="000000"/>
          <w:sz w:val="28"/>
          <w:szCs w:val="28"/>
        </w:rPr>
        <w:t>снижении</w:t>
      </w:r>
      <w:proofErr w:type="gramEnd"/>
      <w:r w:rsidRPr="000B6CD8">
        <w:rPr>
          <w:rFonts w:ascii="Times New Roman" w:eastAsia="Times New Roman" w:hAnsi="Times New Roman" w:cs="Times New Roman"/>
          <w:color w:val="000000"/>
          <w:sz w:val="28"/>
          <w:szCs w:val="28"/>
        </w:rPr>
        <w:t xml:space="preserve"> субъективизма при получении услуг.</w:t>
      </w:r>
    </w:p>
    <w:p w:rsidR="00F33C20" w:rsidRPr="00445D67" w:rsidRDefault="00F33C20" w:rsidP="00F33C20">
      <w:pPr>
        <w:widowControl w:val="0"/>
        <w:tabs>
          <w:tab w:val="left" w:pos="1134"/>
        </w:tabs>
        <w:spacing w:after="0" w:line="23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3. Клиентоцентричный подход – основа публичного управления</w:t>
      </w:r>
    </w:p>
    <w:p w:rsidR="00F33C20" w:rsidRPr="00F33C20" w:rsidRDefault="00F33C20" w:rsidP="00F33C20">
      <w:pPr>
        <w:widowControl w:val="0"/>
        <w:tabs>
          <w:tab w:val="left" w:pos="1134"/>
        </w:tabs>
        <w:spacing w:after="0" w:line="23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Клиентоцентричность </w:t>
      </w:r>
      <w:r w:rsidR="007B5A64" w:rsidRPr="00445D67">
        <w:rPr>
          <w:rFonts w:ascii="Times New Roman" w:eastAsia="Times New Roman" w:hAnsi="Times New Roman" w:cs="Times New Roman"/>
          <w:color w:val="000000"/>
          <w:sz w:val="28"/>
          <w:szCs w:val="28"/>
        </w:rPr>
        <w:t>–</w:t>
      </w:r>
      <w:r w:rsidRPr="00F33C20">
        <w:rPr>
          <w:rFonts w:ascii="Times New Roman" w:eastAsia="Times New Roman" w:hAnsi="Times New Roman" w:cs="Times New Roman"/>
          <w:color w:val="000000"/>
          <w:sz w:val="28"/>
          <w:szCs w:val="28"/>
        </w:rPr>
        <w:t xml:space="preserve"> модель построения деятельности (бизнеса, публичного управления), устройство организации, обеспечивающее предоставление услуг, максимально адаптированных для каждого клиента.</w:t>
      </w:r>
    </w:p>
    <w:p w:rsidR="00F33C20" w:rsidRPr="00F33C20" w:rsidRDefault="00F33C20" w:rsidP="00F33C20">
      <w:pPr>
        <w:widowControl w:val="0"/>
        <w:tabs>
          <w:tab w:val="left" w:pos="1134"/>
        </w:tabs>
        <w:spacing w:after="0" w:line="23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Для развития клиентоцентричности в своей деятельности служащему необходимо понять, что является его продуктом или услугой и кто его клиент. Продуктом может быть: </w:t>
      </w:r>
    </w:p>
    <w:p w:rsidR="00F33C20" w:rsidRPr="000B6CD8" w:rsidRDefault="00F33C20" w:rsidP="000B6CD8">
      <w:pPr>
        <w:pStyle w:val="a3"/>
        <w:widowControl w:val="0"/>
        <w:numPr>
          <w:ilvl w:val="0"/>
          <w:numId w:val="167"/>
        </w:numPr>
        <w:tabs>
          <w:tab w:val="left" w:pos="1134"/>
        </w:tabs>
        <w:spacing w:after="0" w:line="230" w:lineRule="auto"/>
        <w:ind w:left="993" w:hanging="284"/>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 xml:space="preserve">решение; </w:t>
      </w:r>
    </w:p>
    <w:p w:rsidR="00F33C20" w:rsidRPr="000B6CD8" w:rsidRDefault="00F33C20" w:rsidP="000B6CD8">
      <w:pPr>
        <w:pStyle w:val="a3"/>
        <w:widowControl w:val="0"/>
        <w:numPr>
          <w:ilvl w:val="0"/>
          <w:numId w:val="167"/>
        </w:numPr>
        <w:tabs>
          <w:tab w:val="left" w:pos="1134"/>
        </w:tabs>
        <w:spacing w:after="0" w:line="230" w:lineRule="auto"/>
        <w:ind w:left="993" w:hanging="284"/>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 xml:space="preserve">документ; </w:t>
      </w:r>
    </w:p>
    <w:p w:rsidR="00F33C20" w:rsidRPr="000B6CD8" w:rsidRDefault="00F33C20" w:rsidP="000B6CD8">
      <w:pPr>
        <w:pStyle w:val="a3"/>
        <w:widowControl w:val="0"/>
        <w:numPr>
          <w:ilvl w:val="0"/>
          <w:numId w:val="167"/>
        </w:numPr>
        <w:tabs>
          <w:tab w:val="left" w:pos="1134"/>
        </w:tabs>
        <w:spacing w:after="0" w:line="230" w:lineRule="auto"/>
        <w:ind w:left="993" w:hanging="284"/>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 xml:space="preserve">данные; </w:t>
      </w:r>
    </w:p>
    <w:p w:rsidR="00F33C20" w:rsidRPr="000B6CD8" w:rsidRDefault="00F33C20" w:rsidP="000B6CD8">
      <w:pPr>
        <w:pStyle w:val="a3"/>
        <w:widowControl w:val="0"/>
        <w:numPr>
          <w:ilvl w:val="0"/>
          <w:numId w:val="167"/>
        </w:numPr>
        <w:tabs>
          <w:tab w:val="left" w:pos="1134"/>
        </w:tabs>
        <w:spacing w:after="0" w:line="230" w:lineRule="auto"/>
        <w:ind w:left="993" w:hanging="284"/>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электронный сервис (программное обеспечение) и т.</w:t>
      </w:r>
      <w:r w:rsidR="002C2105" w:rsidRPr="000B6CD8">
        <w:rPr>
          <w:rFonts w:ascii="Times New Roman" w:eastAsia="Times New Roman" w:hAnsi="Times New Roman" w:cs="Times New Roman"/>
          <w:color w:val="000000"/>
          <w:sz w:val="28"/>
          <w:szCs w:val="28"/>
        </w:rPr>
        <w:t>п.</w:t>
      </w:r>
    </w:p>
    <w:p w:rsidR="00F33C20" w:rsidRPr="00F33C20" w:rsidRDefault="00F33C20" w:rsidP="00F33C20">
      <w:pPr>
        <w:widowControl w:val="0"/>
        <w:tabs>
          <w:tab w:val="left" w:pos="1134"/>
        </w:tabs>
        <w:spacing w:after="0" w:line="23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Степень клиентоцентричности услуги зависит от того, сколько внимания конечному потребителю </w:t>
      </w:r>
      <w:r w:rsidR="007B5A64">
        <w:rPr>
          <w:rFonts w:ascii="Times New Roman" w:eastAsia="Times New Roman" w:hAnsi="Times New Roman" w:cs="Times New Roman"/>
          <w:color w:val="000000"/>
          <w:sz w:val="28"/>
          <w:szCs w:val="28"/>
        </w:rPr>
        <w:t>(</w:t>
      </w:r>
      <w:r w:rsidRPr="00F33C20">
        <w:rPr>
          <w:rFonts w:ascii="Times New Roman" w:eastAsia="Times New Roman" w:hAnsi="Times New Roman" w:cs="Times New Roman"/>
          <w:color w:val="000000"/>
          <w:sz w:val="28"/>
          <w:szCs w:val="28"/>
        </w:rPr>
        <w:t>гражданину</w:t>
      </w:r>
      <w:r w:rsidR="007B5A64">
        <w:rPr>
          <w:rFonts w:ascii="Times New Roman" w:eastAsia="Times New Roman" w:hAnsi="Times New Roman" w:cs="Times New Roman"/>
          <w:color w:val="000000"/>
          <w:sz w:val="28"/>
          <w:szCs w:val="28"/>
        </w:rPr>
        <w:t>)</w:t>
      </w:r>
      <w:r w:rsidRPr="00F33C20">
        <w:rPr>
          <w:rFonts w:ascii="Times New Roman" w:eastAsia="Times New Roman" w:hAnsi="Times New Roman" w:cs="Times New Roman"/>
          <w:color w:val="000000"/>
          <w:sz w:val="28"/>
          <w:szCs w:val="28"/>
        </w:rPr>
        <w:t xml:space="preserve"> уделяется на каждом этапе процесса.</w:t>
      </w:r>
    </w:p>
    <w:p w:rsidR="00F33C20" w:rsidRPr="00445D67" w:rsidRDefault="00F33C20" w:rsidP="00F33C20">
      <w:pPr>
        <w:widowControl w:val="0"/>
        <w:tabs>
          <w:tab w:val="left" w:pos="1134"/>
        </w:tabs>
        <w:spacing w:after="0" w:line="230" w:lineRule="auto"/>
        <w:ind w:firstLine="709"/>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4. Рост интереса к местному самоуправлению со стороны молодежи</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Заместитель губернатора Ростовской области Артем Хохлов на первом заседании молодежного экспертного совета при региональном правительстве в декабре 2022 года доложил, что в 20 муниципальных образованиях Ростовской области созданы и функционируют молодежные администрации. Но уже к конце 2023 года такие структуры должны появиться  во всех муниципалитетах Дона.</w:t>
      </w:r>
      <w:r w:rsidRPr="00F33C20">
        <w:rPr>
          <w:rFonts w:ascii="Times New Roman" w:eastAsia="Times New Roman" w:hAnsi="Times New Roman" w:cs="Times New Roman"/>
          <w:color w:val="000000"/>
          <w:sz w:val="28"/>
          <w:szCs w:val="28"/>
          <w:vertAlign w:val="superscript"/>
        </w:rPr>
        <w:footnoteReference w:id="111"/>
      </w:r>
    </w:p>
    <w:p w:rsidR="008F5412" w:rsidRPr="008F5412" w:rsidRDefault="008F5412" w:rsidP="00F33C20">
      <w:pPr>
        <w:tabs>
          <w:tab w:val="left" w:pos="1134"/>
        </w:tabs>
        <w:spacing w:after="0" w:line="240" w:lineRule="auto"/>
        <w:ind w:firstLine="709"/>
        <w:jc w:val="both"/>
        <w:rPr>
          <w:rFonts w:eastAsia="Times New Roman" w:cs="Times New Roman"/>
          <w:color w:val="000000"/>
          <w:sz w:val="28"/>
          <w:szCs w:val="28"/>
        </w:rPr>
      </w:pPr>
    </w:p>
    <w:p w:rsidR="00F33C20" w:rsidRPr="00F33C20" w:rsidRDefault="00F33C20" w:rsidP="00445D67">
      <w:pPr>
        <w:widowControl w:val="0"/>
        <w:spacing w:after="0" w:line="240" w:lineRule="auto"/>
        <w:ind w:firstLine="709"/>
        <w:jc w:val="center"/>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Система целей и механизм реализации</w:t>
      </w:r>
    </w:p>
    <w:p w:rsidR="00F33C20" w:rsidRPr="00F33C20" w:rsidRDefault="001B3777" w:rsidP="00F33C20">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Динамические цели</w:t>
      </w:r>
    </w:p>
    <w:p w:rsidR="00F33C20" w:rsidRPr="00445D67" w:rsidRDefault="00F33C20" w:rsidP="000B6CD8">
      <w:pPr>
        <w:keepNext/>
        <w:numPr>
          <w:ilvl w:val="3"/>
          <w:numId w:val="58"/>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Повышение уровня удовлетворенности граждан качеством государственных и муниципальных услуг</w:t>
      </w:r>
      <w:r w:rsidR="000B6CD8">
        <w:rPr>
          <w:rFonts w:ascii="Times New Roman" w:eastAsia="Times New Roman" w:hAnsi="Times New Roman" w:cs="Times New Roman"/>
          <w:color w:val="000000"/>
          <w:sz w:val="28"/>
          <w:szCs w:val="28"/>
        </w:rPr>
        <w:t>;</w:t>
      </w:r>
    </w:p>
    <w:p w:rsidR="00F33C20" w:rsidRPr="00445D67" w:rsidRDefault="00F33C20" w:rsidP="000B6CD8">
      <w:pPr>
        <w:keepNext/>
        <w:numPr>
          <w:ilvl w:val="3"/>
          <w:numId w:val="58"/>
        </w:numPr>
        <w:tabs>
          <w:tab w:val="left" w:pos="1134"/>
        </w:tabs>
        <w:spacing w:after="0" w:line="240" w:lineRule="auto"/>
        <w:ind w:left="0" w:firstLine="709"/>
        <w:contextualSpacing/>
        <w:jc w:val="both"/>
        <w:rPr>
          <w:rFonts w:ascii="Times New Roman" w:eastAsia="Times New Roman" w:hAnsi="Times New Roman" w:cs="Times New Roman"/>
          <w:color w:val="000000"/>
          <w:sz w:val="28"/>
          <w:szCs w:val="28"/>
        </w:rPr>
      </w:pPr>
      <w:r w:rsidRPr="00445D67">
        <w:rPr>
          <w:rFonts w:ascii="Times New Roman" w:eastAsia="Times New Roman" w:hAnsi="Times New Roman" w:cs="Times New Roman"/>
          <w:color w:val="000000"/>
          <w:sz w:val="28"/>
          <w:szCs w:val="28"/>
        </w:rPr>
        <w:t>Популяризация различных форм осуществления жителями местного самоуправления</w:t>
      </w:r>
      <w:r w:rsidR="000B6CD8">
        <w:rPr>
          <w:rFonts w:ascii="Times New Roman" w:eastAsia="Times New Roman" w:hAnsi="Times New Roman" w:cs="Times New Roman"/>
          <w:color w:val="000000"/>
          <w:sz w:val="28"/>
          <w:szCs w:val="28"/>
        </w:rPr>
        <w:t>.</w:t>
      </w:r>
    </w:p>
    <w:p w:rsidR="00F33C20" w:rsidRPr="00F33C20" w:rsidRDefault="00F33C20" w:rsidP="00F33C20">
      <w:pPr>
        <w:widowControl w:val="0"/>
        <w:spacing w:after="0" w:line="240"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Пр</w:t>
      </w:r>
      <w:r w:rsidR="001B3777">
        <w:rPr>
          <w:rFonts w:ascii="Times New Roman" w:eastAsia="Times New Roman" w:hAnsi="Times New Roman" w:cs="Times New Roman"/>
          <w:b/>
          <w:color w:val="000000"/>
          <w:sz w:val="28"/>
          <w:szCs w:val="28"/>
        </w:rPr>
        <w:t>иоритетные задачи и мероприятия</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445D67">
        <w:rPr>
          <w:rFonts w:ascii="Times New Roman" w:eastAsia="Times New Roman" w:hAnsi="Times New Roman" w:cs="Times New Roman"/>
          <w:color w:val="000000"/>
          <w:sz w:val="28"/>
          <w:szCs w:val="28"/>
        </w:rPr>
        <w:t>1. Повышение уровня аналитического обеспечения муниципального управления:</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Мероприятие </w:t>
      </w:r>
      <w:r w:rsidR="00F33C20" w:rsidRPr="00445D67">
        <w:rPr>
          <w:rFonts w:ascii="Times New Roman" w:eastAsia="Times New Roman" w:hAnsi="Times New Roman" w:cs="Times New Roman"/>
          <w:color w:val="000000"/>
          <w:sz w:val="28"/>
          <w:szCs w:val="28"/>
        </w:rPr>
        <w:t>1.1. Внедрение с</w:t>
      </w:r>
      <w:r>
        <w:rPr>
          <w:rFonts w:ascii="Times New Roman" w:eastAsia="Times New Roman" w:hAnsi="Times New Roman" w:cs="Times New Roman"/>
          <w:color w:val="000000"/>
          <w:sz w:val="28"/>
          <w:szCs w:val="28"/>
        </w:rPr>
        <w:t>овременных аналитических систем;</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445D67">
        <w:rPr>
          <w:rFonts w:ascii="Times New Roman" w:eastAsia="Times New Roman" w:hAnsi="Times New Roman" w:cs="Times New Roman"/>
          <w:color w:val="000000"/>
          <w:sz w:val="28"/>
          <w:szCs w:val="28"/>
        </w:rPr>
        <w:t>1.2. Унификация аналитических систем и ресурсов во всех структурных подразделениях органов власти</w:t>
      </w:r>
      <w:r>
        <w:rPr>
          <w:rFonts w:ascii="Times New Roman" w:eastAsia="Times New Roman" w:hAnsi="Times New Roman" w:cs="Times New Roman"/>
          <w:color w:val="000000"/>
          <w:sz w:val="28"/>
          <w:szCs w:val="28"/>
        </w:rPr>
        <w:t>.</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445D67">
        <w:rPr>
          <w:rFonts w:ascii="Times New Roman" w:eastAsia="Times New Roman" w:hAnsi="Times New Roman" w:cs="Times New Roman"/>
          <w:color w:val="000000"/>
          <w:sz w:val="28"/>
          <w:szCs w:val="28"/>
        </w:rPr>
        <w:t>2. Информирование граждан о различных формах реализации местного самоуправления</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 xml:space="preserve">2.1. Подготовка информационного материала, </w:t>
      </w:r>
      <w:proofErr w:type="gramStart"/>
      <w:r w:rsidR="00F33C20" w:rsidRPr="00F33C20">
        <w:rPr>
          <w:rFonts w:ascii="Times New Roman" w:eastAsia="Times New Roman" w:hAnsi="Times New Roman" w:cs="Times New Roman"/>
          <w:color w:val="000000"/>
          <w:sz w:val="28"/>
          <w:szCs w:val="28"/>
        </w:rPr>
        <w:t>чек-листов</w:t>
      </w:r>
      <w:proofErr w:type="gramEnd"/>
      <w:r w:rsidR="00F33C20" w:rsidRPr="00F33C20">
        <w:rPr>
          <w:rFonts w:ascii="Times New Roman" w:eastAsia="Times New Roman" w:hAnsi="Times New Roman" w:cs="Times New Roman"/>
          <w:color w:val="000000"/>
          <w:sz w:val="28"/>
          <w:szCs w:val="28"/>
        </w:rPr>
        <w:t xml:space="preserve"> о формах участия населения в местном самоуправлении</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 xml:space="preserve">2.2. Проведение мониторинга деятельности ТОС и </w:t>
      </w:r>
      <w:r w:rsidR="00F33C20" w:rsidRPr="00F33C20">
        <w:rPr>
          <w:rFonts w:ascii="Times New Roman" w:eastAsia="Times New Roman" w:hAnsi="Times New Roman" w:cs="Times New Roman"/>
          <w:color w:val="000000"/>
          <w:sz w:val="28"/>
          <w:szCs w:val="28"/>
        </w:rPr>
        <w:lastRenderedPageBreak/>
        <w:t>размещение его результатов на официальном сайте муниципального о</w:t>
      </w:r>
      <w:r>
        <w:rPr>
          <w:rFonts w:ascii="Times New Roman" w:eastAsia="Times New Roman" w:hAnsi="Times New Roman" w:cs="Times New Roman"/>
          <w:color w:val="000000"/>
          <w:sz w:val="28"/>
          <w:szCs w:val="28"/>
        </w:rPr>
        <w:t>бразования и в социальных сетях;</w:t>
      </w:r>
    </w:p>
    <w:p w:rsidR="00F33C20" w:rsidRPr="00F33C20"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2.3. Проведение встреч с жителями и информирование их о возможностях создания ТОС, осуществления инициативного бюджетирования и пр.</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445D67">
        <w:rPr>
          <w:rFonts w:ascii="Times New Roman" w:eastAsia="Times New Roman" w:hAnsi="Times New Roman" w:cs="Times New Roman"/>
          <w:color w:val="000000"/>
          <w:sz w:val="28"/>
          <w:szCs w:val="28"/>
        </w:rPr>
        <w:t>3. Повышение качества предоставляемых муниципальных услуг</w:t>
      </w:r>
      <w:r>
        <w:rPr>
          <w:rFonts w:ascii="Times New Roman" w:eastAsia="Times New Roman" w:hAnsi="Times New Roman" w:cs="Times New Roman"/>
          <w:color w:val="000000"/>
          <w:sz w:val="28"/>
          <w:szCs w:val="28"/>
        </w:rPr>
        <w:t>:</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445D67">
        <w:rPr>
          <w:rFonts w:ascii="Times New Roman" w:eastAsia="Times New Roman" w:hAnsi="Times New Roman" w:cs="Times New Roman"/>
          <w:color w:val="000000"/>
          <w:sz w:val="28"/>
          <w:szCs w:val="28"/>
        </w:rPr>
        <w:t>3.1. Проведение мониторинга предоставляемых муниципальных услуг на предмет выявления нарушений (сроков, поряд</w:t>
      </w:r>
      <w:r>
        <w:rPr>
          <w:rFonts w:ascii="Times New Roman" w:eastAsia="Times New Roman" w:hAnsi="Times New Roman" w:cs="Times New Roman"/>
          <w:color w:val="000000"/>
          <w:sz w:val="28"/>
          <w:szCs w:val="28"/>
        </w:rPr>
        <w:t>ка предоставления услуги и пр.);</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445D67">
        <w:rPr>
          <w:rFonts w:ascii="Times New Roman" w:eastAsia="Times New Roman" w:hAnsi="Times New Roman" w:cs="Times New Roman"/>
          <w:color w:val="000000"/>
          <w:sz w:val="28"/>
          <w:szCs w:val="28"/>
        </w:rPr>
        <w:t>3.2. Опрос граждан в целях оценки качества предоставляемых муниципальных услуг в Мясниковском районе</w:t>
      </w:r>
      <w:r>
        <w:rPr>
          <w:rFonts w:ascii="Times New Roman" w:eastAsia="Times New Roman" w:hAnsi="Times New Roman" w:cs="Times New Roman"/>
          <w:color w:val="000000"/>
          <w:sz w:val="28"/>
          <w:szCs w:val="28"/>
        </w:rPr>
        <w:t>.</w:t>
      </w:r>
    </w:p>
    <w:p w:rsidR="00F33C20" w:rsidRPr="00445D67"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445D67">
        <w:rPr>
          <w:rFonts w:ascii="Times New Roman" w:eastAsia="Times New Roman" w:hAnsi="Times New Roman" w:cs="Times New Roman"/>
          <w:color w:val="000000"/>
          <w:sz w:val="28"/>
          <w:szCs w:val="28"/>
        </w:rPr>
        <w:t>4. Вовлечение молодежи района в реализацию местного самоуправления</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4.1. Создание и развитие в Мясниковском районе молодежной администрации</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4.2. Проведение встреч, круглых столов иных мероприятий со школьниками 10-11 классов в целях побуждения их получать высшее образование по специальностям, дающим в будущем право поступления на муниципальную службу</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4.3. Сотрудничество с ведущими ВУЗами региона в части развития местного самоуправления и под</w:t>
      </w:r>
      <w:r>
        <w:rPr>
          <w:rFonts w:ascii="Times New Roman" w:eastAsia="Times New Roman" w:hAnsi="Times New Roman" w:cs="Times New Roman"/>
          <w:color w:val="000000"/>
          <w:sz w:val="28"/>
          <w:szCs w:val="28"/>
        </w:rPr>
        <w:t>готовки профильных специалистов.</w:t>
      </w:r>
    </w:p>
    <w:p w:rsidR="00F33C20" w:rsidRPr="00F33C20" w:rsidRDefault="00F33C20" w:rsidP="00F33C20">
      <w:pPr>
        <w:tabs>
          <w:tab w:val="left" w:pos="1134"/>
        </w:tabs>
        <w:spacing w:after="0" w:line="240" w:lineRule="auto"/>
        <w:ind w:firstLine="709"/>
        <w:jc w:val="both"/>
        <w:rPr>
          <w:rFonts w:ascii="Roboto" w:eastAsia="Times New Roman" w:hAnsi="Roboto" w:cs="Times New Roman"/>
          <w:color w:val="000000"/>
          <w:sz w:val="28"/>
          <w:szCs w:val="28"/>
        </w:rPr>
      </w:pPr>
    </w:p>
    <w:p w:rsidR="000C78F3" w:rsidRDefault="00F33C20" w:rsidP="00F33C20">
      <w:pPr>
        <w:keepNext/>
        <w:tabs>
          <w:tab w:val="left" w:pos="1134"/>
        </w:tabs>
        <w:spacing w:after="0" w:line="240"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Страте</w:t>
      </w:r>
      <w:r w:rsidR="000C78F3">
        <w:rPr>
          <w:rFonts w:ascii="Times New Roman" w:eastAsia="Times New Roman" w:hAnsi="Times New Roman" w:cs="Times New Roman"/>
          <w:b/>
          <w:color w:val="000000"/>
          <w:sz w:val="28"/>
          <w:szCs w:val="28"/>
        </w:rPr>
        <w:t xml:space="preserve">гическая проектная инициатива </w:t>
      </w:r>
    </w:p>
    <w:p w:rsidR="00F33C20" w:rsidRPr="000C78F3" w:rsidRDefault="0014439F" w:rsidP="00F33C20">
      <w:pPr>
        <w:keepNext/>
        <w:tabs>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«ШАГ</w:t>
      </w:r>
      <w:r w:rsidR="001B3777">
        <w:rPr>
          <w:rFonts w:ascii="Times New Roman" w:eastAsia="Times New Roman" w:hAnsi="Times New Roman" w:cs="Times New Roman"/>
          <w:color w:val="000000"/>
          <w:sz w:val="28"/>
          <w:szCs w:val="28"/>
        </w:rPr>
        <w:t>»</w:t>
      </w:r>
      <w:r w:rsidR="00F33C20" w:rsidRPr="000C78F3">
        <w:rPr>
          <w:rFonts w:ascii="Times New Roman" w:eastAsia="Times New Roman" w:hAnsi="Times New Roman" w:cs="Times New Roman"/>
          <w:color w:val="000000"/>
          <w:sz w:val="28"/>
          <w:szCs w:val="28"/>
        </w:rPr>
        <w:t xml:space="preserve"> (школа активных граждан)</w:t>
      </w:r>
    </w:p>
    <w:p w:rsidR="00F33C20" w:rsidRPr="000C78F3" w:rsidRDefault="001B3777" w:rsidP="00F33C20">
      <w:pPr>
        <w:keepNext/>
        <w:tabs>
          <w:tab w:val="left" w:pos="1134"/>
        </w:tabs>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Возможности</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Вовлечение комплексного человеческого потенциала жителей района в процесс формирования устойчивой тенденции роста уровня и качества жизни населения на базе социального партнерства муниципальной власти, социума и других ключевых акторов территории</w:t>
      </w:r>
    </w:p>
    <w:p w:rsidR="00F33C20" w:rsidRPr="000C78F3" w:rsidRDefault="000C78F3" w:rsidP="00F33C20">
      <w:pPr>
        <w:tabs>
          <w:tab w:val="left" w:pos="993"/>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w:t>
      </w:r>
      <w:r w:rsidR="00B470C4">
        <w:rPr>
          <w:rFonts w:ascii="Times New Roman" w:eastAsia="Times New Roman" w:hAnsi="Times New Roman" w:cs="Times New Roman"/>
          <w:b/>
          <w:color w:val="000000"/>
          <w:sz w:val="28"/>
          <w:szCs w:val="28"/>
        </w:rPr>
        <w:t>еханизм реализации</w:t>
      </w:r>
    </w:p>
    <w:p w:rsidR="00F33C20" w:rsidRPr="00F33C20" w:rsidRDefault="00F33C20" w:rsidP="002970CF">
      <w:pPr>
        <w:numPr>
          <w:ilvl w:val="0"/>
          <w:numId w:val="12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Создание благоприятных условий и возможностей для самореализации и раскрытия таланта каждого человека;</w:t>
      </w:r>
    </w:p>
    <w:p w:rsidR="00F33C20" w:rsidRPr="00F33C20" w:rsidRDefault="00F33C20" w:rsidP="002970CF">
      <w:pPr>
        <w:numPr>
          <w:ilvl w:val="0"/>
          <w:numId w:val="12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Создание условий для развития наставничества, поддержки общественных инициатив и проектов, в том числе в сфере добровольчества (волонтерства).</w:t>
      </w:r>
    </w:p>
    <w:p w:rsidR="00F33C20" w:rsidRPr="00F33C20" w:rsidRDefault="00F33C20" w:rsidP="002970CF">
      <w:pPr>
        <w:numPr>
          <w:ilvl w:val="0"/>
          <w:numId w:val="12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Организация работы с населением с целью информирования о перспективах развития района, обучения и направления на реализацию определенной инициативы.</w:t>
      </w:r>
    </w:p>
    <w:p w:rsidR="00F33C20" w:rsidRPr="00F33C20" w:rsidRDefault="00F33C20" w:rsidP="002970CF">
      <w:pPr>
        <w:numPr>
          <w:ilvl w:val="0"/>
          <w:numId w:val="12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Выстраивание коммуникаций с молодежью района в целях привлечения их к реализации местного самоуправления</w:t>
      </w:r>
    </w:p>
    <w:p w:rsidR="00F33C20" w:rsidRPr="00F33C20" w:rsidRDefault="00F33C20" w:rsidP="002970CF">
      <w:pPr>
        <w:numPr>
          <w:ilvl w:val="0"/>
          <w:numId w:val="125"/>
        </w:numP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Создание и развитие молодежных администраций на уровне района и поселений</w:t>
      </w:r>
    </w:p>
    <w:p w:rsidR="00F33C20" w:rsidRPr="00B470C4" w:rsidRDefault="00F33C20" w:rsidP="00F33C20">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sidRPr="00B470C4">
        <w:rPr>
          <w:rFonts w:ascii="Times New Roman" w:eastAsia="Times New Roman" w:hAnsi="Times New Roman" w:cs="Times New Roman"/>
          <w:b/>
          <w:color w:val="000000"/>
          <w:sz w:val="28"/>
          <w:szCs w:val="28"/>
        </w:rPr>
        <w:lastRenderedPageBreak/>
        <w:t>Ожидаемый эффект для района:</w:t>
      </w:r>
    </w:p>
    <w:p w:rsidR="00F33C20" w:rsidRPr="00F33C20" w:rsidRDefault="00B470C4"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F33C20" w:rsidRPr="00F33C20">
        <w:rPr>
          <w:rFonts w:ascii="Times New Roman" w:eastAsia="Times New Roman" w:hAnsi="Times New Roman" w:cs="Times New Roman"/>
          <w:color w:val="000000"/>
          <w:sz w:val="28"/>
          <w:szCs w:val="28"/>
        </w:rPr>
        <w:t>ост вовлеченности молодежи в процессы управления, их мотивированность вернуться в родной район в будущем</w:t>
      </w:r>
    </w:p>
    <w:p w:rsidR="00F33C20" w:rsidRPr="00F33C20" w:rsidRDefault="00B470C4" w:rsidP="002970CF">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F33C20" w:rsidRPr="00F33C20">
        <w:rPr>
          <w:rFonts w:ascii="Times New Roman" w:eastAsia="Times New Roman" w:hAnsi="Times New Roman" w:cs="Times New Roman"/>
          <w:color w:val="000000"/>
          <w:sz w:val="28"/>
          <w:szCs w:val="28"/>
        </w:rPr>
        <w:t>опуляризации различных форм местного самоуправления, в т.ч. и тех, что способны самостоятельно привлекать средства для решения локальных проблем.</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F33C20" w:rsidP="00A66B36">
      <w:pPr>
        <w:pStyle w:val="3"/>
        <w:jc w:val="center"/>
        <w:rPr>
          <w:rFonts w:eastAsia="Times New Roman"/>
        </w:rPr>
      </w:pPr>
      <w:bookmarkStart w:id="80" w:name="_Toc132951092"/>
      <w:bookmarkStart w:id="81" w:name="_Toc135000549"/>
      <w:r w:rsidRPr="00F33C20">
        <w:rPr>
          <w:rFonts w:eastAsia="Times New Roman"/>
        </w:rPr>
        <w:t>4.4.2 Муниципальное управление и кадровая политика</w:t>
      </w:r>
      <w:bookmarkEnd w:id="80"/>
      <w:bookmarkEnd w:id="81"/>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Муниципальное управление в Мясниковском районе направлено на обеспечение достижения устойчивых темпов экономического развития территории и устойчивый рост благосостояния населения.</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Повышение качества муниципального управления базируется на совершенствовании механизмов муниципальной политики и затрагивает процессы оказания муниципальных услуг и снижение административных барьеров, бюджетную политику, взаимодействие с органами государственной власти, а также с населением района.</w:t>
      </w:r>
    </w:p>
    <w:p w:rsidR="00F33C20" w:rsidRPr="00F33C20" w:rsidRDefault="00F33C20"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Муниципальная служба является одним из системообразующих факторов развития муниципального управления. Результативное муниципальное управление возможно только при условии эффективного исполнения задач и функций, возложенных на органы местного самоуправления, муниципальными служащими, обладающими необходимой квалификацией, знаниями и опытом.</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Эффективное муниципальное управление обусловлено качественным развитием кадрового потенциала.</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Штатная численность муниципальных служащих в Администрации Мясниковского района увеличилась с 59 ед. в 2016 году до 64,5 ед. в 2020. При этом общая численность муниципальных служащих в Администрации Мясниковского района по состоянию на 2022 год составляла 60 человек, что больше, чем в 2021 году (было 59 человек), но меньше, чем в 2017 (было 64 человека).</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Гендерное распределение муниципальных служащих в Администрации Мясниковского района представлено на Рис. 4.</w:t>
      </w:r>
      <w:r w:rsidR="00B470C4">
        <w:rPr>
          <w:rFonts w:ascii="Times New Roman" w:eastAsia="Times New Roman" w:hAnsi="Times New Roman" w:cs="Times New Roman"/>
          <w:color w:val="000000"/>
          <w:sz w:val="28"/>
          <w:szCs w:val="28"/>
        </w:rPr>
        <w:t>20.</w:t>
      </w:r>
      <w:r w:rsidRPr="00F33C20">
        <w:rPr>
          <w:rFonts w:ascii="Times New Roman" w:eastAsia="Times New Roman" w:hAnsi="Times New Roman" w:cs="Times New Roman"/>
          <w:color w:val="000000"/>
          <w:sz w:val="28"/>
          <w:szCs w:val="28"/>
        </w:rPr>
        <w:t xml:space="preserve"> Как видно, больше всего в Администрации района работает женщин.</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F33C20" w:rsidP="00F33C20">
      <w:pPr>
        <w:tabs>
          <w:tab w:val="left" w:pos="1134"/>
        </w:tabs>
        <w:spacing w:after="0" w:line="240" w:lineRule="auto"/>
        <w:jc w:val="center"/>
        <w:rPr>
          <w:rFonts w:ascii="Times New Roman" w:eastAsia="Times New Roman" w:hAnsi="Times New Roman" w:cs="Times New Roman"/>
          <w:color w:val="000000"/>
          <w:sz w:val="28"/>
          <w:szCs w:val="28"/>
        </w:rPr>
      </w:pPr>
      <w:r w:rsidRPr="00F33C20">
        <w:rPr>
          <w:rFonts w:ascii="Times New Roman" w:eastAsia="Times New Roman" w:hAnsi="Times New Roman" w:cs="Times New Roman"/>
          <w:noProof/>
          <w:color w:val="000000"/>
          <w:sz w:val="28"/>
          <w:szCs w:val="28"/>
        </w:rPr>
        <w:drawing>
          <wp:inline distT="0" distB="0" distL="0" distR="0">
            <wp:extent cx="3699885" cy="1849942"/>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3C20" w:rsidRPr="00F33C20" w:rsidRDefault="00F33C20" w:rsidP="00F33C20">
      <w:pPr>
        <w:tabs>
          <w:tab w:val="left" w:pos="1134"/>
        </w:tabs>
        <w:spacing w:after="0" w:line="240" w:lineRule="auto"/>
        <w:jc w:val="center"/>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lastRenderedPageBreak/>
        <w:t>Рис. 4</w:t>
      </w:r>
      <w:r w:rsidR="00B470C4">
        <w:rPr>
          <w:rFonts w:ascii="Times New Roman" w:eastAsia="Times New Roman" w:hAnsi="Times New Roman" w:cs="Times New Roman"/>
          <w:color w:val="000000"/>
          <w:sz w:val="28"/>
          <w:szCs w:val="28"/>
        </w:rPr>
        <w:t>.20</w:t>
      </w:r>
      <w:r w:rsidRPr="00F33C20">
        <w:rPr>
          <w:rFonts w:ascii="Times New Roman" w:eastAsia="Times New Roman" w:hAnsi="Times New Roman" w:cs="Times New Roman"/>
          <w:color w:val="000000"/>
          <w:sz w:val="28"/>
          <w:szCs w:val="28"/>
        </w:rPr>
        <w:t xml:space="preserve"> – Гендерное распределение муниципальных служащих в Администрации Мясниковского района в 2021-2022 годах</w:t>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 xml:space="preserve">Распределение муниципальных служащих в Администрации Мясниковского района по возрасту за 2021-2022 года представлено на Рис. </w:t>
      </w:r>
      <w:r w:rsidR="00B470C4">
        <w:rPr>
          <w:rFonts w:ascii="Times New Roman" w:eastAsia="Times New Roman" w:hAnsi="Times New Roman" w:cs="Times New Roman"/>
          <w:color w:val="000000"/>
          <w:sz w:val="28"/>
          <w:szCs w:val="28"/>
        </w:rPr>
        <w:t>4.21</w:t>
      </w:r>
      <w:r w:rsidRPr="00F33C20">
        <w:rPr>
          <w:rFonts w:ascii="Times New Roman" w:eastAsia="Times New Roman" w:hAnsi="Times New Roman" w:cs="Times New Roman"/>
          <w:color w:val="000000"/>
          <w:sz w:val="28"/>
          <w:szCs w:val="28"/>
        </w:rPr>
        <w:t xml:space="preserve">. Из представленных данных видно, что основной процент муниципальных служащих – это лица в возрасте от 36 до 64 лет. При этом численность данной возрастной группы в общем проценте служащих сохранялась в 2020 и 2021 годах. </w:t>
      </w:r>
    </w:p>
    <w:p w:rsidR="00F33C20" w:rsidRPr="00900FAA" w:rsidRDefault="00F33C20" w:rsidP="008F5412">
      <w:pPr>
        <w:tabs>
          <w:tab w:val="left" w:pos="1134"/>
        </w:tabs>
        <w:spacing w:after="0" w:line="240" w:lineRule="auto"/>
        <w:ind w:firstLine="709"/>
        <w:jc w:val="center"/>
        <w:rPr>
          <w:rFonts w:ascii="Times New Roman" w:eastAsia="Times New Roman" w:hAnsi="Times New Roman" w:cs="Times New Roman"/>
          <w:color w:val="000000"/>
          <w:sz w:val="20"/>
          <w:szCs w:val="20"/>
        </w:rPr>
      </w:pPr>
      <w:r w:rsidRPr="00900FAA">
        <w:rPr>
          <w:rFonts w:ascii="Times New Roman" w:eastAsia="Times New Roman" w:hAnsi="Times New Roman" w:cs="Times New Roman"/>
          <w:noProof/>
          <w:color w:val="000000"/>
          <w:sz w:val="20"/>
          <w:szCs w:val="20"/>
        </w:rPr>
        <w:drawing>
          <wp:inline distT="0" distB="0" distL="0" distR="0">
            <wp:extent cx="4095750" cy="27813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33C20" w:rsidRPr="00F33C20"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B470C4" w:rsidP="00F33C20">
      <w:pPr>
        <w:tabs>
          <w:tab w:val="left" w:pos="1134"/>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4.21</w:t>
      </w:r>
      <w:r w:rsidR="00F33C20" w:rsidRPr="00F33C20">
        <w:rPr>
          <w:rFonts w:ascii="Times New Roman" w:eastAsia="Times New Roman" w:hAnsi="Times New Roman" w:cs="Times New Roman"/>
          <w:color w:val="000000"/>
          <w:sz w:val="28"/>
          <w:szCs w:val="28"/>
        </w:rPr>
        <w:t xml:space="preserve"> – Распределение муниципальных служащих в Администрации Мясниковского района по возрасту за 2021-2022 года</w:t>
      </w:r>
    </w:p>
    <w:p w:rsidR="00F33C20" w:rsidRPr="00F33C20" w:rsidRDefault="00F33C20" w:rsidP="001B3777">
      <w:pPr>
        <w:tabs>
          <w:tab w:val="left" w:pos="1134"/>
        </w:tabs>
        <w:spacing w:after="0" w:line="240" w:lineRule="auto"/>
        <w:jc w:val="both"/>
        <w:rPr>
          <w:rFonts w:ascii="Times New Roman" w:eastAsia="Times New Roman" w:hAnsi="Times New Roman" w:cs="Times New Roman"/>
          <w:color w:val="000000"/>
          <w:sz w:val="28"/>
          <w:szCs w:val="28"/>
        </w:rPr>
      </w:pPr>
    </w:p>
    <w:p w:rsidR="00F33C20" w:rsidRPr="00F33C20" w:rsidRDefault="001B3777" w:rsidP="00F33C20">
      <w:pPr>
        <w:keepNext/>
        <w:tabs>
          <w:tab w:val="left" w:pos="1276"/>
        </w:tabs>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проблемы</w:t>
      </w:r>
    </w:p>
    <w:p w:rsidR="00F33C20" w:rsidRPr="00B470C4" w:rsidRDefault="00F33C20" w:rsidP="00F33C20">
      <w:pPr>
        <w:widowControl w:val="0"/>
        <w:spacing w:after="0" w:line="240" w:lineRule="auto"/>
        <w:ind w:firstLine="709"/>
        <w:jc w:val="both"/>
        <w:rPr>
          <w:rFonts w:ascii="Times New Roman" w:eastAsia="Times New Roman" w:hAnsi="Times New Roman" w:cs="Times New Roman"/>
          <w:bCs/>
          <w:iCs/>
          <w:color w:val="000000"/>
          <w:sz w:val="28"/>
          <w:szCs w:val="28"/>
        </w:rPr>
      </w:pPr>
      <w:r w:rsidRPr="00B470C4">
        <w:rPr>
          <w:rFonts w:ascii="Times New Roman" w:eastAsia="Times New Roman" w:hAnsi="Times New Roman" w:cs="Times New Roman"/>
          <w:bCs/>
          <w:iCs/>
          <w:color w:val="000000"/>
          <w:sz w:val="28"/>
          <w:szCs w:val="28"/>
        </w:rPr>
        <w:t>1. Высокий уровень текучести кадров на государственной гражданской службе.</w:t>
      </w:r>
    </w:p>
    <w:p w:rsidR="00F33C20" w:rsidRDefault="00F33C20" w:rsidP="00F33C20">
      <w:pPr>
        <w:widowControl w:val="0"/>
        <w:spacing w:after="0" w:line="240" w:lineRule="auto"/>
        <w:ind w:firstLine="709"/>
        <w:jc w:val="both"/>
        <w:rPr>
          <w:rFonts w:ascii="Times New Roman" w:eastAsia="Times New Roman" w:hAnsi="Times New Roman" w:cs="Times New Roman"/>
          <w:bCs/>
          <w:iCs/>
          <w:color w:val="000000"/>
          <w:sz w:val="28"/>
          <w:szCs w:val="28"/>
        </w:rPr>
      </w:pPr>
      <w:r w:rsidRPr="00F33C20">
        <w:rPr>
          <w:rFonts w:ascii="Times New Roman" w:eastAsia="Times New Roman" w:hAnsi="Times New Roman" w:cs="Times New Roman"/>
          <w:bCs/>
          <w:iCs/>
          <w:color w:val="000000"/>
          <w:sz w:val="28"/>
          <w:szCs w:val="28"/>
        </w:rPr>
        <w:t xml:space="preserve">В таблице </w:t>
      </w:r>
      <w:r w:rsidR="00B470C4">
        <w:rPr>
          <w:rFonts w:ascii="Times New Roman" w:eastAsia="Times New Roman" w:hAnsi="Times New Roman" w:cs="Times New Roman"/>
          <w:bCs/>
          <w:iCs/>
          <w:color w:val="000000"/>
          <w:sz w:val="28"/>
          <w:szCs w:val="28"/>
        </w:rPr>
        <w:t>4.39</w:t>
      </w:r>
      <w:r w:rsidRPr="00F33C20">
        <w:rPr>
          <w:rFonts w:ascii="Times New Roman" w:eastAsia="Times New Roman" w:hAnsi="Times New Roman" w:cs="Times New Roman"/>
          <w:bCs/>
          <w:iCs/>
          <w:color w:val="000000"/>
          <w:sz w:val="28"/>
          <w:szCs w:val="28"/>
        </w:rPr>
        <w:t xml:space="preserve"> представлены цифры, необходимые для расчёта коэффициента текучести кадров и само значение коэффициента в Мясниковском районе за 2017 -2021 года. Как видно из данных, ежегодно коэффициент текучести кадров остаётся высоким: в 2017 году он составлял 15,3 %, в 2021 – 27,1 %</w:t>
      </w:r>
      <w:r w:rsidR="000B6CD8">
        <w:rPr>
          <w:rFonts w:ascii="Times New Roman" w:eastAsia="Times New Roman" w:hAnsi="Times New Roman" w:cs="Times New Roman"/>
          <w:bCs/>
          <w:iCs/>
          <w:color w:val="000000"/>
          <w:sz w:val="28"/>
          <w:szCs w:val="28"/>
        </w:rPr>
        <w:t>.</w:t>
      </w:r>
    </w:p>
    <w:p w:rsidR="00A85BB4" w:rsidRPr="00F33C20" w:rsidRDefault="00A85BB4" w:rsidP="00F33C20">
      <w:pPr>
        <w:widowControl w:val="0"/>
        <w:spacing w:after="0" w:line="240" w:lineRule="auto"/>
        <w:ind w:firstLine="709"/>
        <w:jc w:val="both"/>
        <w:rPr>
          <w:rFonts w:ascii="Times New Roman" w:eastAsia="Times New Roman" w:hAnsi="Times New Roman" w:cs="Times New Roman"/>
          <w:bCs/>
          <w:iCs/>
          <w:color w:val="000000"/>
          <w:sz w:val="28"/>
          <w:szCs w:val="28"/>
        </w:rPr>
      </w:pPr>
    </w:p>
    <w:p w:rsidR="00F33C20" w:rsidRDefault="00F33C20" w:rsidP="00A85BB4">
      <w:pPr>
        <w:widowControl w:val="0"/>
        <w:spacing w:after="0" w:line="240" w:lineRule="auto"/>
        <w:ind w:firstLine="709"/>
        <w:jc w:val="both"/>
        <w:rPr>
          <w:rFonts w:ascii="Times New Roman" w:eastAsia="Times New Roman" w:hAnsi="Times New Roman" w:cs="Times New Roman"/>
          <w:bCs/>
          <w:iCs/>
          <w:color w:val="000000"/>
          <w:sz w:val="28"/>
          <w:szCs w:val="28"/>
        </w:rPr>
      </w:pPr>
      <w:r w:rsidRPr="00F33C20">
        <w:rPr>
          <w:rFonts w:ascii="Times New Roman" w:eastAsia="Times New Roman" w:hAnsi="Times New Roman" w:cs="Times New Roman"/>
          <w:bCs/>
          <w:iCs/>
          <w:color w:val="000000"/>
          <w:sz w:val="28"/>
          <w:szCs w:val="28"/>
        </w:rPr>
        <w:t xml:space="preserve">Таблица </w:t>
      </w:r>
      <w:r w:rsidR="00B470C4">
        <w:rPr>
          <w:rFonts w:ascii="Times New Roman" w:eastAsia="Times New Roman" w:hAnsi="Times New Roman" w:cs="Times New Roman"/>
          <w:bCs/>
          <w:iCs/>
          <w:color w:val="000000"/>
          <w:sz w:val="28"/>
          <w:szCs w:val="28"/>
        </w:rPr>
        <w:t>4.39</w:t>
      </w:r>
      <w:r w:rsidR="00A85BB4">
        <w:rPr>
          <w:rFonts w:ascii="Times New Roman" w:eastAsia="Times New Roman" w:hAnsi="Times New Roman" w:cs="Times New Roman"/>
          <w:bCs/>
          <w:iCs/>
          <w:color w:val="000000"/>
          <w:sz w:val="28"/>
          <w:szCs w:val="28"/>
        </w:rPr>
        <w:t xml:space="preserve"> - </w:t>
      </w:r>
      <w:r w:rsidRPr="00F33C20">
        <w:rPr>
          <w:rFonts w:ascii="Times New Roman" w:eastAsia="Times New Roman" w:hAnsi="Times New Roman" w:cs="Times New Roman"/>
          <w:bCs/>
          <w:iCs/>
          <w:color w:val="000000"/>
          <w:sz w:val="28"/>
          <w:szCs w:val="28"/>
        </w:rPr>
        <w:t>Расчет коэффициента текучести кадров в Администрации Мясниковского района</w:t>
      </w:r>
    </w:p>
    <w:p w:rsidR="00A85BB4" w:rsidRDefault="00A85BB4" w:rsidP="00F33C20">
      <w:pPr>
        <w:widowControl w:val="0"/>
        <w:spacing w:after="0" w:line="240" w:lineRule="auto"/>
        <w:ind w:firstLine="709"/>
        <w:jc w:val="center"/>
        <w:rPr>
          <w:rFonts w:ascii="Times New Roman" w:eastAsia="Times New Roman" w:hAnsi="Times New Roman" w:cs="Times New Roman"/>
          <w:bCs/>
          <w:iCs/>
          <w:color w:val="000000"/>
          <w:sz w:val="28"/>
          <w:szCs w:val="28"/>
        </w:rPr>
      </w:pPr>
    </w:p>
    <w:tbl>
      <w:tblPr>
        <w:tblStyle w:val="a5"/>
        <w:tblW w:w="0" w:type="auto"/>
        <w:tblLook w:val="04A0"/>
      </w:tblPr>
      <w:tblGrid>
        <w:gridCol w:w="2017"/>
        <w:gridCol w:w="1327"/>
        <w:gridCol w:w="1200"/>
        <w:gridCol w:w="1200"/>
        <w:gridCol w:w="1200"/>
        <w:gridCol w:w="1200"/>
        <w:gridCol w:w="1200"/>
      </w:tblGrid>
      <w:tr w:rsidR="00A85BB4" w:rsidRPr="00A85BB4" w:rsidTr="00A85BB4">
        <w:tc>
          <w:tcPr>
            <w:tcW w:w="2017"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Наименование показателя</w:t>
            </w:r>
          </w:p>
        </w:tc>
        <w:tc>
          <w:tcPr>
            <w:tcW w:w="1327"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Единица измерения</w:t>
            </w:r>
          </w:p>
        </w:tc>
        <w:tc>
          <w:tcPr>
            <w:tcW w:w="1200"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2017</w:t>
            </w:r>
          </w:p>
        </w:tc>
        <w:tc>
          <w:tcPr>
            <w:tcW w:w="1200"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2018</w:t>
            </w:r>
          </w:p>
        </w:tc>
        <w:tc>
          <w:tcPr>
            <w:tcW w:w="1200"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2019</w:t>
            </w:r>
          </w:p>
        </w:tc>
        <w:tc>
          <w:tcPr>
            <w:tcW w:w="1200"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2020</w:t>
            </w:r>
          </w:p>
        </w:tc>
        <w:tc>
          <w:tcPr>
            <w:tcW w:w="1200" w:type="dxa"/>
          </w:tcPr>
          <w:p w:rsidR="00A85BB4" w:rsidRPr="00A85BB4" w:rsidRDefault="00A85BB4" w:rsidP="00F33C20">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bCs/>
                <w:iCs/>
                <w:color w:val="000000"/>
                <w:sz w:val="24"/>
                <w:szCs w:val="24"/>
              </w:rPr>
              <w:t>2021</w:t>
            </w:r>
          </w:p>
        </w:tc>
      </w:tr>
      <w:tr w:rsidR="00A85BB4" w:rsidRPr="00A85BB4" w:rsidTr="00A85BB4">
        <w:tc>
          <w:tcPr>
            <w:tcW w:w="2017"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color w:val="000000"/>
                <w:sz w:val="24"/>
                <w:szCs w:val="24"/>
              </w:rPr>
              <w:t>Количество уволившихся за год</w:t>
            </w:r>
          </w:p>
        </w:tc>
        <w:tc>
          <w:tcPr>
            <w:tcW w:w="1327"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color w:val="000000"/>
                <w:sz w:val="24"/>
                <w:szCs w:val="24"/>
              </w:rPr>
              <w:t>единиц</w:t>
            </w:r>
          </w:p>
        </w:tc>
        <w:tc>
          <w:tcPr>
            <w:tcW w:w="1200" w:type="dxa"/>
          </w:tcPr>
          <w:p w:rsidR="00A85BB4" w:rsidRPr="00F33C20" w:rsidRDefault="00A85BB4" w:rsidP="00A85BB4">
            <w:pPr>
              <w:widowControl w:val="0"/>
              <w:tabs>
                <w:tab w:val="center" w:pos="4875"/>
                <w:tab w:val="left" w:pos="7125"/>
              </w:tabs>
              <w:jc w:val="both"/>
              <w:rPr>
                <w:rFonts w:ascii="Times New Roman" w:eastAsia="Times New Roman" w:hAnsi="Times New Roman" w:cs="Times New Roman"/>
                <w:color w:val="000000"/>
                <w:sz w:val="24"/>
                <w:szCs w:val="24"/>
              </w:rPr>
            </w:pPr>
            <w:r w:rsidRPr="00F33C20">
              <w:rPr>
                <w:rFonts w:ascii="Times New Roman" w:eastAsia="Times New Roman" w:hAnsi="Times New Roman" w:cs="Times New Roman"/>
                <w:color w:val="000000"/>
                <w:sz w:val="24"/>
                <w:szCs w:val="24"/>
              </w:rPr>
              <w:t>15</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20</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16</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21</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25</w:t>
            </w:r>
          </w:p>
        </w:tc>
      </w:tr>
      <w:tr w:rsidR="00A85BB4" w:rsidRPr="00A85BB4" w:rsidTr="00A85BB4">
        <w:tc>
          <w:tcPr>
            <w:tcW w:w="2017"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color w:val="000000"/>
                <w:sz w:val="24"/>
                <w:szCs w:val="24"/>
              </w:rPr>
              <w:t xml:space="preserve">Среднесписочная численность </w:t>
            </w:r>
            <w:r w:rsidRPr="00A85BB4">
              <w:rPr>
                <w:rFonts w:ascii="Times New Roman" w:eastAsia="Times New Roman" w:hAnsi="Times New Roman" w:cs="Times New Roman"/>
                <w:color w:val="000000"/>
                <w:sz w:val="24"/>
                <w:szCs w:val="24"/>
              </w:rPr>
              <w:lastRenderedPageBreak/>
              <w:t>сотрудников за год</w:t>
            </w:r>
          </w:p>
        </w:tc>
        <w:tc>
          <w:tcPr>
            <w:tcW w:w="1327"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color w:val="000000"/>
                <w:sz w:val="24"/>
                <w:szCs w:val="24"/>
              </w:rPr>
              <w:lastRenderedPageBreak/>
              <w:t>единиц</w:t>
            </w:r>
          </w:p>
        </w:tc>
        <w:tc>
          <w:tcPr>
            <w:tcW w:w="1200" w:type="dxa"/>
          </w:tcPr>
          <w:p w:rsidR="00A85BB4" w:rsidRPr="00F33C20" w:rsidRDefault="00A85BB4" w:rsidP="00A85BB4">
            <w:pPr>
              <w:widowControl w:val="0"/>
              <w:tabs>
                <w:tab w:val="center" w:pos="4875"/>
                <w:tab w:val="left" w:pos="7125"/>
              </w:tabs>
              <w:jc w:val="both"/>
              <w:rPr>
                <w:rFonts w:ascii="Times New Roman" w:eastAsia="Times New Roman" w:hAnsi="Times New Roman" w:cs="Times New Roman"/>
                <w:color w:val="000000"/>
                <w:sz w:val="24"/>
                <w:szCs w:val="24"/>
              </w:rPr>
            </w:pPr>
            <w:r w:rsidRPr="00F33C20">
              <w:rPr>
                <w:rFonts w:ascii="Times New Roman" w:eastAsia="Times New Roman" w:hAnsi="Times New Roman" w:cs="Times New Roman"/>
                <w:color w:val="000000"/>
                <w:sz w:val="24"/>
                <w:szCs w:val="24"/>
              </w:rPr>
              <w:t>98</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101</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98</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99</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92</w:t>
            </w:r>
          </w:p>
        </w:tc>
      </w:tr>
      <w:tr w:rsidR="00A85BB4" w:rsidRPr="00A85BB4" w:rsidTr="00A85BB4">
        <w:tc>
          <w:tcPr>
            <w:tcW w:w="2017"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color w:val="000000"/>
                <w:sz w:val="24"/>
                <w:szCs w:val="24"/>
              </w:rPr>
              <w:lastRenderedPageBreak/>
              <w:t>Коэффициент текучести кадров</w:t>
            </w:r>
          </w:p>
        </w:tc>
        <w:tc>
          <w:tcPr>
            <w:tcW w:w="1327"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A85BB4">
              <w:rPr>
                <w:rFonts w:ascii="Times New Roman" w:eastAsia="Times New Roman" w:hAnsi="Times New Roman" w:cs="Times New Roman"/>
                <w:color w:val="000000"/>
                <w:sz w:val="24"/>
                <w:szCs w:val="24"/>
              </w:rPr>
              <w:t>%</w:t>
            </w:r>
          </w:p>
        </w:tc>
        <w:tc>
          <w:tcPr>
            <w:tcW w:w="1200" w:type="dxa"/>
          </w:tcPr>
          <w:p w:rsidR="00A85BB4" w:rsidRPr="00F33C20" w:rsidRDefault="00A85BB4" w:rsidP="00A85BB4">
            <w:pPr>
              <w:widowControl w:val="0"/>
              <w:tabs>
                <w:tab w:val="center" w:pos="4875"/>
                <w:tab w:val="left" w:pos="7125"/>
              </w:tabs>
              <w:jc w:val="both"/>
              <w:rPr>
                <w:rFonts w:ascii="Times New Roman" w:eastAsia="Times New Roman" w:hAnsi="Times New Roman" w:cs="Times New Roman"/>
                <w:color w:val="000000"/>
                <w:sz w:val="24"/>
                <w:szCs w:val="24"/>
              </w:rPr>
            </w:pPr>
            <w:r w:rsidRPr="00F33C20">
              <w:rPr>
                <w:rFonts w:ascii="Times New Roman" w:eastAsia="Times New Roman" w:hAnsi="Times New Roman" w:cs="Times New Roman"/>
                <w:color w:val="000000"/>
                <w:sz w:val="24"/>
                <w:szCs w:val="24"/>
              </w:rPr>
              <w:t>15,3</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19,8</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16,3</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22,2</w:t>
            </w:r>
          </w:p>
        </w:tc>
        <w:tc>
          <w:tcPr>
            <w:tcW w:w="1200" w:type="dxa"/>
          </w:tcPr>
          <w:p w:rsidR="00A85BB4" w:rsidRPr="00A85BB4" w:rsidRDefault="00A85BB4" w:rsidP="00A85BB4">
            <w:pPr>
              <w:widowControl w:val="0"/>
              <w:jc w:val="center"/>
              <w:rPr>
                <w:rFonts w:ascii="Times New Roman" w:eastAsia="Times New Roman" w:hAnsi="Times New Roman" w:cs="Times New Roman"/>
                <w:bCs/>
                <w:iCs/>
                <w:color w:val="000000"/>
                <w:sz w:val="24"/>
                <w:szCs w:val="24"/>
              </w:rPr>
            </w:pPr>
            <w:r w:rsidRPr="00F33C20">
              <w:rPr>
                <w:rFonts w:ascii="Times New Roman" w:eastAsia="Times New Roman" w:hAnsi="Times New Roman" w:cs="Times New Roman"/>
                <w:color w:val="000000"/>
                <w:sz w:val="24"/>
                <w:szCs w:val="24"/>
              </w:rPr>
              <w:t>27,1</w:t>
            </w:r>
          </w:p>
        </w:tc>
      </w:tr>
    </w:tbl>
    <w:p w:rsidR="00F33C20" w:rsidRPr="00F33C20" w:rsidRDefault="00F33C20" w:rsidP="00F33C20">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F33C20" w:rsidP="00F33C20">
      <w:pPr>
        <w:widowControl w:val="0"/>
        <w:spacing w:after="0" w:line="240" w:lineRule="auto"/>
        <w:ind w:firstLine="709"/>
        <w:jc w:val="both"/>
        <w:rPr>
          <w:rFonts w:ascii="Times New Roman" w:eastAsia="Times New Roman" w:hAnsi="Times New Roman" w:cs="Times New Roman"/>
          <w:bCs/>
          <w:iCs/>
          <w:color w:val="000000"/>
          <w:sz w:val="28"/>
          <w:szCs w:val="28"/>
        </w:rPr>
      </w:pPr>
      <w:r w:rsidRPr="00F33C20">
        <w:rPr>
          <w:rFonts w:ascii="Times New Roman" w:eastAsia="Times New Roman" w:hAnsi="Times New Roman" w:cs="Times New Roman"/>
          <w:bCs/>
          <w:iCs/>
          <w:color w:val="000000"/>
          <w:sz w:val="28"/>
          <w:szCs w:val="28"/>
        </w:rPr>
        <w:t>Уровень текучести кадров на муниципальной службе обусловлен прежде всего неудовлетворенностью служащих условиями муниципальной службы, а также темпами карьерного и профессионального роста, отсутствием эффективной системы мотивации у служащих.</w:t>
      </w:r>
    </w:p>
    <w:p w:rsidR="00F33C20" w:rsidRPr="00B470C4" w:rsidRDefault="00F33C20" w:rsidP="00F33C20">
      <w:pPr>
        <w:widowControl w:val="0"/>
        <w:spacing w:after="0" w:line="240" w:lineRule="auto"/>
        <w:ind w:firstLine="709"/>
        <w:jc w:val="both"/>
        <w:rPr>
          <w:rFonts w:ascii="Times New Roman" w:eastAsia="Times New Roman" w:hAnsi="Times New Roman" w:cs="Times New Roman"/>
          <w:bCs/>
          <w:iCs/>
          <w:color w:val="000000"/>
          <w:sz w:val="28"/>
          <w:szCs w:val="28"/>
        </w:rPr>
      </w:pPr>
      <w:r w:rsidRPr="00B470C4">
        <w:rPr>
          <w:rFonts w:ascii="Times New Roman" w:eastAsia="Times New Roman" w:hAnsi="Times New Roman" w:cs="Times New Roman"/>
          <w:bCs/>
          <w:iCs/>
          <w:color w:val="000000"/>
          <w:sz w:val="28"/>
          <w:szCs w:val="28"/>
        </w:rPr>
        <w:t xml:space="preserve">2. </w:t>
      </w:r>
      <w:r w:rsidRPr="00B470C4">
        <w:rPr>
          <w:rFonts w:ascii="Times New Roman" w:eastAsia="Times New Roman" w:hAnsi="Times New Roman" w:cs="Times New Roman"/>
          <w:color w:val="000000"/>
          <w:sz w:val="28"/>
          <w:szCs w:val="28"/>
        </w:rPr>
        <w:t>Низкая привлекательность муниципальной службы по сравнению с государственной службой в органах Ростовской области и коммерческих организациях</w:t>
      </w:r>
      <w:r w:rsidR="000B6CD8">
        <w:rPr>
          <w:rFonts w:ascii="Times New Roman" w:eastAsia="Times New Roman" w:hAnsi="Times New Roman" w:cs="Times New Roman"/>
          <w:color w:val="000000"/>
          <w:sz w:val="28"/>
          <w:szCs w:val="28"/>
        </w:rPr>
        <w:t>.</w:t>
      </w:r>
    </w:p>
    <w:p w:rsidR="00F33C20" w:rsidRPr="00B470C4" w:rsidRDefault="00F33C20" w:rsidP="00F33C20">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Уровень доходов муниципального служащего (особенно в сельских поселениях) неконкурентоспособен по сравнению с другими сферами труда. Особенно остро данная проблема ощущается в Мясниковском районе из-за близости г. Ростова-на-Дону, где уровень заплат на порядок выше.</w:t>
      </w:r>
    </w:p>
    <w:p w:rsidR="00F33C20" w:rsidRPr="00B470C4" w:rsidRDefault="00F33C20" w:rsidP="000B6CD8">
      <w:pPr>
        <w:widowControl w:val="0"/>
        <w:numPr>
          <w:ilvl w:val="0"/>
          <w:numId w:val="58"/>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Недостаточный уровень развития компетенций муниципальных служащих</w:t>
      </w:r>
      <w:r w:rsidR="000B6CD8">
        <w:rPr>
          <w:rFonts w:ascii="Times New Roman" w:eastAsia="Times New Roman" w:hAnsi="Times New Roman" w:cs="Times New Roman"/>
          <w:color w:val="000000"/>
          <w:sz w:val="28"/>
          <w:szCs w:val="28"/>
        </w:rPr>
        <w:t>.</w:t>
      </w:r>
    </w:p>
    <w:p w:rsidR="00F33C20" w:rsidRPr="00B470C4" w:rsidRDefault="00F33C20" w:rsidP="000B6CD8">
      <w:pPr>
        <w:widowControl w:val="0"/>
        <w:numPr>
          <w:ilvl w:val="0"/>
          <w:numId w:val="58"/>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Профессиональное выгорание муниципальных служащих, снижение их мотивации и эффективности деятельности</w:t>
      </w:r>
      <w:r w:rsidR="000B6CD8">
        <w:rPr>
          <w:rFonts w:ascii="Times New Roman" w:eastAsia="Times New Roman" w:hAnsi="Times New Roman" w:cs="Times New Roman"/>
          <w:color w:val="000000"/>
          <w:sz w:val="28"/>
          <w:szCs w:val="28"/>
        </w:rPr>
        <w:t>.</w:t>
      </w:r>
    </w:p>
    <w:p w:rsidR="00F33C20" w:rsidRPr="00F33C20" w:rsidRDefault="00F33C20" w:rsidP="00F33C20">
      <w:pPr>
        <w:widowControl w:val="0"/>
        <w:tabs>
          <w:tab w:val="center" w:pos="4875"/>
          <w:tab w:val="left" w:pos="7125"/>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1B3777" w:rsidP="00F33C20">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Ключевые тренды</w:t>
      </w:r>
    </w:p>
    <w:p w:rsidR="00F33C20" w:rsidRPr="00B470C4" w:rsidRDefault="00F33C20" w:rsidP="00F33C20">
      <w:pPr>
        <w:spacing w:after="0" w:line="240" w:lineRule="auto"/>
        <w:ind w:firstLine="709"/>
        <w:jc w:val="both"/>
        <w:rPr>
          <w:rFonts w:ascii="Times New Roman" w:eastAsia="Times New Roman" w:hAnsi="Times New Roman" w:cs="Times New Roman"/>
          <w:b/>
          <w:color w:val="000000"/>
          <w:sz w:val="28"/>
          <w:szCs w:val="28"/>
        </w:rPr>
      </w:pPr>
      <w:r w:rsidRPr="00B470C4">
        <w:rPr>
          <w:rFonts w:ascii="Times New Roman" w:eastAsia="Times New Roman" w:hAnsi="Times New Roman" w:cs="Times New Roman"/>
          <w:color w:val="000000"/>
          <w:sz w:val="28"/>
          <w:szCs w:val="28"/>
        </w:rPr>
        <w:t>1.</w:t>
      </w:r>
      <w:r w:rsidRPr="00B470C4">
        <w:rPr>
          <w:rFonts w:ascii="Times New Roman" w:eastAsia="Times New Roman" w:hAnsi="Times New Roman" w:cs="Times New Roman"/>
          <w:b/>
          <w:color w:val="000000"/>
          <w:sz w:val="28"/>
          <w:szCs w:val="28"/>
        </w:rPr>
        <w:t xml:space="preserve"> «</w:t>
      </w:r>
      <w:r w:rsidRPr="00B470C4">
        <w:rPr>
          <w:rFonts w:ascii="Times New Roman" w:eastAsia="Times New Roman" w:hAnsi="Times New Roman" w:cs="Times New Roman"/>
          <w:color w:val="000000"/>
          <w:sz w:val="28"/>
          <w:szCs w:val="28"/>
        </w:rPr>
        <w:t>Профессионализация» муниципальной службы: рост требований к уровню профессионализма и компетентности муниципальных служащих</w:t>
      </w:r>
    </w:p>
    <w:p w:rsidR="00F33C20" w:rsidRPr="000B6CD8" w:rsidRDefault="00F33C20" w:rsidP="000B6CD8">
      <w:pPr>
        <w:pStyle w:val="a3"/>
        <w:widowControl w:val="0"/>
        <w:numPr>
          <w:ilvl w:val="0"/>
          <w:numId w:val="168"/>
        </w:numPr>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формирование детализированной системы квалификационных требований к кандидатам на замещение должностей муниципальной службы, ориентированной на эффективное осуществление функций органов местного самоуправления;</w:t>
      </w:r>
    </w:p>
    <w:p w:rsidR="00F33C20" w:rsidRPr="000B6CD8" w:rsidRDefault="00F33C20" w:rsidP="000B6CD8">
      <w:pPr>
        <w:pStyle w:val="a3"/>
        <w:widowControl w:val="0"/>
        <w:numPr>
          <w:ilvl w:val="0"/>
          <w:numId w:val="168"/>
        </w:numPr>
        <w:tabs>
          <w:tab w:val="left" w:pos="993"/>
          <w:tab w:val="left" w:pos="1134"/>
        </w:tabs>
        <w:spacing w:after="0" w:line="240" w:lineRule="auto"/>
        <w:ind w:left="0" w:firstLine="709"/>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расширение информационной открытости муниципальной службы и общественного участия, в том числе с использованием информационно-коммуникационных технологий.</w:t>
      </w:r>
    </w:p>
    <w:p w:rsidR="00F33C20" w:rsidRPr="00B470C4" w:rsidRDefault="00F33C20" w:rsidP="00F33C20">
      <w:pPr>
        <w:widowControl w:val="0"/>
        <w:tabs>
          <w:tab w:val="left" w:pos="1134"/>
        </w:tabs>
        <w:spacing w:after="0" w:line="240" w:lineRule="auto"/>
        <w:ind w:firstLine="709"/>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2. Обеспечение непрерывного профессионального развития муниципальных служащих.</w:t>
      </w:r>
    </w:p>
    <w:p w:rsidR="00F33C20" w:rsidRPr="00B470C4" w:rsidRDefault="00F33C20" w:rsidP="00F33C20">
      <w:pPr>
        <w:tabs>
          <w:tab w:val="left" w:pos="1134"/>
        </w:tabs>
        <w:spacing w:after="0" w:line="240" w:lineRule="auto"/>
        <w:ind w:firstLine="709"/>
        <w:jc w:val="both"/>
        <w:rPr>
          <w:rFonts w:ascii="Times New Roman" w:eastAsia="Times New Roman" w:hAnsi="Times New Roman" w:cs="Times New Roman"/>
          <w:color w:val="000000"/>
          <w:sz w:val="28"/>
          <w:szCs w:val="28"/>
        </w:rPr>
      </w:pPr>
    </w:p>
    <w:p w:rsidR="00F33C20" w:rsidRPr="00F33C20" w:rsidRDefault="00F33C20" w:rsidP="008F5412">
      <w:pPr>
        <w:widowControl w:val="0"/>
        <w:spacing w:after="0" w:line="235" w:lineRule="auto"/>
        <w:ind w:firstLine="709"/>
        <w:jc w:val="center"/>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Система целей и механизм реализации</w:t>
      </w:r>
    </w:p>
    <w:p w:rsidR="00F33C20" w:rsidRPr="00F33C20" w:rsidRDefault="00F33C20" w:rsidP="00F33C20">
      <w:pPr>
        <w:widowControl w:val="0"/>
        <w:tabs>
          <w:tab w:val="left" w:pos="1134"/>
        </w:tabs>
        <w:spacing w:after="0" w:line="235"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Динамические цели</w:t>
      </w:r>
    </w:p>
    <w:p w:rsidR="00F33C20" w:rsidRPr="00B470C4" w:rsidRDefault="00F33C20" w:rsidP="00F33C20">
      <w:pPr>
        <w:widowControl w:val="0"/>
        <w:tabs>
          <w:tab w:val="left" w:pos="1276"/>
        </w:tabs>
        <w:spacing w:after="0" w:line="235" w:lineRule="auto"/>
        <w:ind w:firstLine="709"/>
        <w:contextualSpacing/>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1. Совершенствование подходов к формированию кадрового состава государственной гражданской службы;</w:t>
      </w:r>
    </w:p>
    <w:p w:rsidR="00F33C20" w:rsidRPr="00B470C4" w:rsidRDefault="00F33C20" w:rsidP="00F33C20">
      <w:pPr>
        <w:widowControl w:val="0"/>
        <w:tabs>
          <w:tab w:val="left" w:pos="1276"/>
        </w:tabs>
        <w:spacing w:after="0" w:line="235" w:lineRule="auto"/>
        <w:ind w:firstLine="709"/>
        <w:contextualSpacing/>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2. Развитие профессиональных компетенций государственных гражданских и муниципальных служащих.</w:t>
      </w:r>
    </w:p>
    <w:p w:rsidR="00F33C20" w:rsidRPr="00F33C20" w:rsidRDefault="00F33C20" w:rsidP="00F33C20">
      <w:pPr>
        <w:widowControl w:val="0"/>
        <w:tabs>
          <w:tab w:val="left" w:pos="1134"/>
          <w:tab w:val="left" w:pos="1276"/>
        </w:tabs>
        <w:spacing w:after="0" w:line="235"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Структурная цель</w:t>
      </w:r>
    </w:p>
    <w:p w:rsidR="00F33C20" w:rsidRPr="00B470C4" w:rsidRDefault="00F33C20" w:rsidP="00F33C20">
      <w:pPr>
        <w:widowControl w:val="0"/>
        <w:tabs>
          <w:tab w:val="left" w:pos="1134"/>
          <w:tab w:val="left" w:pos="1276"/>
        </w:tabs>
        <w:spacing w:after="0" w:line="235" w:lineRule="auto"/>
        <w:ind w:firstLine="709"/>
        <w:jc w:val="both"/>
        <w:rPr>
          <w:rFonts w:ascii="Times New Roman" w:eastAsia="Times New Roman" w:hAnsi="Times New Roman" w:cs="Times New Roman"/>
          <w:color w:val="000000"/>
          <w:sz w:val="28"/>
          <w:szCs w:val="28"/>
        </w:rPr>
      </w:pPr>
      <w:r w:rsidRPr="00B470C4">
        <w:rPr>
          <w:rFonts w:ascii="Times New Roman" w:eastAsia="Times New Roman" w:hAnsi="Times New Roman" w:cs="Times New Roman"/>
          <w:color w:val="000000"/>
          <w:sz w:val="28"/>
          <w:szCs w:val="28"/>
        </w:rPr>
        <w:t>Совершенствование имиджа института государственной гражданской службы.</w:t>
      </w:r>
    </w:p>
    <w:p w:rsidR="00F33C20" w:rsidRPr="00F33C20" w:rsidRDefault="00F33C20" w:rsidP="00F33C20">
      <w:pPr>
        <w:widowControl w:val="0"/>
        <w:tabs>
          <w:tab w:val="left" w:pos="1134"/>
          <w:tab w:val="left" w:pos="1276"/>
        </w:tabs>
        <w:spacing w:after="0" w:line="235" w:lineRule="auto"/>
        <w:ind w:firstLine="709"/>
        <w:jc w:val="both"/>
        <w:rPr>
          <w:rFonts w:ascii="Times New Roman" w:eastAsia="Times New Roman" w:hAnsi="Times New Roman" w:cs="Times New Roman"/>
          <w:color w:val="000000"/>
          <w:sz w:val="28"/>
          <w:szCs w:val="28"/>
        </w:rPr>
      </w:pPr>
    </w:p>
    <w:p w:rsidR="00F33C20" w:rsidRPr="00F33C20" w:rsidRDefault="00F33C20" w:rsidP="00F33C20">
      <w:pPr>
        <w:widowControl w:val="0"/>
        <w:tabs>
          <w:tab w:val="left" w:pos="1134"/>
          <w:tab w:val="left" w:pos="1276"/>
        </w:tabs>
        <w:spacing w:after="0" w:line="235"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Пр</w:t>
      </w:r>
      <w:r w:rsidR="0014439F">
        <w:rPr>
          <w:rFonts w:ascii="Times New Roman" w:eastAsia="Times New Roman" w:hAnsi="Times New Roman" w:cs="Times New Roman"/>
          <w:b/>
          <w:color w:val="000000"/>
          <w:sz w:val="28"/>
          <w:szCs w:val="28"/>
        </w:rPr>
        <w:t>иоритетные задачи и мероприятия</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Задача </w:t>
      </w:r>
      <w:r w:rsidR="00F33C20" w:rsidRPr="00B470C4">
        <w:rPr>
          <w:rFonts w:ascii="Times New Roman" w:eastAsia="Times New Roman" w:hAnsi="Times New Roman" w:cs="Times New Roman"/>
          <w:color w:val="000000"/>
          <w:sz w:val="28"/>
          <w:szCs w:val="28"/>
        </w:rPr>
        <w:t>1. Снижение уровня текучести кадров на муниципальной службе.</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1.1. Совершенствование современных механизмов подбора кадров на муниципальную службу, в том числе путем р</w:t>
      </w:r>
      <w:r>
        <w:rPr>
          <w:rFonts w:ascii="Times New Roman" w:eastAsia="Times New Roman" w:hAnsi="Times New Roman" w:cs="Times New Roman"/>
          <w:color w:val="000000"/>
          <w:sz w:val="28"/>
          <w:szCs w:val="28"/>
        </w:rPr>
        <w:t>азвития взаимодействия с вузами;</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1.2. Привлечение на муниципаль</w:t>
      </w:r>
      <w:r>
        <w:rPr>
          <w:rFonts w:ascii="Times New Roman" w:eastAsia="Times New Roman" w:hAnsi="Times New Roman" w:cs="Times New Roman"/>
          <w:color w:val="000000"/>
          <w:sz w:val="28"/>
          <w:szCs w:val="28"/>
        </w:rPr>
        <w:t>ную службу молодых специалистов;</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1.3. Осуществление мер по повышению открытости и прозрачности муниципальной службы</w:t>
      </w:r>
      <w:r>
        <w:rPr>
          <w:rFonts w:ascii="Times New Roman" w:eastAsia="Times New Roman" w:hAnsi="Times New Roman" w:cs="Times New Roman"/>
          <w:color w:val="000000"/>
          <w:sz w:val="28"/>
          <w:szCs w:val="28"/>
        </w:rPr>
        <w:t>;</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B470C4">
        <w:rPr>
          <w:rFonts w:ascii="Times New Roman" w:eastAsia="Times New Roman" w:hAnsi="Times New Roman" w:cs="Times New Roman"/>
          <w:color w:val="000000"/>
          <w:sz w:val="28"/>
          <w:szCs w:val="28"/>
        </w:rPr>
        <w:t>1.4. Совершенствование подходов формирования кадрового резерва муниципальной службы</w:t>
      </w:r>
      <w:r>
        <w:rPr>
          <w:rFonts w:ascii="Times New Roman" w:eastAsia="Times New Roman" w:hAnsi="Times New Roman" w:cs="Times New Roman"/>
          <w:color w:val="000000"/>
          <w:sz w:val="28"/>
          <w:szCs w:val="28"/>
        </w:rPr>
        <w:t>;</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B470C4">
        <w:rPr>
          <w:rFonts w:ascii="Times New Roman" w:eastAsia="Times New Roman" w:hAnsi="Times New Roman" w:cs="Times New Roman"/>
          <w:color w:val="000000"/>
          <w:sz w:val="28"/>
          <w:szCs w:val="28"/>
        </w:rPr>
        <w:t>1.5. Практическая реализация современных кадровых технологий, таких как планирование карьеры, адаптация кадров</w:t>
      </w:r>
      <w:r>
        <w:rPr>
          <w:rFonts w:ascii="Times New Roman" w:eastAsia="Times New Roman" w:hAnsi="Times New Roman" w:cs="Times New Roman"/>
          <w:color w:val="000000"/>
          <w:sz w:val="28"/>
          <w:szCs w:val="28"/>
        </w:rPr>
        <w:t>;</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B470C4">
        <w:rPr>
          <w:rFonts w:ascii="Times New Roman" w:eastAsia="Times New Roman" w:hAnsi="Times New Roman" w:cs="Times New Roman"/>
          <w:color w:val="000000"/>
          <w:sz w:val="28"/>
          <w:szCs w:val="28"/>
        </w:rPr>
        <w:t>1.6. Развитие организационной культуры органов власти и профессиональной культуры муниципальных служащих</w:t>
      </w:r>
      <w:r>
        <w:rPr>
          <w:rFonts w:ascii="Times New Roman" w:eastAsia="Times New Roman" w:hAnsi="Times New Roman" w:cs="Times New Roman"/>
          <w:color w:val="000000"/>
          <w:sz w:val="28"/>
          <w:szCs w:val="28"/>
        </w:rPr>
        <w:t>.</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B470C4">
        <w:rPr>
          <w:rFonts w:ascii="Times New Roman" w:eastAsia="Times New Roman" w:hAnsi="Times New Roman" w:cs="Times New Roman"/>
          <w:color w:val="000000"/>
          <w:sz w:val="28"/>
          <w:szCs w:val="28"/>
        </w:rPr>
        <w:t>2. Повышение эффективности системы непрерывного профессионального развития муниципальных служащих</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2.1. Участие представителей органов местного самоуправления в деятельности по формированию программ дополнительного профессионального образования муниципальных служащих</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2.2. Повышение классификации муниципальных служащих на программах ДПО в ведущих вузах региона</w:t>
      </w:r>
      <w:r>
        <w:rPr>
          <w:rFonts w:ascii="Times New Roman" w:eastAsia="Times New Roman" w:hAnsi="Times New Roman" w:cs="Times New Roman"/>
          <w:color w:val="000000"/>
          <w:sz w:val="28"/>
          <w:szCs w:val="28"/>
        </w:rPr>
        <w:t>.</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Задача </w:t>
      </w:r>
      <w:r w:rsidR="00F33C20" w:rsidRPr="00B470C4">
        <w:rPr>
          <w:rFonts w:ascii="Times New Roman" w:eastAsia="Times New Roman" w:hAnsi="Times New Roman" w:cs="Times New Roman"/>
          <w:color w:val="000000"/>
          <w:sz w:val="28"/>
          <w:szCs w:val="28"/>
        </w:rPr>
        <w:t>3. Формирование позитивного имиджа муниципальных служащих Мясниковского района</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3.1. Проведение муниципальными служащими (начальников отделов, специалистов) открытых встреч с жителями</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3.2. Размещение объективной информации о профессии муниципального служащего на официальном сайте муниципалитета и в социальных сетях</w:t>
      </w:r>
      <w:r>
        <w:rPr>
          <w:rFonts w:ascii="Times New Roman" w:eastAsia="Times New Roman" w:hAnsi="Times New Roman" w:cs="Times New Roman"/>
          <w:color w:val="000000"/>
          <w:sz w:val="28"/>
          <w:szCs w:val="28"/>
        </w:rPr>
        <w:t>;</w:t>
      </w:r>
    </w:p>
    <w:p w:rsidR="00F33C20" w:rsidRPr="00F33C20" w:rsidRDefault="000B6CD8" w:rsidP="00F33C20">
      <w:pPr>
        <w:widowControl w:val="0"/>
        <w:tabs>
          <w:tab w:val="left" w:pos="1134"/>
        </w:tabs>
        <w:spacing w:after="0" w:line="235" w:lineRule="auto"/>
        <w:ind w:firstLine="709"/>
        <w:jc w:val="both"/>
        <w:rPr>
          <w:rFonts w:ascii="Calibri" w:eastAsia="Calibri" w:hAnsi="Calibri" w:cs="Times New Roman"/>
          <w:color w:val="000000"/>
          <w:sz w:val="28"/>
          <w:szCs w:val="28"/>
          <w:lang w:eastAsia="en-US"/>
        </w:rPr>
      </w:pPr>
      <w:r>
        <w:rPr>
          <w:rFonts w:ascii="Times New Roman" w:eastAsia="Times New Roman" w:hAnsi="Times New Roman" w:cs="Times New Roman"/>
          <w:color w:val="000000"/>
          <w:sz w:val="28"/>
          <w:szCs w:val="28"/>
        </w:rPr>
        <w:t>Мероприятие</w:t>
      </w:r>
      <w:r w:rsidR="00F33C20" w:rsidRPr="00F33C20">
        <w:rPr>
          <w:rFonts w:ascii="Times New Roman" w:eastAsia="Times New Roman" w:hAnsi="Times New Roman" w:cs="Times New Roman"/>
          <w:color w:val="000000"/>
          <w:sz w:val="28"/>
          <w:szCs w:val="28"/>
        </w:rPr>
        <w:t>3.3. Проведение обзорных экскурсий для школьников старших классов по органам местного самоуправления Мясниковского района, организация открытых встреч с молодыми людьми</w:t>
      </w:r>
      <w:r>
        <w:rPr>
          <w:rFonts w:ascii="Times New Roman" w:eastAsia="Times New Roman" w:hAnsi="Times New Roman" w:cs="Times New Roman"/>
          <w:color w:val="000000"/>
          <w:sz w:val="28"/>
          <w:szCs w:val="28"/>
        </w:rPr>
        <w:t>.</w:t>
      </w:r>
    </w:p>
    <w:p w:rsidR="00B470C4" w:rsidRDefault="00F33C20" w:rsidP="00F33C20">
      <w:pPr>
        <w:widowControl w:val="0"/>
        <w:tabs>
          <w:tab w:val="left" w:pos="1134"/>
        </w:tabs>
        <w:spacing w:after="0" w:line="235" w:lineRule="auto"/>
        <w:ind w:firstLine="709"/>
        <w:jc w:val="both"/>
        <w:rPr>
          <w:rFonts w:ascii="Times New Roman" w:eastAsia="Times New Roman" w:hAnsi="Times New Roman" w:cs="Times New Roman"/>
          <w:b/>
          <w:color w:val="000000"/>
          <w:sz w:val="28"/>
          <w:szCs w:val="28"/>
        </w:rPr>
      </w:pPr>
      <w:r w:rsidRPr="00F33C20">
        <w:rPr>
          <w:rFonts w:ascii="Times New Roman" w:eastAsia="Times New Roman" w:hAnsi="Times New Roman" w:cs="Times New Roman"/>
          <w:b/>
          <w:color w:val="000000"/>
          <w:sz w:val="28"/>
          <w:szCs w:val="28"/>
        </w:rPr>
        <w:t>Страт</w:t>
      </w:r>
      <w:r w:rsidR="00B470C4">
        <w:rPr>
          <w:rFonts w:ascii="Times New Roman" w:eastAsia="Times New Roman" w:hAnsi="Times New Roman" w:cs="Times New Roman"/>
          <w:b/>
          <w:color w:val="000000"/>
          <w:sz w:val="28"/>
          <w:szCs w:val="28"/>
        </w:rPr>
        <w:t xml:space="preserve">егическая проектная инициатива </w:t>
      </w:r>
    </w:p>
    <w:p w:rsidR="00F33C20" w:rsidRPr="00B470C4" w:rsidRDefault="000B6CD8"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F33C20" w:rsidRPr="00B470C4">
        <w:rPr>
          <w:rFonts w:ascii="Times New Roman" w:eastAsia="Times New Roman" w:hAnsi="Times New Roman" w:cs="Times New Roman"/>
          <w:color w:val="000000"/>
          <w:sz w:val="28"/>
          <w:szCs w:val="28"/>
        </w:rPr>
        <w:t>Служу жителям Мясниковског</w:t>
      </w:r>
      <w:r w:rsidR="001B3777">
        <w:rPr>
          <w:rFonts w:ascii="Times New Roman" w:eastAsia="Times New Roman" w:hAnsi="Times New Roman" w:cs="Times New Roman"/>
          <w:color w:val="000000"/>
          <w:sz w:val="28"/>
          <w:szCs w:val="28"/>
        </w:rPr>
        <w:t>о района!</w:t>
      </w:r>
      <w:r>
        <w:rPr>
          <w:rFonts w:ascii="Times New Roman" w:eastAsia="Times New Roman" w:hAnsi="Times New Roman" w:cs="Times New Roman"/>
          <w:color w:val="000000"/>
          <w:sz w:val="28"/>
          <w:szCs w:val="28"/>
        </w:rPr>
        <w:t>»</w:t>
      </w:r>
    </w:p>
    <w:p w:rsidR="00F33C20" w:rsidRPr="00B470C4" w:rsidRDefault="00F33C20" w:rsidP="00F33C20">
      <w:pPr>
        <w:widowControl w:val="0"/>
        <w:tabs>
          <w:tab w:val="left" w:pos="1134"/>
        </w:tabs>
        <w:spacing w:after="0" w:line="235" w:lineRule="auto"/>
        <w:ind w:firstLine="709"/>
        <w:jc w:val="both"/>
        <w:rPr>
          <w:rFonts w:ascii="Times New Roman" w:eastAsia="Times New Roman" w:hAnsi="Times New Roman" w:cs="Times New Roman"/>
          <w:b/>
          <w:color w:val="000000"/>
          <w:sz w:val="28"/>
          <w:szCs w:val="28"/>
        </w:rPr>
      </w:pPr>
      <w:r w:rsidRPr="00B470C4">
        <w:rPr>
          <w:rFonts w:ascii="Times New Roman" w:eastAsia="Times New Roman" w:hAnsi="Times New Roman" w:cs="Times New Roman"/>
          <w:b/>
          <w:color w:val="000000"/>
          <w:sz w:val="28"/>
          <w:szCs w:val="28"/>
        </w:rPr>
        <w:t>Возможность:</w:t>
      </w:r>
    </w:p>
    <w:p w:rsidR="00F33C20" w:rsidRPr="000B6CD8" w:rsidRDefault="00F33C20" w:rsidP="000B6CD8">
      <w:pPr>
        <w:pStyle w:val="a3"/>
        <w:widowControl w:val="0"/>
        <w:numPr>
          <w:ilvl w:val="0"/>
          <w:numId w:val="169"/>
        </w:numPr>
        <w:tabs>
          <w:tab w:val="left" w:pos="1134"/>
        </w:tabs>
        <w:spacing w:after="0" w:line="235" w:lineRule="auto"/>
        <w:ind w:left="0" w:firstLine="709"/>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содействие распространению новых идей и лучших практик, способствующих развитию кадрового потенциала муниципальных служащих;</w:t>
      </w:r>
    </w:p>
    <w:p w:rsidR="00F33C20" w:rsidRPr="000B6CD8" w:rsidRDefault="00F33C20" w:rsidP="000B6CD8">
      <w:pPr>
        <w:pStyle w:val="a3"/>
        <w:widowControl w:val="0"/>
        <w:numPr>
          <w:ilvl w:val="0"/>
          <w:numId w:val="169"/>
        </w:numPr>
        <w:tabs>
          <w:tab w:val="left" w:pos="1134"/>
        </w:tabs>
        <w:spacing w:after="0" w:line="235" w:lineRule="auto"/>
        <w:ind w:left="0" w:firstLine="709"/>
        <w:jc w:val="both"/>
        <w:rPr>
          <w:rFonts w:ascii="Times New Roman" w:eastAsia="Times New Roman" w:hAnsi="Times New Roman" w:cs="Times New Roman"/>
          <w:color w:val="000000"/>
          <w:sz w:val="28"/>
          <w:szCs w:val="28"/>
        </w:rPr>
      </w:pPr>
      <w:r w:rsidRPr="000B6CD8">
        <w:rPr>
          <w:rFonts w:ascii="Times New Roman" w:eastAsia="Times New Roman" w:hAnsi="Times New Roman" w:cs="Times New Roman"/>
          <w:color w:val="000000"/>
          <w:sz w:val="28"/>
          <w:szCs w:val="28"/>
        </w:rPr>
        <w:t>формирование позитивного имиджа муниципальных служащих.</w:t>
      </w:r>
    </w:p>
    <w:p w:rsidR="00F33C20" w:rsidRPr="00B470C4" w:rsidRDefault="002C2105" w:rsidP="00F33C20">
      <w:pPr>
        <w:widowControl w:val="0"/>
        <w:tabs>
          <w:tab w:val="left" w:pos="1134"/>
        </w:tabs>
        <w:spacing w:after="0" w:line="235"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Основные параметры</w:t>
      </w:r>
    </w:p>
    <w:p w:rsidR="00F33C20" w:rsidRPr="00F33C20" w:rsidRDefault="002C2105" w:rsidP="002970CF">
      <w:pPr>
        <w:widowControl w:val="0"/>
        <w:numPr>
          <w:ilvl w:val="3"/>
          <w:numId w:val="58"/>
        </w:numPr>
        <w:tabs>
          <w:tab w:val="left" w:pos="1134"/>
        </w:tabs>
        <w:spacing w:after="0" w:line="235"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F33C20" w:rsidRPr="00F33C20">
        <w:rPr>
          <w:rFonts w:ascii="Times New Roman" w:eastAsia="Times New Roman" w:hAnsi="Times New Roman" w:cs="Times New Roman"/>
          <w:color w:val="000000"/>
          <w:sz w:val="28"/>
          <w:szCs w:val="28"/>
        </w:rPr>
        <w:t>азработка практико-ориентированных образовательных программ профессионального развития муниципальных служащих</w:t>
      </w:r>
      <w:r>
        <w:rPr>
          <w:rFonts w:ascii="Times New Roman" w:eastAsia="Times New Roman" w:hAnsi="Times New Roman" w:cs="Times New Roman"/>
          <w:color w:val="000000"/>
          <w:sz w:val="28"/>
          <w:szCs w:val="28"/>
        </w:rPr>
        <w:t>.</w:t>
      </w:r>
    </w:p>
    <w:p w:rsidR="00F33C20" w:rsidRPr="00F33C20" w:rsidRDefault="002C2105" w:rsidP="002970CF">
      <w:pPr>
        <w:widowControl w:val="0"/>
        <w:numPr>
          <w:ilvl w:val="3"/>
          <w:numId w:val="58"/>
        </w:numPr>
        <w:tabs>
          <w:tab w:val="left" w:pos="1134"/>
        </w:tabs>
        <w:spacing w:after="0" w:line="235" w:lineRule="auto"/>
        <w:ind w:left="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F33C20" w:rsidRPr="00F33C20">
        <w:rPr>
          <w:rFonts w:ascii="Times New Roman" w:eastAsia="Times New Roman" w:hAnsi="Times New Roman" w:cs="Times New Roman"/>
          <w:color w:val="000000"/>
          <w:sz w:val="28"/>
          <w:szCs w:val="28"/>
        </w:rPr>
        <w:t>бучение муниципальных служащих по программам дополнительного профессионального образования в ведущих вузах региона</w:t>
      </w:r>
      <w:r>
        <w:rPr>
          <w:rFonts w:ascii="Times New Roman" w:eastAsia="Times New Roman" w:hAnsi="Times New Roman" w:cs="Times New Roman"/>
          <w:color w:val="000000"/>
          <w:sz w:val="28"/>
          <w:szCs w:val="28"/>
        </w:rPr>
        <w:t>.</w:t>
      </w:r>
    </w:p>
    <w:p w:rsidR="00F33C20" w:rsidRPr="00F33C20" w:rsidRDefault="002C2105"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С</w:t>
      </w:r>
      <w:r w:rsidR="00F33C20" w:rsidRPr="00F33C20">
        <w:rPr>
          <w:rFonts w:ascii="Times New Roman" w:eastAsia="Times New Roman" w:hAnsi="Times New Roman" w:cs="Times New Roman"/>
          <w:color w:val="000000"/>
          <w:sz w:val="28"/>
          <w:szCs w:val="28"/>
        </w:rPr>
        <w:t>нижение коэффициента текучести кадров муниципальной службы в Мясниковском районе:</w:t>
      </w:r>
    </w:p>
    <w:p w:rsidR="00F33C20" w:rsidRPr="00D42C90" w:rsidRDefault="00F33C20" w:rsidP="00D42C90">
      <w:pPr>
        <w:pStyle w:val="a3"/>
        <w:widowControl w:val="0"/>
        <w:numPr>
          <w:ilvl w:val="0"/>
          <w:numId w:val="170"/>
        </w:numPr>
        <w:tabs>
          <w:tab w:val="left" w:pos="851"/>
          <w:tab w:val="left" w:pos="993"/>
        </w:tabs>
        <w:spacing w:after="0" w:line="235" w:lineRule="auto"/>
        <w:ind w:left="0" w:firstLine="709"/>
        <w:jc w:val="both"/>
        <w:rPr>
          <w:rFonts w:ascii="Times New Roman" w:eastAsia="Times New Roman" w:hAnsi="Times New Roman" w:cs="Times New Roman"/>
          <w:color w:val="000000"/>
          <w:sz w:val="28"/>
          <w:szCs w:val="28"/>
        </w:rPr>
      </w:pPr>
      <w:r w:rsidRPr="00D42C90">
        <w:rPr>
          <w:rFonts w:ascii="Times New Roman" w:eastAsia="Times New Roman" w:hAnsi="Times New Roman" w:cs="Times New Roman"/>
          <w:color w:val="000000"/>
          <w:sz w:val="28"/>
          <w:szCs w:val="28"/>
        </w:rPr>
        <w:t>анализ причин текучести кадров;</w:t>
      </w:r>
    </w:p>
    <w:p w:rsidR="00F33C20" w:rsidRPr="00D42C90" w:rsidRDefault="00F33C20" w:rsidP="00D42C90">
      <w:pPr>
        <w:pStyle w:val="a3"/>
        <w:widowControl w:val="0"/>
        <w:numPr>
          <w:ilvl w:val="0"/>
          <w:numId w:val="170"/>
        </w:numPr>
        <w:tabs>
          <w:tab w:val="left" w:pos="851"/>
          <w:tab w:val="left" w:pos="993"/>
        </w:tabs>
        <w:spacing w:after="0" w:line="235" w:lineRule="auto"/>
        <w:ind w:left="0" w:firstLine="709"/>
        <w:jc w:val="both"/>
        <w:rPr>
          <w:rFonts w:ascii="Times New Roman" w:eastAsia="Times New Roman" w:hAnsi="Times New Roman" w:cs="Times New Roman"/>
          <w:color w:val="000000"/>
          <w:sz w:val="28"/>
          <w:szCs w:val="28"/>
        </w:rPr>
      </w:pPr>
      <w:r w:rsidRPr="00D42C90">
        <w:rPr>
          <w:rFonts w:ascii="Times New Roman" w:eastAsia="Times New Roman" w:hAnsi="Times New Roman" w:cs="Times New Roman"/>
          <w:color w:val="000000"/>
          <w:sz w:val="28"/>
          <w:szCs w:val="28"/>
        </w:rPr>
        <w:t>управление неформальными отношениями в административных организациях</w:t>
      </w:r>
      <w:r w:rsidR="008F5412" w:rsidRPr="00D42C90">
        <w:rPr>
          <w:rFonts w:ascii="Times New Roman" w:eastAsia="Times New Roman" w:hAnsi="Times New Roman" w:cs="Times New Roman"/>
          <w:color w:val="000000"/>
          <w:sz w:val="28"/>
          <w:szCs w:val="28"/>
        </w:rPr>
        <w:t>.</w:t>
      </w:r>
    </w:p>
    <w:p w:rsidR="00F33C20" w:rsidRPr="00F33C20" w:rsidRDefault="00F33C20"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4. Встречи с жителями муниципалитетов различных возрастных категорий</w:t>
      </w:r>
      <w:r w:rsidR="008F5412">
        <w:rPr>
          <w:rFonts w:ascii="Times New Roman" w:eastAsia="Times New Roman" w:hAnsi="Times New Roman" w:cs="Times New Roman"/>
          <w:color w:val="000000"/>
          <w:sz w:val="28"/>
          <w:szCs w:val="28"/>
        </w:rPr>
        <w:t>.</w:t>
      </w:r>
    </w:p>
    <w:p w:rsidR="00F33C20" w:rsidRDefault="00F33C20" w:rsidP="00F33C20">
      <w:pPr>
        <w:widowControl w:val="0"/>
        <w:tabs>
          <w:tab w:val="left" w:pos="1134"/>
        </w:tabs>
        <w:spacing w:after="0" w:line="235" w:lineRule="auto"/>
        <w:ind w:firstLine="709"/>
        <w:jc w:val="both"/>
        <w:rPr>
          <w:rFonts w:ascii="Times New Roman" w:eastAsia="Times New Roman" w:hAnsi="Times New Roman" w:cs="Times New Roman"/>
          <w:color w:val="000000"/>
          <w:sz w:val="28"/>
          <w:szCs w:val="28"/>
        </w:rPr>
      </w:pPr>
      <w:r w:rsidRPr="00F33C20">
        <w:rPr>
          <w:rFonts w:ascii="Times New Roman" w:eastAsia="Times New Roman" w:hAnsi="Times New Roman" w:cs="Times New Roman"/>
          <w:color w:val="000000"/>
          <w:sz w:val="28"/>
          <w:szCs w:val="28"/>
        </w:rPr>
        <w:t>5. Вовлечение молодёжи в реализацию муниципального управления</w:t>
      </w:r>
      <w:r w:rsidR="008F5412">
        <w:rPr>
          <w:rFonts w:ascii="Times New Roman" w:eastAsia="Times New Roman" w:hAnsi="Times New Roman" w:cs="Times New Roman"/>
          <w:color w:val="000000"/>
          <w:sz w:val="28"/>
          <w:szCs w:val="28"/>
        </w:rPr>
        <w:t>.</w:t>
      </w:r>
    </w:p>
    <w:p w:rsidR="00A85BB4" w:rsidRDefault="00A85BB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D16F3" w:rsidRPr="00CD16F3" w:rsidRDefault="00A66B36" w:rsidP="00A66B36">
      <w:pPr>
        <w:pStyle w:val="2"/>
        <w:jc w:val="center"/>
        <w:rPr>
          <w:rFonts w:eastAsia="Times New Roman"/>
        </w:rPr>
      </w:pPr>
      <w:bookmarkStart w:id="82" w:name="_Toc135000550"/>
      <w:r>
        <w:rPr>
          <w:rFonts w:eastAsia="Times New Roman"/>
        </w:rPr>
        <w:lastRenderedPageBreak/>
        <w:t>4.5</w:t>
      </w:r>
      <w:r w:rsidR="00CD16F3" w:rsidRPr="00CD16F3">
        <w:rPr>
          <w:rFonts w:eastAsia="Times New Roman"/>
        </w:rPr>
        <w:t xml:space="preserve"> Финансовая и бюджетная политика</w:t>
      </w:r>
      <w:bookmarkEnd w:id="75"/>
      <w:bookmarkEnd w:id="76"/>
      <w:bookmarkEnd w:id="82"/>
    </w:p>
    <w:p w:rsidR="00CD16F3" w:rsidRPr="00CD16F3" w:rsidRDefault="00CD16F3" w:rsidP="00CD16F3">
      <w:pPr>
        <w:widowControl w:val="0"/>
        <w:spacing w:after="0" w:line="235" w:lineRule="auto"/>
        <w:jc w:val="center"/>
        <w:rPr>
          <w:rFonts w:ascii="Times New Roman" w:eastAsia="Times New Roman" w:hAnsi="Times New Roman" w:cs="Times New Roman"/>
          <w:b/>
          <w:color w:val="000000"/>
          <w:sz w:val="20"/>
          <w:szCs w:val="28"/>
        </w:rPr>
      </w:pPr>
    </w:p>
    <w:p w:rsidR="00CD16F3" w:rsidRPr="00CD16F3" w:rsidRDefault="00CD16F3" w:rsidP="00CD16F3">
      <w:pPr>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Бюджетная политика является важнейшей составляющей системы местного самоуправления, направленной на дальнейший рост социального благополучия и качества жизни населения, обеспечение интенсивного развития экономики, повышение ее инновационного наполнения и конкурентоспособности, сохранение долгосрочной сбалансированности бюджетной системы, повышение эффективности управления муниципальными финансами. </w:t>
      </w:r>
    </w:p>
    <w:p w:rsidR="00CD16F3" w:rsidRPr="00CD16F3" w:rsidRDefault="00CD16F3" w:rsidP="00CD16F3">
      <w:pPr>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Главная цель бюджетной политики – создание благоприятных условий и предпосылок для максимально эффективного управления муниципальными финансами в соответствии с приоритетами экономического развития Мясниковского района.</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В соответствии со статьей 184</w:t>
      </w:r>
      <w:r w:rsidRPr="00CD16F3">
        <w:rPr>
          <w:rFonts w:ascii="Times New Roman" w:eastAsia="Times New Roman" w:hAnsi="Times New Roman" w:cs="Times New Roman"/>
          <w:sz w:val="28"/>
          <w:szCs w:val="28"/>
          <w:vertAlign w:val="superscript"/>
        </w:rPr>
        <w:t>2</w:t>
      </w:r>
      <w:r w:rsidRPr="00CD16F3">
        <w:rPr>
          <w:rFonts w:ascii="Times New Roman" w:eastAsia="Times New Roman" w:hAnsi="Times New Roman" w:cs="Times New Roman"/>
          <w:sz w:val="28"/>
          <w:szCs w:val="28"/>
        </w:rPr>
        <w:t xml:space="preserve"> Бюджетного кодекса Российской Федерации, статьей 27 Решения Собрания депутатов Мясниковского района от 27.09.2017 №31 «О Положении «О бюджетном процессе в Мясниковском районе», а также постановлением Администрации Мясниковского района от 28.06.2022 №575 «Об утверждении Порядка и сроков составления проекта бюджета Мясниковского района на 2023 год и на плановый период 2024 и 2025 годов» Администрация Мясниковского района утвердила основные направления бюджетной и налоговой политики Мясниковского района на 2023 год и на плановый период 2024 и 2025 годов.</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Реализация бюджетной политики в Мясниковском районе направлена на достижение социальной стабильности и устойчивости бюджетной системы Мясниковского района в условиях длящегося уже несколько лет воздействия неблагоприятных внешних факторов.</w:t>
      </w:r>
    </w:p>
    <w:p w:rsidR="00CD16F3" w:rsidRPr="00CD16F3" w:rsidRDefault="00CD16F3" w:rsidP="00CD16F3">
      <w:pPr>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Динамика изменения доходов и расходов консолидированного бюджета Мясниковского района за 2017-2022 гг. представлена в Таблице </w:t>
      </w:r>
      <w:r w:rsidR="008604F7">
        <w:rPr>
          <w:rFonts w:ascii="Times New Roman" w:eastAsia="Times New Roman" w:hAnsi="Times New Roman" w:cs="Times New Roman"/>
          <w:sz w:val="28"/>
          <w:szCs w:val="28"/>
        </w:rPr>
        <w:t>4.40</w:t>
      </w:r>
      <w:r w:rsidRPr="00CD16F3">
        <w:rPr>
          <w:rFonts w:ascii="Times New Roman" w:eastAsia="Times New Roman" w:hAnsi="Times New Roman" w:cs="Times New Roman"/>
          <w:sz w:val="28"/>
          <w:szCs w:val="28"/>
        </w:rPr>
        <w:t>.</w:t>
      </w:r>
    </w:p>
    <w:p w:rsidR="00CD16F3" w:rsidRPr="00CD16F3" w:rsidRDefault="00CD16F3" w:rsidP="00CD16F3">
      <w:pPr>
        <w:spacing w:after="0" w:line="240" w:lineRule="auto"/>
        <w:ind w:firstLine="709"/>
        <w:jc w:val="both"/>
        <w:rPr>
          <w:rFonts w:ascii="Times New Roman" w:eastAsia="Times New Roman" w:hAnsi="Times New Roman" w:cs="Times New Roman"/>
          <w:sz w:val="28"/>
          <w:szCs w:val="28"/>
        </w:rPr>
      </w:pPr>
    </w:p>
    <w:p w:rsidR="00CD16F3" w:rsidRDefault="00CD16F3" w:rsidP="008604F7">
      <w:pPr>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Таблица </w:t>
      </w:r>
      <w:r w:rsidR="008604F7">
        <w:rPr>
          <w:rFonts w:ascii="Times New Roman" w:eastAsia="Times New Roman" w:hAnsi="Times New Roman" w:cs="Times New Roman"/>
          <w:sz w:val="28"/>
          <w:szCs w:val="28"/>
        </w:rPr>
        <w:t xml:space="preserve">4.40 – </w:t>
      </w:r>
      <w:r w:rsidRPr="00CD16F3">
        <w:rPr>
          <w:rFonts w:ascii="Times New Roman" w:eastAsia="Times New Roman" w:hAnsi="Times New Roman" w:cs="Times New Roman"/>
          <w:sz w:val="28"/>
          <w:szCs w:val="28"/>
        </w:rPr>
        <w:t>Д</w:t>
      </w:r>
      <w:r w:rsidR="008604F7" w:rsidRPr="00CD16F3">
        <w:rPr>
          <w:rFonts w:ascii="Times New Roman" w:eastAsia="Times New Roman" w:hAnsi="Times New Roman" w:cs="Times New Roman"/>
          <w:sz w:val="28"/>
          <w:szCs w:val="28"/>
        </w:rPr>
        <w:t>инамика</w:t>
      </w:r>
      <w:r w:rsidRPr="00CD16F3">
        <w:rPr>
          <w:rFonts w:ascii="Times New Roman" w:eastAsia="Times New Roman" w:hAnsi="Times New Roman" w:cs="Times New Roman"/>
          <w:sz w:val="28"/>
          <w:szCs w:val="28"/>
        </w:rPr>
        <w:t>изменения доходов и расходов консолидированного бюджета Мясниковского района за 2017-2022 гг., в руб.</w:t>
      </w:r>
    </w:p>
    <w:p w:rsidR="008604F7" w:rsidRPr="00CD16F3" w:rsidRDefault="008604F7" w:rsidP="008604F7">
      <w:pPr>
        <w:spacing w:after="0" w:line="240" w:lineRule="auto"/>
        <w:ind w:firstLine="709"/>
        <w:jc w:val="both"/>
        <w:rPr>
          <w:rFonts w:ascii="Times New Roman" w:eastAsia="Times New Roman" w:hAnsi="Times New Roman" w:cs="Times New Roman"/>
          <w:sz w:val="28"/>
          <w:szCs w:val="28"/>
        </w:rPr>
      </w:pPr>
    </w:p>
    <w:tbl>
      <w:tblPr>
        <w:tblW w:w="9708" w:type="dxa"/>
        <w:tblInd w:w="-5" w:type="dxa"/>
        <w:tblLayout w:type="fixed"/>
        <w:tblLook w:val="04A0"/>
      </w:tblPr>
      <w:tblGrid>
        <w:gridCol w:w="1985"/>
        <w:gridCol w:w="1201"/>
        <w:gridCol w:w="1276"/>
        <w:gridCol w:w="1276"/>
        <w:gridCol w:w="1276"/>
        <w:gridCol w:w="1276"/>
        <w:gridCol w:w="1418"/>
      </w:tblGrid>
      <w:tr w:rsidR="00CD16F3" w:rsidRPr="001B3777" w:rsidTr="00FE69E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 </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2021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2022</w:t>
            </w:r>
          </w:p>
        </w:tc>
      </w:tr>
      <w:tr w:rsidR="00CD16F3" w:rsidRPr="001B3777" w:rsidTr="008F5412">
        <w:trPr>
          <w:trHeight w:val="312"/>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Доходы бюджета (всего)</w:t>
            </w:r>
          </w:p>
        </w:tc>
        <w:tc>
          <w:tcPr>
            <w:tcW w:w="1201"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1 179 203 890,99</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1 307 314 124,36</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1 431 223 439,00</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2 150 973 236,16</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2 510 011 571,41</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2 812 232 507,98</w:t>
            </w:r>
          </w:p>
        </w:tc>
      </w:tr>
      <w:tr w:rsidR="00CD16F3" w:rsidRPr="001B3777" w:rsidTr="00FE69E4">
        <w:trPr>
          <w:trHeight w:val="408"/>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Налоги и сборы</w:t>
            </w:r>
          </w:p>
        </w:tc>
        <w:tc>
          <w:tcPr>
            <w:tcW w:w="1201"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357 456 659,59</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385 928 302,88</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434 663 042,01</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506 011 868,23</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519 831 062,49</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640 314 285,08</w:t>
            </w:r>
          </w:p>
        </w:tc>
      </w:tr>
      <w:tr w:rsidR="00CD16F3" w:rsidRPr="001B3777" w:rsidTr="00FE69E4">
        <w:trPr>
          <w:trHeight w:val="312"/>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 xml:space="preserve">налоги </w:t>
            </w:r>
          </w:p>
        </w:tc>
        <w:tc>
          <w:tcPr>
            <w:tcW w:w="1201"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346 531 024,52</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374 094 600,09</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419 692 361,78</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495 020 667,66</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506 137 018,11</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576 802 071,69</w:t>
            </w:r>
          </w:p>
        </w:tc>
      </w:tr>
      <w:tr w:rsidR="00CD16F3" w:rsidRPr="001B3777" w:rsidTr="00FE69E4">
        <w:trPr>
          <w:trHeight w:val="312"/>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сборы</w:t>
            </w:r>
          </w:p>
        </w:tc>
        <w:tc>
          <w:tcPr>
            <w:tcW w:w="1201"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10 925 635,07</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11 833 702,79</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14 970 680,23</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10 991 200,57</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13 694 044,38</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63 512 213,39</w:t>
            </w:r>
          </w:p>
        </w:tc>
      </w:tr>
      <w:tr w:rsidR="00CD16F3" w:rsidRPr="001B3777" w:rsidTr="00FE69E4">
        <w:trPr>
          <w:trHeight w:val="312"/>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Неналоговые доходы</w:t>
            </w:r>
          </w:p>
        </w:tc>
        <w:tc>
          <w:tcPr>
            <w:tcW w:w="1201"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76 041 542,00</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71 543 502,07</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50 572 923,73</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52 189 526,35</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50 930 297,23</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64 342 586,33</w:t>
            </w:r>
          </w:p>
        </w:tc>
      </w:tr>
    </w:tbl>
    <w:p w:rsidR="001B3777" w:rsidRPr="001B3777" w:rsidRDefault="001B3777"/>
    <w:p w:rsidR="001B3777" w:rsidRPr="001B3777" w:rsidRDefault="001B3777" w:rsidP="001B3777">
      <w:pPr>
        <w:jc w:val="right"/>
        <w:rPr>
          <w:rFonts w:ascii="Times New Roman" w:hAnsi="Times New Roman" w:cs="Times New Roman"/>
          <w:sz w:val="28"/>
          <w:szCs w:val="28"/>
        </w:rPr>
      </w:pPr>
      <w:r w:rsidRPr="001B3777">
        <w:rPr>
          <w:rFonts w:ascii="Times New Roman" w:hAnsi="Times New Roman" w:cs="Times New Roman"/>
          <w:sz w:val="28"/>
          <w:szCs w:val="28"/>
        </w:rPr>
        <w:lastRenderedPageBreak/>
        <w:t>Продолжение таблицы 4.40</w:t>
      </w:r>
    </w:p>
    <w:tbl>
      <w:tblPr>
        <w:tblW w:w="9850" w:type="dxa"/>
        <w:tblInd w:w="-147" w:type="dxa"/>
        <w:tblLayout w:type="fixed"/>
        <w:tblLook w:val="04A0"/>
      </w:tblPr>
      <w:tblGrid>
        <w:gridCol w:w="2127"/>
        <w:gridCol w:w="1201"/>
        <w:gridCol w:w="1276"/>
        <w:gridCol w:w="1276"/>
        <w:gridCol w:w="1276"/>
        <w:gridCol w:w="1276"/>
        <w:gridCol w:w="1418"/>
      </w:tblGrid>
      <w:tr w:rsidR="001B3777" w:rsidRPr="001B3777" w:rsidTr="001B3777">
        <w:trPr>
          <w:trHeight w:val="322"/>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 </w:t>
            </w:r>
          </w:p>
        </w:tc>
        <w:tc>
          <w:tcPr>
            <w:tcW w:w="1201" w:type="dxa"/>
            <w:tcBorders>
              <w:top w:val="single" w:sz="4" w:space="0" w:color="auto"/>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2017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2018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2019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2021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jc w:val="center"/>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2022</w:t>
            </w:r>
          </w:p>
        </w:tc>
      </w:tr>
      <w:tr w:rsidR="001B3777" w:rsidRPr="001B3777" w:rsidTr="001B3777">
        <w:trPr>
          <w:trHeight w:val="636"/>
        </w:trPr>
        <w:tc>
          <w:tcPr>
            <w:tcW w:w="2127" w:type="dxa"/>
            <w:tcBorders>
              <w:top w:val="nil"/>
              <w:left w:val="single" w:sz="4" w:space="0" w:color="auto"/>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 xml:space="preserve">3. Безвозмездные поступления </w:t>
            </w:r>
          </w:p>
        </w:tc>
        <w:tc>
          <w:tcPr>
            <w:tcW w:w="1201" w:type="dxa"/>
            <w:tcBorders>
              <w:top w:val="nil"/>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745 705 689,40</w:t>
            </w:r>
          </w:p>
        </w:tc>
        <w:tc>
          <w:tcPr>
            <w:tcW w:w="1276" w:type="dxa"/>
            <w:tcBorders>
              <w:top w:val="nil"/>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849 842 319,41</w:t>
            </w:r>
          </w:p>
        </w:tc>
        <w:tc>
          <w:tcPr>
            <w:tcW w:w="1276" w:type="dxa"/>
            <w:tcBorders>
              <w:top w:val="nil"/>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945 987 473,26</w:t>
            </w:r>
          </w:p>
        </w:tc>
        <w:tc>
          <w:tcPr>
            <w:tcW w:w="1276" w:type="dxa"/>
            <w:tcBorders>
              <w:top w:val="nil"/>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1 592 771 841,58</w:t>
            </w:r>
          </w:p>
        </w:tc>
        <w:tc>
          <w:tcPr>
            <w:tcW w:w="1276" w:type="dxa"/>
            <w:tcBorders>
              <w:top w:val="nil"/>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1 939 250 211,69</w:t>
            </w:r>
          </w:p>
        </w:tc>
        <w:tc>
          <w:tcPr>
            <w:tcW w:w="1418" w:type="dxa"/>
            <w:tcBorders>
              <w:top w:val="nil"/>
              <w:left w:val="nil"/>
              <w:bottom w:val="single" w:sz="4" w:space="0" w:color="auto"/>
              <w:right w:val="single" w:sz="4" w:space="0" w:color="auto"/>
            </w:tcBorders>
            <w:shd w:val="clear" w:color="auto" w:fill="auto"/>
            <w:noWrap/>
            <w:vAlign w:val="bottom"/>
          </w:tcPr>
          <w:p w:rsidR="001B3777" w:rsidRPr="001B3777" w:rsidRDefault="001B3777" w:rsidP="001B3777">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2 107 575 636,57</w:t>
            </w:r>
          </w:p>
        </w:tc>
      </w:tr>
      <w:tr w:rsidR="00CD16F3" w:rsidRPr="001B3777" w:rsidTr="008F5412">
        <w:trPr>
          <w:trHeight w:val="624"/>
        </w:trPr>
        <w:tc>
          <w:tcPr>
            <w:tcW w:w="2127" w:type="dxa"/>
            <w:tcBorders>
              <w:top w:val="nil"/>
              <w:left w:val="single" w:sz="4" w:space="0" w:color="auto"/>
              <w:bottom w:val="single" w:sz="4" w:space="0" w:color="auto"/>
              <w:right w:val="single" w:sz="4" w:space="0" w:color="auto"/>
            </w:tcBorders>
            <w:shd w:val="clear" w:color="auto" w:fill="auto"/>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Расходы бюджета (всего)</w:t>
            </w:r>
          </w:p>
        </w:tc>
        <w:tc>
          <w:tcPr>
            <w:tcW w:w="1201" w:type="dxa"/>
            <w:tcBorders>
              <w:top w:val="nil"/>
              <w:left w:val="nil"/>
              <w:bottom w:val="single" w:sz="4" w:space="0" w:color="auto"/>
              <w:right w:val="single" w:sz="4" w:space="0" w:color="auto"/>
            </w:tcBorders>
            <w:shd w:val="clear" w:color="auto" w:fill="auto"/>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1 171 103 154,28</w:t>
            </w:r>
          </w:p>
        </w:tc>
        <w:tc>
          <w:tcPr>
            <w:tcW w:w="1276" w:type="dxa"/>
            <w:tcBorders>
              <w:top w:val="nil"/>
              <w:left w:val="nil"/>
              <w:bottom w:val="single" w:sz="4" w:space="0" w:color="auto"/>
              <w:right w:val="single" w:sz="4" w:space="0" w:color="auto"/>
            </w:tcBorders>
            <w:shd w:val="clear" w:color="auto" w:fill="auto"/>
            <w:vAlign w:val="bottom"/>
            <w:hideMark/>
          </w:tcPr>
          <w:p w:rsidR="00CD16F3" w:rsidRPr="001B3777" w:rsidRDefault="00CD16F3" w:rsidP="00CD16F3">
            <w:pPr>
              <w:spacing w:after="0" w:line="240" w:lineRule="auto"/>
              <w:jc w:val="right"/>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 1 293 488 833,87</w:t>
            </w:r>
          </w:p>
        </w:tc>
        <w:tc>
          <w:tcPr>
            <w:tcW w:w="1276" w:type="dxa"/>
            <w:tcBorders>
              <w:top w:val="nil"/>
              <w:left w:val="nil"/>
              <w:bottom w:val="single" w:sz="4" w:space="0" w:color="auto"/>
              <w:right w:val="single" w:sz="4" w:space="0" w:color="auto"/>
            </w:tcBorders>
            <w:shd w:val="clear" w:color="auto" w:fill="auto"/>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1 418 145 327,58</w:t>
            </w:r>
          </w:p>
        </w:tc>
        <w:tc>
          <w:tcPr>
            <w:tcW w:w="1276" w:type="dxa"/>
            <w:tcBorders>
              <w:top w:val="nil"/>
              <w:left w:val="nil"/>
              <w:bottom w:val="single" w:sz="4" w:space="0" w:color="auto"/>
              <w:right w:val="single" w:sz="4" w:space="0" w:color="auto"/>
            </w:tcBorders>
            <w:shd w:val="clear" w:color="auto" w:fill="auto"/>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2 081 027 740,94</w:t>
            </w:r>
          </w:p>
        </w:tc>
        <w:tc>
          <w:tcPr>
            <w:tcW w:w="1276" w:type="dxa"/>
            <w:tcBorders>
              <w:top w:val="nil"/>
              <w:left w:val="nil"/>
              <w:bottom w:val="single" w:sz="4" w:space="0" w:color="auto"/>
              <w:right w:val="single" w:sz="4" w:space="0" w:color="auto"/>
            </w:tcBorders>
            <w:shd w:val="clear" w:color="auto" w:fill="auto"/>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2 492 904 884,36</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2 799 746 194,16</w:t>
            </w:r>
          </w:p>
        </w:tc>
      </w:tr>
      <w:tr w:rsidR="00CD16F3" w:rsidRPr="001B3777" w:rsidTr="008F5412">
        <w:trPr>
          <w:trHeight w:val="432"/>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 xml:space="preserve">Профицит </w:t>
            </w:r>
          </w:p>
        </w:tc>
        <w:tc>
          <w:tcPr>
            <w:tcW w:w="1201"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8 100 736,71</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13 825 290,49</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13 078 111,42</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69 945 495,22</w:t>
            </w:r>
          </w:p>
        </w:tc>
        <w:tc>
          <w:tcPr>
            <w:tcW w:w="1276"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17 106 687,05</w:t>
            </w:r>
          </w:p>
        </w:tc>
        <w:tc>
          <w:tcPr>
            <w:tcW w:w="1418" w:type="dxa"/>
            <w:tcBorders>
              <w:top w:val="nil"/>
              <w:left w:val="nil"/>
              <w:bottom w:val="single" w:sz="4" w:space="0" w:color="auto"/>
              <w:right w:val="single" w:sz="4" w:space="0" w:color="auto"/>
            </w:tcBorders>
            <w:shd w:val="clear" w:color="auto" w:fill="auto"/>
            <w:noWrap/>
            <w:vAlign w:val="bottom"/>
            <w:hideMark/>
          </w:tcPr>
          <w:p w:rsidR="00CD16F3" w:rsidRPr="001B3777" w:rsidRDefault="00CD16F3" w:rsidP="00CD16F3">
            <w:pPr>
              <w:spacing w:after="0" w:line="240" w:lineRule="auto"/>
              <w:rPr>
                <w:rFonts w:ascii="Times New Roman" w:eastAsia="Times New Roman" w:hAnsi="Times New Roman" w:cs="Times New Roman"/>
                <w:color w:val="000000"/>
                <w:sz w:val="24"/>
                <w:szCs w:val="24"/>
              </w:rPr>
            </w:pPr>
            <w:r w:rsidRPr="001B3777">
              <w:rPr>
                <w:rFonts w:ascii="Times New Roman" w:eastAsia="Times New Roman" w:hAnsi="Times New Roman" w:cs="Times New Roman"/>
                <w:color w:val="000000"/>
                <w:sz w:val="24"/>
                <w:szCs w:val="24"/>
              </w:rPr>
              <w:t>12 486 313,82</w:t>
            </w:r>
          </w:p>
        </w:tc>
      </w:tr>
    </w:tbl>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Так, с 2017 года консолидированный бюджет Мясниковского района ежегодно растёт как в своей доходной части, так и в расходной. В 2022 году доходы и расходы консолидированного бюджета увеличились более чем в 2 раза по сравнению с 2017 годом.</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color w:val="1A1A1A"/>
          <w:sz w:val="28"/>
          <w:szCs w:val="28"/>
        </w:rPr>
      </w:pPr>
      <w:r w:rsidRPr="00CD16F3">
        <w:rPr>
          <w:rFonts w:ascii="Times New Roman" w:eastAsia="Times New Roman" w:hAnsi="Times New Roman" w:cs="Times New Roman"/>
          <w:sz w:val="28"/>
          <w:szCs w:val="28"/>
        </w:rPr>
        <w:t xml:space="preserve">Из Рис. </w:t>
      </w:r>
      <w:r w:rsidR="008604F7">
        <w:rPr>
          <w:rFonts w:ascii="Times New Roman" w:eastAsia="Times New Roman" w:hAnsi="Times New Roman" w:cs="Times New Roman"/>
          <w:sz w:val="28"/>
          <w:szCs w:val="28"/>
        </w:rPr>
        <w:t>4.21</w:t>
      </w:r>
      <w:r w:rsidRPr="00CD16F3">
        <w:rPr>
          <w:rFonts w:ascii="Times New Roman" w:eastAsia="Times New Roman" w:hAnsi="Times New Roman" w:cs="Times New Roman"/>
          <w:sz w:val="28"/>
          <w:szCs w:val="28"/>
        </w:rPr>
        <w:t xml:space="preserve"> видно, что доходы консолидированного бюджета Мясниковского района превышали расходы на протяжении всего рассматриваемого периода: наибольший профицит бюджет имел в 2020 году (69 945 495,22 руб.), в то время как в остальные периоды профицит составлял от </w:t>
      </w:r>
      <w:r w:rsidRPr="00CD16F3">
        <w:rPr>
          <w:rFonts w:ascii="Times New Roman" w:eastAsia="Times New Roman" w:hAnsi="Times New Roman" w:cs="Times New Roman"/>
          <w:color w:val="000000"/>
          <w:sz w:val="28"/>
          <w:szCs w:val="28"/>
        </w:rPr>
        <w:t xml:space="preserve">8 100 736,71 руб. до 17 106 687,05 руб.  </w:t>
      </w:r>
      <w:r w:rsidRPr="00CD16F3">
        <w:rPr>
          <w:rFonts w:ascii="Times New Roman" w:eastAsia="Times New Roman" w:hAnsi="Times New Roman" w:cs="Times New Roman"/>
          <w:color w:val="1A1A1A"/>
          <w:sz w:val="28"/>
          <w:szCs w:val="28"/>
        </w:rPr>
        <w:t>В 2020 году в виде финансовой помощи консолидированный бюджет получил более 1,5 млрд. рублей. Это в 1,7 раза больше, чем в 2019 году. Собственных доходов в консолидированный бюджет района также поступило больше, чем в 2019 году – на 16%. Консолидированный бюджет района по доходам в 2020 году превысил 2 млрд. рублей.</w:t>
      </w:r>
    </w:p>
    <w:p w:rsidR="00CD16F3" w:rsidRPr="00CD16F3" w:rsidRDefault="00CD16F3" w:rsidP="00CD16F3">
      <w:pPr>
        <w:shd w:val="clear" w:color="auto" w:fill="FFFFFF"/>
        <w:spacing w:after="0" w:line="240" w:lineRule="auto"/>
        <w:rPr>
          <w:rFonts w:ascii="Times New Roman" w:eastAsia="Times New Roman" w:hAnsi="Times New Roman" w:cs="Times New Roman"/>
          <w:color w:val="1A1A1A"/>
          <w:sz w:val="28"/>
          <w:szCs w:val="28"/>
        </w:rPr>
      </w:pPr>
    </w:p>
    <w:p w:rsidR="00CD16F3" w:rsidRPr="00CD16F3" w:rsidRDefault="00CD16F3" w:rsidP="008F5412">
      <w:pPr>
        <w:widowControl w:val="0"/>
        <w:spacing w:after="0" w:line="240" w:lineRule="auto"/>
        <w:jc w:val="center"/>
        <w:rPr>
          <w:rFonts w:ascii="Times New Roman" w:eastAsia="Times New Roman" w:hAnsi="Times New Roman" w:cs="Times New Roman"/>
          <w:sz w:val="28"/>
          <w:szCs w:val="28"/>
        </w:rPr>
      </w:pPr>
      <w:r w:rsidRPr="00CD16F3">
        <w:rPr>
          <w:rFonts w:ascii="Times New Roman" w:eastAsia="Times New Roman" w:hAnsi="Times New Roman" w:cs="Times New Roman"/>
          <w:noProof/>
          <w:sz w:val="28"/>
          <w:szCs w:val="28"/>
        </w:rPr>
        <w:drawing>
          <wp:inline distT="0" distB="0" distL="0" distR="0">
            <wp:extent cx="4425950" cy="2533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D16F3" w:rsidRPr="00CD16F3" w:rsidRDefault="00CD16F3" w:rsidP="00CD16F3">
      <w:pPr>
        <w:widowControl w:val="0"/>
        <w:spacing w:after="0" w:line="240" w:lineRule="auto"/>
        <w:jc w:val="center"/>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Рис. </w:t>
      </w:r>
      <w:r w:rsidR="008604F7">
        <w:rPr>
          <w:rFonts w:ascii="Times New Roman" w:eastAsia="Times New Roman" w:hAnsi="Times New Roman" w:cs="Times New Roman"/>
          <w:sz w:val="28"/>
          <w:szCs w:val="28"/>
        </w:rPr>
        <w:t>4.21</w:t>
      </w:r>
      <w:r w:rsidRPr="00CD16F3">
        <w:rPr>
          <w:rFonts w:ascii="Times New Roman" w:eastAsia="Times New Roman" w:hAnsi="Times New Roman" w:cs="Times New Roman"/>
          <w:sz w:val="28"/>
          <w:szCs w:val="28"/>
        </w:rPr>
        <w:t>– Соотношение доходов и расходов консолидированного бюджета Мясниковского района в д</w:t>
      </w:r>
      <w:r w:rsidR="00D42C90">
        <w:rPr>
          <w:rFonts w:ascii="Times New Roman" w:eastAsia="Times New Roman" w:hAnsi="Times New Roman" w:cs="Times New Roman"/>
          <w:sz w:val="28"/>
          <w:szCs w:val="28"/>
        </w:rPr>
        <w:t>инамике за 2017-2022 гг., в рублях</w:t>
      </w:r>
    </w:p>
    <w:p w:rsidR="00CD16F3" w:rsidRPr="00CD16F3" w:rsidRDefault="00CD16F3" w:rsidP="00A85BB4">
      <w:pPr>
        <w:widowControl w:val="0"/>
        <w:spacing w:after="0" w:line="240" w:lineRule="auto"/>
        <w:jc w:val="both"/>
        <w:rPr>
          <w:rFonts w:ascii="Times New Roman" w:eastAsia="Times New Roman" w:hAnsi="Times New Roman" w:cs="Times New Roman"/>
          <w:sz w:val="28"/>
          <w:szCs w:val="28"/>
        </w:rPr>
      </w:pPr>
    </w:p>
    <w:p w:rsidR="00CD16F3" w:rsidRPr="00CD16F3" w:rsidRDefault="00CD16F3" w:rsidP="00CD16F3">
      <w:pPr>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Из данных, представленных на Рис.</w:t>
      </w:r>
      <w:r w:rsidR="008604F7">
        <w:rPr>
          <w:rFonts w:ascii="Times New Roman" w:eastAsia="Times New Roman" w:hAnsi="Times New Roman" w:cs="Times New Roman"/>
          <w:sz w:val="28"/>
          <w:szCs w:val="28"/>
        </w:rPr>
        <w:t>4.22</w:t>
      </w:r>
      <w:r w:rsidRPr="00CD16F3">
        <w:rPr>
          <w:rFonts w:ascii="Times New Roman" w:eastAsia="Times New Roman" w:hAnsi="Times New Roman" w:cs="Times New Roman"/>
          <w:sz w:val="28"/>
          <w:szCs w:val="28"/>
        </w:rPr>
        <w:t xml:space="preserve">, видно, что основная доля (более 50 %) во все года приходилось в бюджете на такую категорию доходов как «безвозмездные поступления». При этом если в 2017 году безвозмездные поступления составляли 63,24% от </w:t>
      </w:r>
      <w:r w:rsidR="002112A1">
        <w:rPr>
          <w:rFonts w:ascii="Times New Roman" w:eastAsia="Times New Roman" w:hAnsi="Times New Roman" w:cs="Times New Roman"/>
          <w:sz w:val="28"/>
          <w:szCs w:val="28"/>
        </w:rPr>
        <w:t>всех</w:t>
      </w:r>
      <w:r w:rsidRPr="00CD16F3">
        <w:rPr>
          <w:rFonts w:ascii="Times New Roman" w:eastAsia="Times New Roman" w:hAnsi="Times New Roman" w:cs="Times New Roman"/>
          <w:sz w:val="28"/>
          <w:szCs w:val="28"/>
        </w:rPr>
        <w:t xml:space="preserve"> доходов консолидированного бюджета, то к 2022 году их доля возросла до 74,94 %. </w:t>
      </w:r>
      <w:r w:rsidRPr="00CD16F3">
        <w:rPr>
          <w:rFonts w:ascii="Times New Roman" w:eastAsia="Times New Roman" w:hAnsi="Times New Roman" w:cs="Times New Roman"/>
          <w:sz w:val="28"/>
          <w:szCs w:val="28"/>
        </w:rPr>
        <w:lastRenderedPageBreak/>
        <w:t xml:space="preserve">Почти в 2 раза (с 357 456 659,59 руб. до 640 314 285,08 руб.) выросли доходы консолидированного бюджета от налогов и сборов, в то время как неналоговые доходы сократились к 2022 году по сравнению с 2017 на </w:t>
      </w:r>
      <w:r w:rsidRPr="00CD16F3">
        <w:rPr>
          <w:rFonts w:ascii="Times New Roman" w:eastAsia="Times New Roman" w:hAnsi="Times New Roman" w:cs="Times New Roman"/>
          <w:color w:val="000000"/>
          <w:sz w:val="28"/>
          <w:szCs w:val="28"/>
        </w:rPr>
        <w:t>11 698 955,67 руб.</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p>
    <w:p w:rsidR="00CD16F3" w:rsidRPr="00CD16F3" w:rsidRDefault="00CD16F3" w:rsidP="00A85BB4">
      <w:pPr>
        <w:widowControl w:val="0"/>
        <w:spacing w:after="0" w:line="240" w:lineRule="auto"/>
        <w:jc w:val="center"/>
        <w:rPr>
          <w:rFonts w:ascii="Times New Roman" w:eastAsia="Times New Roman" w:hAnsi="Times New Roman" w:cs="Times New Roman"/>
          <w:sz w:val="28"/>
          <w:szCs w:val="28"/>
        </w:rPr>
      </w:pPr>
      <w:r w:rsidRPr="00CD16F3">
        <w:rPr>
          <w:rFonts w:ascii="Times New Roman" w:eastAsia="Times New Roman" w:hAnsi="Times New Roman" w:cs="Times New Roman"/>
          <w:noProof/>
          <w:sz w:val="28"/>
          <w:szCs w:val="28"/>
        </w:rPr>
        <w:drawing>
          <wp:inline distT="0" distB="0" distL="0" distR="0">
            <wp:extent cx="5073650" cy="29908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16F3" w:rsidRPr="00CD16F3" w:rsidRDefault="00CD16F3" w:rsidP="00CD16F3">
      <w:pPr>
        <w:widowControl w:val="0"/>
        <w:spacing w:after="0" w:line="240" w:lineRule="auto"/>
        <w:jc w:val="center"/>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Рис. </w:t>
      </w:r>
      <w:r w:rsidR="008604F7">
        <w:rPr>
          <w:rFonts w:ascii="Times New Roman" w:eastAsia="Times New Roman" w:hAnsi="Times New Roman" w:cs="Times New Roman"/>
          <w:sz w:val="28"/>
          <w:szCs w:val="28"/>
        </w:rPr>
        <w:t>4.22</w:t>
      </w:r>
      <w:r w:rsidRPr="00CD16F3">
        <w:rPr>
          <w:rFonts w:ascii="Times New Roman" w:eastAsia="Times New Roman" w:hAnsi="Times New Roman" w:cs="Times New Roman"/>
          <w:sz w:val="28"/>
          <w:szCs w:val="28"/>
        </w:rPr>
        <w:t xml:space="preserve"> – Динамика изменения основных категорий доходов консолидированного бюджета Мясниковского района за 2017-2022 гг.</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p>
    <w:p w:rsid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Структурные изменения в формировании налоговых доходов консолидированного бюджета представлены в Таблице 2. Так, налоговые доходы консолидированного бюджета района выросли на 230 271 047,17 руб. или в 1,66 раза. Наибольший рост показали налоги на совокупный доход (в 2,4 раза в 2022 году по сравнению с 2017 годом) и налоги на имущество (в 2,1 раза). В 2022 году в 5,8 раз возросли доходы консолидированного бюджета Мясниковского района, полученные от сборов, пошлин, штрафов и санкций. Столь существенный рост доходов данной категории объясняется увеличением в 67 раз доходов от платежей при пользовании природными ресурсами.</w:t>
      </w:r>
    </w:p>
    <w:p w:rsidR="008604F7" w:rsidRDefault="008604F7" w:rsidP="00CD16F3">
      <w:pPr>
        <w:widowControl w:val="0"/>
        <w:spacing w:after="0" w:line="240" w:lineRule="auto"/>
        <w:ind w:firstLine="709"/>
        <w:jc w:val="both"/>
        <w:rPr>
          <w:rFonts w:ascii="Times New Roman" w:eastAsia="Times New Roman" w:hAnsi="Times New Roman" w:cs="Times New Roman"/>
          <w:sz w:val="28"/>
          <w:szCs w:val="28"/>
        </w:rPr>
      </w:pPr>
    </w:p>
    <w:p w:rsidR="00CD16F3" w:rsidRPr="00CD16F3" w:rsidRDefault="008604F7" w:rsidP="008604F7">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4.41 – </w:t>
      </w:r>
      <w:r w:rsidR="00CD16F3" w:rsidRPr="00CD16F3">
        <w:rPr>
          <w:rFonts w:ascii="Times New Roman" w:eastAsia="Times New Roman" w:hAnsi="Times New Roman" w:cs="Times New Roman"/>
          <w:sz w:val="28"/>
          <w:szCs w:val="28"/>
        </w:rPr>
        <w:t>Д</w:t>
      </w:r>
      <w:r w:rsidRPr="00CD16F3">
        <w:rPr>
          <w:rFonts w:ascii="Times New Roman" w:eastAsia="Times New Roman" w:hAnsi="Times New Roman" w:cs="Times New Roman"/>
          <w:sz w:val="28"/>
          <w:szCs w:val="28"/>
        </w:rPr>
        <w:t>инамика</w:t>
      </w:r>
      <w:r w:rsidR="00CD16F3" w:rsidRPr="00CD16F3">
        <w:rPr>
          <w:rFonts w:ascii="Times New Roman" w:eastAsia="Times New Roman" w:hAnsi="Times New Roman" w:cs="Times New Roman"/>
          <w:sz w:val="28"/>
          <w:szCs w:val="28"/>
        </w:rPr>
        <w:t>изменения структуры налоговых доходов и доходов от сборов в консолидированный бюджет Мясниковского района за 2017-2022 гг., в руб.</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p>
    <w:tbl>
      <w:tblPr>
        <w:tblW w:w="9652" w:type="dxa"/>
        <w:tblInd w:w="-5" w:type="dxa"/>
        <w:tblLook w:val="04A0"/>
      </w:tblPr>
      <w:tblGrid>
        <w:gridCol w:w="3544"/>
        <w:gridCol w:w="992"/>
        <w:gridCol w:w="993"/>
        <w:gridCol w:w="992"/>
        <w:gridCol w:w="992"/>
        <w:gridCol w:w="992"/>
        <w:gridCol w:w="1134"/>
        <w:gridCol w:w="13"/>
      </w:tblGrid>
      <w:tr w:rsidR="00CD16F3" w:rsidRPr="002C4A7D" w:rsidTr="00D42C90">
        <w:trPr>
          <w:gridAfter w:val="1"/>
          <w:wAfter w:w="13" w:type="dxa"/>
          <w:trHeight w:val="56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D16F3" w:rsidRPr="00D42C90" w:rsidRDefault="00D42C90" w:rsidP="00A05624">
            <w:pPr>
              <w:spacing w:after="0" w:line="240" w:lineRule="auto"/>
              <w:jc w:val="center"/>
              <w:rPr>
                <w:rFonts w:ascii="Times New Roman" w:eastAsia="Times New Roman" w:hAnsi="Times New Roman" w:cs="Times New Roman"/>
                <w:bCs/>
                <w:color w:val="000000"/>
                <w:sz w:val="20"/>
                <w:szCs w:val="20"/>
              </w:rPr>
            </w:pPr>
            <w:r w:rsidRPr="00D42C90">
              <w:rPr>
                <w:rFonts w:ascii="Times New Roman" w:eastAsia="Times New Roman" w:hAnsi="Times New Roman" w:cs="Times New Roman"/>
                <w:color w:val="000000"/>
                <w:sz w:val="20"/>
                <w:szCs w:val="20"/>
              </w:rPr>
              <w:t xml:space="preserve">Наименование </w:t>
            </w:r>
            <w:r w:rsidR="00A05624">
              <w:rPr>
                <w:rFonts w:ascii="Times New Roman" w:eastAsia="Times New Roman" w:hAnsi="Times New Roman" w:cs="Times New Roman"/>
                <w:color w:val="000000"/>
                <w:sz w:val="20"/>
                <w:szCs w:val="20"/>
              </w:rPr>
              <w:t>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tcPr>
          <w:p w:rsidR="00CD16F3" w:rsidRPr="00D42C90" w:rsidRDefault="00CD16F3" w:rsidP="00D42C90">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2017</w:t>
            </w:r>
          </w:p>
        </w:tc>
        <w:tc>
          <w:tcPr>
            <w:tcW w:w="993" w:type="dxa"/>
            <w:tcBorders>
              <w:top w:val="single" w:sz="4" w:space="0" w:color="auto"/>
              <w:left w:val="nil"/>
              <w:bottom w:val="single" w:sz="4" w:space="0" w:color="auto"/>
              <w:right w:val="single" w:sz="4" w:space="0" w:color="auto"/>
            </w:tcBorders>
            <w:shd w:val="clear" w:color="auto" w:fill="auto"/>
            <w:vAlign w:val="center"/>
          </w:tcPr>
          <w:p w:rsidR="00CD16F3" w:rsidRPr="00D42C90" w:rsidRDefault="00CD16F3" w:rsidP="00D42C90">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2018</w:t>
            </w:r>
          </w:p>
        </w:tc>
        <w:tc>
          <w:tcPr>
            <w:tcW w:w="992" w:type="dxa"/>
            <w:tcBorders>
              <w:top w:val="single" w:sz="4" w:space="0" w:color="auto"/>
              <w:left w:val="nil"/>
              <w:bottom w:val="single" w:sz="4" w:space="0" w:color="auto"/>
              <w:right w:val="single" w:sz="4" w:space="0" w:color="auto"/>
            </w:tcBorders>
            <w:shd w:val="clear" w:color="auto" w:fill="auto"/>
            <w:vAlign w:val="center"/>
          </w:tcPr>
          <w:p w:rsidR="00CD16F3" w:rsidRPr="00D42C90" w:rsidRDefault="00CD16F3" w:rsidP="00D42C90">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2019</w:t>
            </w:r>
          </w:p>
        </w:tc>
        <w:tc>
          <w:tcPr>
            <w:tcW w:w="992" w:type="dxa"/>
            <w:tcBorders>
              <w:top w:val="single" w:sz="4" w:space="0" w:color="auto"/>
              <w:left w:val="nil"/>
              <w:bottom w:val="single" w:sz="4" w:space="0" w:color="auto"/>
              <w:right w:val="single" w:sz="4" w:space="0" w:color="auto"/>
            </w:tcBorders>
            <w:shd w:val="clear" w:color="auto" w:fill="auto"/>
            <w:vAlign w:val="center"/>
          </w:tcPr>
          <w:p w:rsidR="00CD16F3" w:rsidRPr="00D42C90" w:rsidRDefault="00CD16F3" w:rsidP="00D42C90">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2020</w:t>
            </w:r>
          </w:p>
        </w:tc>
        <w:tc>
          <w:tcPr>
            <w:tcW w:w="992" w:type="dxa"/>
            <w:tcBorders>
              <w:top w:val="single" w:sz="4" w:space="0" w:color="auto"/>
              <w:left w:val="nil"/>
              <w:bottom w:val="single" w:sz="4" w:space="0" w:color="auto"/>
              <w:right w:val="single" w:sz="4" w:space="0" w:color="auto"/>
            </w:tcBorders>
            <w:shd w:val="clear" w:color="auto" w:fill="auto"/>
            <w:vAlign w:val="center"/>
          </w:tcPr>
          <w:p w:rsidR="00CD16F3" w:rsidRPr="00D42C90" w:rsidRDefault="00CD16F3" w:rsidP="00D42C90">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2021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D16F3" w:rsidRPr="00D42C90" w:rsidRDefault="00CD16F3" w:rsidP="00D42C90">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2022</w:t>
            </w:r>
          </w:p>
        </w:tc>
      </w:tr>
      <w:tr w:rsidR="00CD16F3" w:rsidRPr="002C4A7D" w:rsidTr="008F5412">
        <w:trPr>
          <w:gridAfter w:val="1"/>
          <w:wAfter w:w="13" w:type="dxa"/>
          <w:trHeight w:val="564"/>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bCs/>
                <w:color w:val="000000"/>
                <w:sz w:val="20"/>
                <w:szCs w:val="20"/>
              </w:rPr>
            </w:pPr>
            <w:r w:rsidRPr="002C4A7D">
              <w:rPr>
                <w:rFonts w:ascii="Times New Roman" w:eastAsia="Times New Roman" w:hAnsi="Times New Roman" w:cs="Times New Roman"/>
                <w:bCs/>
                <w:color w:val="000000"/>
                <w:sz w:val="20"/>
                <w:szCs w:val="20"/>
              </w:rPr>
              <w:t>Всего налоговые и неналоговые доходы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433 498 201,59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457 471 804,95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485 235 965,74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558 201 394,58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570 761 359,72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704 656 871,41</w:t>
            </w:r>
          </w:p>
        </w:tc>
      </w:tr>
      <w:tr w:rsidR="00CD16F3" w:rsidRPr="002C4A7D" w:rsidTr="00FE69E4">
        <w:trPr>
          <w:trHeight w:val="288"/>
        </w:trPr>
        <w:tc>
          <w:tcPr>
            <w:tcW w:w="965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из них:</w:t>
            </w:r>
          </w:p>
        </w:tc>
      </w:tr>
      <w:tr w:rsidR="00CD16F3" w:rsidRPr="002C4A7D" w:rsidTr="008F5412">
        <w:trPr>
          <w:gridAfter w:val="1"/>
          <w:wAfter w:w="13" w:type="dxa"/>
          <w:trHeight w:val="288"/>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CD16F3" w:rsidRPr="002C4A7D" w:rsidRDefault="008F5412"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Налоговые доходы</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346 531 024,52</w:t>
            </w:r>
          </w:p>
        </w:tc>
        <w:tc>
          <w:tcPr>
            <w:tcW w:w="993"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374 094 600,09</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419 692 361,78</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495 020 667,66</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506 137 018,11</w:t>
            </w:r>
          </w:p>
        </w:tc>
        <w:tc>
          <w:tcPr>
            <w:tcW w:w="1134"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576 802 071,69</w:t>
            </w:r>
          </w:p>
        </w:tc>
      </w:tr>
      <w:tr w:rsidR="00CD16F3" w:rsidRPr="002C4A7D" w:rsidTr="00FE69E4">
        <w:trPr>
          <w:gridAfter w:val="1"/>
          <w:wAfter w:w="13" w:type="dxa"/>
          <w:trHeight w:val="288"/>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Налоги на прибыль, доходы</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 xml:space="preserve">220 201 </w:t>
            </w:r>
            <w:r w:rsidRPr="002C4A7D">
              <w:rPr>
                <w:rFonts w:ascii="Times New Roman" w:eastAsia="Times New Roman" w:hAnsi="Times New Roman" w:cs="Times New Roman"/>
                <w:color w:val="000000"/>
                <w:sz w:val="20"/>
                <w:szCs w:val="20"/>
              </w:rPr>
              <w:lastRenderedPageBreak/>
              <w:t>397,08</w:t>
            </w:r>
          </w:p>
        </w:tc>
        <w:tc>
          <w:tcPr>
            <w:tcW w:w="993"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lastRenderedPageBreak/>
              <w:t xml:space="preserve">251 499 </w:t>
            </w:r>
            <w:r w:rsidRPr="002C4A7D">
              <w:rPr>
                <w:rFonts w:ascii="Times New Roman" w:eastAsia="Times New Roman" w:hAnsi="Times New Roman" w:cs="Times New Roman"/>
                <w:color w:val="000000"/>
                <w:sz w:val="20"/>
                <w:szCs w:val="20"/>
              </w:rPr>
              <w:lastRenderedPageBreak/>
              <w:t>700,17</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lastRenderedPageBreak/>
              <w:t xml:space="preserve">290 365 </w:t>
            </w:r>
            <w:r w:rsidRPr="002C4A7D">
              <w:rPr>
                <w:rFonts w:ascii="Times New Roman" w:eastAsia="Times New Roman" w:hAnsi="Times New Roman" w:cs="Times New Roman"/>
                <w:color w:val="000000"/>
                <w:sz w:val="20"/>
                <w:szCs w:val="20"/>
              </w:rPr>
              <w:lastRenderedPageBreak/>
              <w:t>196,51</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lastRenderedPageBreak/>
              <w:t xml:space="preserve">299 607 </w:t>
            </w:r>
            <w:r w:rsidRPr="002C4A7D">
              <w:rPr>
                <w:rFonts w:ascii="Times New Roman" w:eastAsia="Times New Roman" w:hAnsi="Times New Roman" w:cs="Times New Roman"/>
                <w:color w:val="000000"/>
                <w:sz w:val="20"/>
                <w:szCs w:val="20"/>
              </w:rPr>
              <w:lastRenderedPageBreak/>
              <w:t>677,20</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lastRenderedPageBreak/>
              <w:t xml:space="preserve">238 126 </w:t>
            </w:r>
            <w:r w:rsidRPr="002C4A7D">
              <w:rPr>
                <w:rFonts w:ascii="Times New Roman" w:eastAsia="Times New Roman" w:hAnsi="Times New Roman" w:cs="Times New Roman"/>
                <w:color w:val="000000"/>
                <w:sz w:val="20"/>
                <w:szCs w:val="20"/>
              </w:rPr>
              <w:lastRenderedPageBreak/>
              <w:t>764,94</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lastRenderedPageBreak/>
              <w:t xml:space="preserve">304 505 </w:t>
            </w:r>
            <w:r w:rsidRPr="002C4A7D">
              <w:rPr>
                <w:rFonts w:ascii="Times New Roman" w:eastAsia="Times New Roman" w:hAnsi="Times New Roman" w:cs="Times New Roman"/>
                <w:color w:val="000000"/>
                <w:sz w:val="20"/>
                <w:szCs w:val="20"/>
              </w:rPr>
              <w:lastRenderedPageBreak/>
              <w:t>217,35</w:t>
            </w:r>
          </w:p>
        </w:tc>
      </w:tr>
      <w:tr w:rsidR="00CD16F3" w:rsidRPr="002C4A7D" w:rsidTr="00FE69E4">
        <w:trPr>
          <w:gridAfter w:val="1"/>
          <w:wAfter w:w="13" w:type="dxa"/>
          <w:trHeight w:val="624"/>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lastRenderedPageBreak/>
              <w:t xml:space="preserve">Налоги на товары (работы, услуги), реализуемые на территории РФ </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12 069 552,21</w:t>
            </w:r>
          </w:p>
        </w:tc>
        <w:tc>
          <w:tcPr>
            <w:tcW w:w="993"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13 600 606,45</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14 983 232,16</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14 694 400,40</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17 057 098,27</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19 892 045,77</w:t>
            </w:r>
          </w:p>
        </w:tc>
      </w:tr>
      <w:tr w:rsidR="00CD16F3" w:rsidRPr="002C4A7D" w:rsidTr="00FE69E4">
        <w:trPr>
          <w:gridAfter w:val="1"/>
          <w:wAfter w:w="13" w:type="dxa"/>
          <w:trHeight w:val="288"/>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Налоги на совокупный доход</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33 437 423,74</w:t>
            </w:r>
          </w:p>
        </w:tc>
        <w:tc>
          <w:tcPr>
            <w:tcW w:w="993"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34 082 643,84</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33 790 128,12</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33 124 171,49</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101 424 963,53</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81 204 368,56</w:t>
            </w:r>
          </w:p>
        </w:tc>
      </w:tr>
      <w:tr w:rsidR="00CD16F3" w:rsidRPr="002C4A7D" w:rsidTr="00FE69E4">
        <w:trPr>
          <w:gridAfter w:val="1"/>
          <w:wAfter w:w="13" w:type="dxa"/>
          <w:trHeight w:val="288"/>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Налоги на имущество</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80 822 651,49</w:t>
            </w:r>
          </w:p>
        </w:tc>
        <w:tc>
          <w:tcPr>
            <w:tcW w:w="993"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74 911 649,63</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80 553 804,99</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147 594 418,57</w:t>
            </w:r>
          </w:p>
        </w:tc>
        <w:tc>
          <w:tcPr>
            <w:tcW w:w="992" w:type="dxa"/>
            <w:tcBorders>
              <w:top w:val="nil"/>
              <w:left w:val="nil"/>
              <w:bottom w:val="single" w:sz="4" w:space="0" w:color="auto"/>
              <w:right w:val="single" w:sz="4" w:space="0" w:color="auto"/>
            </w:tcBorders>
            <w:shd w:val="clear" w:color="auto" w:fill="auto"/>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149 528 191,37</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171 200 440,01</w:t>
            </w:r>
          </w:p>
        </w:tc>
      </w:tr>
      <w:tr w:rsidR="00CD16F3" w:rsidRPr="002C4A7D" w:rsidTr="008F5412">
        <w:trPr>
          <w:gridAfter w:val="1"/>
          <w:wAfter w:w="13" w:type="dxa"/>
          <w:trHeight w:val="288"/>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CD16F3" w:rsidRPr="002C4A7D" w:rsidRDefault="008F5412" w:rsidP="008F5412">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Доходы от сборов, пошлин, штрафов</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10 925 635,07</w:t>
            </w:r>
          </w:p>
        </w:tc>
        <w:tc>
          <w:tcPr>
            <w:tcW w:w="993"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11 833 702,79</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14 970 680,23</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10 991 200,57</w:t>
            </w:r>
          </w:p>
        </w:tc>
        <w:tc>
          <w:tcPr>
            <w:tcW w:w="992"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13 694 044,38</w:t>
            </w:r>
          </w:p>
        </w:tc>
        <w:tc>
          <w:tcPr>
            <w:tcW w:w="1134" w:type="dxa"/>
            <w:tcBorders>
              <w:top w:val="nil"/>
              <w:left w:val="nil"/>
              <w:bottom w:val="single" w:sz="4" w:space="0" w:color="auto"/>
              <w:right w:val="single" w:sz="4" w:space="0" w:color="auto"/>
            </w:tcBorders>
            <w:shd w:val="clear" w:color="auto" w:fill="auto"/>
            <w:noWrap/>
            <w:vAlign w:val="bottom"/>
            <w:hideMark/>
          </w:tcPr>
          <w:p w:rsidR="00CD16F3" w:rsidRPr="002C4A7D" w:rsidRDefault="00CD16F3" w:rsidP="00CD16F3">
            <w:pPr>
              <w:spacing w:after="0" w:line="240" w:lineRule="auto"/>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63 512 213,39</w:t>
            </w:r>
          </w:p>
        </w:tc>
      </w:tr>
      <w:tr w:rsidR="00CD16F3" w:rsidRPr="00CD16F3" w:rsidTr="00FE69E4">
        <w:trPr>
          <w:gridAfter w:val="1"/>
          <w:wAfter w:w="13" w:type="dxa"/>
          <w:trHeight w:val="288"/>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Государственная пошлина</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7 729 687,17</w:t>
            </w:r>
          </w:p>
        </w:tc>
        <w:tc>
          <w:tcPr>
            <w:tcW w:w="993"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8 837 680,77</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10 908 185,90</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9 865 634,72</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9 852 595,61</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11 733 679,51</w:t>
            </w:r>
          </w:p>
        </w:tc>
      </w:tr>
      <w:tr w:rsidR="00CD16F3" w:rsidRPr="00CD16F3" w:rsidTr="00FE69E4">
        <w:trPr>
          <w:gridAfter w:val="1"/>
          <w:wAfter w:w="13" w:type="dxa"/>
          <w:trHeight w:val="552"/>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Платежи при пользовании природными ресурсами</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739 573,37</w:t>
            </w:r>
          </w:p>
        </w:tc>
        <w:tc>
          <w:tcPr>
            <w:tcW w:w="993"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352 594,02</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565 875,37</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148 223,05</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531 451,06</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49 607 469,21</w:t>
            </w:r>
          </w:p>
        </w:tc>
      </w:tr>
      <w:tr w:rsidR="00CD16F3" w:rsidRPr="00CD16F3" w:rsidTr="00FE69E4">
        <w:trPr>
          <w:gridAfter w:val="1"/>
          <w:wAfter w:w="13" w:type="dxa"/>
          <w:trHeight w:val="552"/>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Штрафы, санкции, возмещение ущерба</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2 456 374,53</w:t>
            </w:r>
          </w:p>
        </w:tc>
        <w:tc>
          <w:tcPr>
            <w:tcW w:w="993"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2 643 428,00</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3 496 618,96</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977 342,80</w:t>
            </w:r>
          </w:p>
        </w:tc>
        <w:tc>
          <w:tcPr>
            <w:tcW w:w="992" w:type="dxa"/>
            <w:tcBorders>
              <w:top w:val="nil"/>
              <w:left w:val="nil"/>
              <w:bottom w:val="single" w:sz="4" w:space="0" w:color="auto"/>
              <w:right w:val="single" w:sz="4" w:space="0" w:color="auto"/>
            </w:tcBorders>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3 309 997,71</w:t>
            </w:r>
          </w:p>
        </w:tc>
        <w:tc>
          <w:tcPr>
            <w:tcW w:w="1134" w:type="dxa"/>
            <w:tcBorders>
              <w:top w:val="nil"/>
              <w:left w:val="nil"/>
              <w:bottom w:val="single" w:sz="4" w:space="0" w:color="auto"/>
              <w:right w:val="single" w:sz="4" w:space="0" w:color="auto"/>
            </w:tcBorders>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2 171 064,67</w:t>
            </w:r>
          </w:p>
        </w:tc>
      </w:tr>
    </w:tbl>
    <w:p w:rsidR="00CD16F3" w:rsidRPr="00CD16F3" w:rsidRDefault="00CD16F3" w:rsidP="00CD16F3">
      <w:pPr>
        <w:spacing w:after="0" w:line="240" w:lineRule="auto"/>
        <w:rPr>
          <w:rFonts w:ascii="Times New Roman" w:eastAsia="Times New Roman" w:hAnsi="Times New Roman" w:cs="Times New Roman"/>
          <w:b/>
          <w:color w:val="000000"/>
          <w:sz w:val="20"/>
          <w:szCs w:val="20"/>
        </w:rPr>
      </w:pP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Увеличению налогового потенциала консолидированного бюджета Мясниковского района способствовала проводимая налоговая политика за счет повышения инвестиционной активности, создания условий справедливой конкурентной среды, сокращения теневого сектора, совершенствования и оптимизации системы налогового администрирования, сохранения всех предоставляемых правовыми актами представительных органов сельских поселений эффективных налоговых льгот.</w:t>
      </w:r>
    </w:p>
    <w:p w:rsidR="00CD16F3" w:rsidRPr="00CD16F3" w:rsidRDefault="00CD16F3" w:rsidP="00CD16F3">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Из Таблицы </w:t>
      </w:r>
      <w:r w:rsidR="008604F7">
        <w:rPr>
          <w:rFonts w:ascii="Times New Roman" w:eastAsia="Times New Roman" w:hAnsi="Times New Roman" w:cs="Times New Roman"/>
          <w:sz w:val="28"/>
          <w:szCs w:val="28"/>
        </w:rPr>
        <w:t>4.42</w:t>
      </w:r>
      <w:r w:rsidRPr="00CD16F3">
        <w:rPr>
          <w:rFonts w:ascii="Times New Roman" w:eastAsia="Times New Roman" w:hAnsi="Times New Roman" w:cs="Times New Roman"/>
          <w:sz w:val="28"/>
          <w:szCs w:val="28"/>
        </w:rPr>
        <w:t xml:space="preserve"> мы видим, что к 2022 году существенно возрос объём безвозмездных поступлений, что связано с ростом </w:t>
      </w:r>
      <w:r w:rsidRPr="00CD16F3">
        <w:rPr>
          <w:rFonts w:ascii="Times New Roman" w:eastAsia="Times New Roman" w:hAnsi="Times New Roman" w:cs="Times New Roman"/>
          <w:color w:val="000000"/>
          <w:sz w:val="28"/>
          <w:szCs w:val="28"/>
        </w:rPr>
        <w:t>безвозмездных поступлений от других бюджетов бюджетной системы РФ в 2,8 раза. К 2022 году данный вид дохода бюджета составил 2 107 575 636,57 руб.</w:t>
      </w:r>
    </w:p>
    <w:p w:rsidR="00C154E0" w:rsidRPr="00CD16F3" w:rsidRDefault="00C154E0" w:rsidP="008604F7">
      <w:pPr>
        <w:widowControl w:val="0"/>
        <w:spacing w:after="0" w:line="240" w:lineRule="auto"/>
        <w:ind w:firstLine="709"/>
        <w:jc w:val="both"/>
        <w:rPr>
          <w:rFonts w:ascii="Times New Roman" w:eastAsia="Times New Roman" w:hAnsi="Times New Roman" w:cs="Times New Roman"/>
          <w:sz w:val="28"/>
          <w:szCs w:val="28"/>
        </w:rPr>
      </w:pPr>
    </w:p>
    <w:p w:rsidR="00CD16F3" w:rsidRPr="00CD16F3" w:rsidRDefault="00CD16F3" w:rsidP="008604F7">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Таблица </w:t>
      </w:r>
      <w:r w:rsidR="008604F7">
        <w:rPr>
          <w:rFonts w:ascii="Times New Roman" w:eastAsia="Times New Roman" w:hAnsi="Times New Roman" w:cs="Times New Roman"/>
          <w:sz w:val="28"/>
          <w:szCs w:val="28"/>
        </w:rPr>
        <w:t xml:space="preserve">4.42 – </w:t>
      </w:r>
      <w:r w:rsidRPr="00CD16F3">
        <w:rPr>
          <w:rFonts w:ascii="Times New Roman" w:eastAsia="Times New Roman" w:hAnsi="Times New Roman" w:cs="Times New Roman"/>
          <w:sz w:val="28"/>
          <w:szCs w:val="28"/>
        </w:rPr>
        <w:t>Д</w:t>
      </w:r>
      <w:r w:rsidR="008604F7" w:rsidRPr="00CD16F3">
        <w:rPr>
          <w:rFonts w:ascii="Times New Roman" w:eastAsia="Times New Roman" w:hAnsi="Times New Roman" w:cs="Times New Roman"/>
          <w:sz w:val="28"/>
          <w:szCs w:val="28"/>
        </w:rPr>
        <w:t>инамика</w:t>
      </w:r>
      <w:r w:rsidRPr="00CD16F3">
        <w:rPr>
          <w:rFonts w:ascii="Times New Roman" w:eastAsia="Times New Roman" w:hAnsi="Times New Roman" w:cs="Times New Roman"/>
          <w:sz w:val="28"/>
          <w:szCs w:val="28"/>
        </w:rPr>
        <w:t>изменения структуры и объемов безвозмездных поступлений консолидированного бюджета Мясниковского района за 2017-2022 гг., в руб.</w:t>
      </w:r>
    </w:p>
    <w:p w:rsidR="00CD16F3" w:rsidRPr="00CD16F3" w:rsidRDefault="00CD16F3" w:rsidP="00CD16F3">
      <w:pPr>
        <w:spacing w:after="0" w:line="240" w:lineRule="auto"/>
        <w:rPr>
          <w:rFonts w:ascii="Times New Roman" w:eastAsia="Times New Roman" w:hAnsi="Times New Roman" w:cs="Times New Roman"/>
          <w:b/>
          <w:color w:val="000000"/>
          <w:sz w:val="20"/>
          <w:szCs w:val="2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9"/>
        <w:gridCol w:w="1447"/>
        <w:gridCol w:w="1206"/>
        <w:gridCol w:w="1094"/>
        <w:gridCol w:w="1113"/>
        <w:gridCol w:w="1131"/>
        <w:gridCol w:w="1198"/>
      </w:tblGrid>
      <w:tr w:rsidR="00CD16F3" w:rsidRPr="00CD16F3" w:rsidTr="00FE69E4">
        <w:trPr>
          <w:trHeight w:val="300"/>
        </w:trPr>
        <w:tc>
          <w:tcPr>
            <w:tcW w:w="2309" w:type="dxa"/>
            <w:shd w:val="clear" w:color="auto" w:fill="auto"/>
            <w:vAlign w:val="center"/>
          </w:tcPr>
          <w:p w:rsidR="00CD16F3" w:rsidRPr="00CD16F3" w:rsidRDefault="00D42C90" w:rsidP="00A05624">
            <w:pPr>
              <w:spacing w:after="0" w:line="240" w:lineRule="auto"/>
              <w:jc w:val="center"/>
              <w:rPr>
                <w:rFonts w:ascii="Times New Roman" w:eastAsia="Times New Roman" w:hAnsi="Times New Roman" w:cs="Times New Roman"/>
                <w:color w:val="000000"/>
                <w:sz w:val="20"/>
                <w:szCs w:val="20"/>
              </w:rPr>
            </w:pPr>
            <w:r w:rsidRPr="00D42C90">
              <w:rPr>
                <w:rFonts w:ascii="Times New Roman" w:eastAsia="Times New Roman" w:hAnsi="Times New Roman" w:cs="Times New Roman"/>
                <w:color w:val="000000"/>
                <w:sz w:val="20"/>
                <w:szCs w:val="20"/>
              </w:rPr>
              <w:t xml:space="preserve">Наименование </w:t>
            </w:r>
            <w:r w:rsidR="00A05624">
              <w:rPr>
                <w:rFonts w:ascii="Times New Roman" w:eastAsia="Times New Roman" w:hAnsi="Times New Roman" w:cs="Times New Roman"/>
                <w:color w:val="000000"/>
                <w:sz w:val="20"/>
                <w:szCs w:val="20"/>
              </w:rPr>
              <w:t>показателя</w:t>
            </w:r>
          </w:p>
        </w:tc>
        <w:tc>
          <w:tcPr>
            <w:tcW w:w="1447" w:type="dxa"/>
            <w:shd w:val="clear" w:color="auto" w:fill="auto"/>
            <w:vAlign w:val="center"/>
          </w:tcPr>
          <w:p w:rsidR="00CD16F3" w:rsidRPr="002C4A7D" w:rsidRDefault="00CD16F3" w:rsidP="00CD16F3">
            <w:pPr>
              <w:spacing w:after="0" w:line="240" w:lineRule="auto"/>
              <w:jc w:val="center"/>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2017</w:t>
            </w:r>
          </w:p>
        </w:tc>
        <w:tc>
          <w:tcPr>
            <w:tcW w:w="1206" w:type="dxa"/>
            <w:shd w:val="clear" w:color="auto" w:fill="auto"/>
            <w:vAlign w:val="center"/>
          </w:tcPr>
          <w:p w:rsidR="00CD16F3" w:rsidRPr="002C4A7D" w:rsidRDefault="00CD16F3" w:rsidP="00CD16F3">
            <w:pPr>
              <w:spacing w:after="0" w:line="240" w:lineRule="auto"/>
              <w:jc w:val="center"/>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2018</w:t>
            </w:r>
          </w:p>
        </w:tc>
        <w:tc>
          <w:tcPr>
            <w:tcW w:w="1094" w:type="dxa"/>
            <w:shd w:val="clear" w:color="auto" w:fill="auto"/>
            <w:vAlign w:val="center"/>
          </w:tcPr>
          <w:p w:rsidR="00CD16F3" w:rsidRPr="002C4A7D" w:rsidRDefault="00CD16F3" w:rsidP="00CD16F3">
            <w:pPr>
              <w:spacing w:after="0" w:line="240" w:lineRule="auto"/>
              <w:jc w:val="center"/>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2019</w:t>
            </w:r>
          </w:p>
        </w:tc>
        <w:tc>
          <w:tcPr>
            <w:tcW w:w="1113" w:type="dxa"/>
            <w:shd w:val="clear" w:color="auto" w:fill="auto"/>
            <w:vAlign w:val="center"/>
          </w:tcPr>
          <w:p w:rsidR="00CD16F3" w:rsidRPr="002C4A7D" w:rsidRDefault="00CD16F3" w:rsidP="00CD16F3">
            <w:pPr>
              <w:spacing w:after="0" w:line="240" w:lineRule="auto"/>
              <w:jc w:val="center"/>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2020</w:t>
            </w:r>
          </w:p>
        </w:tc>
        <w:tc>
          <w:tcPr>
            <w:tcW w:w="1131" w:type="dxa"/>
            <w:shd w:val="clear" w:color="auto" w:fill="auto"/>
            <w:vAlign w:val="center"/>
          </w:tcPr>
          <w:p w:rsidR="00CD16F3" w:rsidRPr="002C4A7D" w:rsidRDefault="00CD16F3" w:rsidP="00CD16F3">
            <w:pPr>
              <w:spacing w:after="0" w:line="240" w:lineRule="auto"/>
              <w:jc w:val="center"/>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2021</w:t>
            </w:r>
          </w:p>
        </w:tc>
        <w:tc>
          <w:tcPr>
            <w:tcW w:w="1198" w:type="dxa"/>
            <w:shd w:val="clear" w:color="auto" w:fill="auto"/>
            <w:noWrap/>
            <w:vAlign w:val="center"/>
          </w:tcPr>
          <w:p w:rsidR="00CD16F3" w:rsidRPr="002C4A7D" w:rsidRDefault="00CD16F3" w:rsidP="00CD16F3">
            <w:pPr>
              <w:spacing w:after="0" w:line="240" w:lineRule="auto"/>
              <w:jc w:val="center"/>
              <w:rPr>
                <w:rFonts w:ascii="Times New Roman" w:eastAsia="Times New Roman" w:hAnsi="Times New Roman" w:cs="Times New Roman"/>
                <w:color w:val="000000"/>
                <w:sz w:val="20"/>
                <w:szCs w:val="20"/>
              </w:rPr>
            </w:pPr>
            <w:r w:rsidRPr="002C4A7D">
              <w:rPr>
                <w:rFonts w:ascii="Times New Roman" w:eastAsia="Times New Roman" w:hAnsi="Times New Roman" w:cs="Times New Roman"/>
                <w:color w:val="000000"/>
                <w:sz w:val="20"/>
                <w:szCs w:val="20"/>
              </w:rPr>
              <w:t>2022</w:t>
            </w:r>
          </w:p>
        </w:tc>
      </w:tr>
      <w:tr w:rsidR="00CD16F3" w:rsidRPr="00CD16F3" w:rsidTr="008F5412">
        <w:trPr>
          <w:trHeight w:val="300"/>
        </w:trPr>
        <w:tc>
          <w:tcPr>
            <w:tcW w:w="2309" w:type="dxa"/>
            <w:shd w:val="clear" w:color="auto" w:fill="auto"/>
            <w:vAlign w:val="center"/>
            <w:hideMark/>
          </w:tcPr>
          <w:p w:rsidR="00CD16F3" w:rsidRPr="00CD16F3" w:rsidRDefault="0014439F"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Безвозмездные поступления</w:t>
            </w:r>
          </w:p>
        </w:tc>
        <w:tc>
          <w:tcPr>
            <w:tcW w:w="1447"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745 705 689,40</w:t>
            </w:r>
          </w:p>
        </w:tc>
        <w:tc>
          <w:tcPr>
            <w:tcW w:w="1206"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849 842 319,41</w:t>
            </w:r>
          </w:p>
        </w:tc>
        <w:tc>
          <w:tcPr>
            <w:tcW w:w="1094"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945 987 473,26</w:t>
            </w:r>
          </w:p>
        </w:tc>
        <w:tc>
          <w:tcPr>
            <w:tcW w:w="1113"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1 592 771 841,58</w:t>
            </w:r>
          </w:p>
        </w:tc>
        <w:tc>
          <w:tcPr>
            <w:tcW w:w="1131"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1 939 250 211,69</w:t>
            </w:r>
          </w:p>
        </w:tc>
        <w:tc>
          <w:tcPr>
            <w:tcW w:w="1198"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2 107 575 636,57</w:t>
            </w:r>
          </w:p>
        </w:tc>
      </w:tr>
      <w:tr w:rsidR="00CD16F3" w:rsidRPr="00CD16F3" w:rsidTr="00FE69E4">
        <w:trPr>
          <w:trHeight w:val="624"/>
        </w:trPr>
        <w:tc>
          <w:tcPr>
            <w:tcW w:w="2309"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Безвозмездные поступления от других бюджетов бюджетной системы российской федерации</w:t>
            </w:r>
          </w:p>
        </w:tc>
        <w:tc>
          <w:tcPr>
            <w:tcW w:w="1447"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745 243 985,31</w:t>
            </w:r>
          </w:p>
        </w:tc>
        <w:tc>
          <w:tcPr>
            <w:tcW w:w="1206"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849 524 554,90</w:t>
            </w:r>
          </w:p>
        </w:tc>
        <w:tc>
          <w:tcPr>
            <w:tcW w:w="1094"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945 308 147,99</w:t>
            </w:r>
          </w:p>
        </w:tc>
        <w:tc>
          <w:tcPr>
            <w:tcW w:w="1113"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1 590 936 284,58</w:t>
            </w:r>
          </w:p>
        </w:tc>
        <w:tc>
          <w:tcPr>
            <w:tcW w:w="1131"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1 935 748 940,31</w:t>
            </w:r>
          </w:p>
        </w:tc>
        <w:tc>
          <w:tcPr>
            <w:tcW w:w="1198"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2 114 203 700,41</w:t>
            </w:r>
          </w:p>
        </w:tc>
      </w:tr>
      <w:tr w:rsidR="00CD16F3" w:rsidRPr="00CD16F3" w:rsidTr="00FE69E4">
        <w:trPr>
          <w:trHeight w:val="300"/>
        </w:trPr>
        <w:tc>
          <w:tcPr>
            <w:tcW w:w="2309"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Прочие безвозмездные поступления</w:t>
            </w:r>
          </w:p>
        </w:tc>
        <w:tc>
          <w:tcPr>
            <w:tcW w:w="1447"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636 540,00</w:t>
            </w:r>
          </w:p>
        </w:tc>
        <w:tc>
          <w:tcPr>
            <w:tcW w:w="1206"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609 667,33</w:t>
            </w:r>
          </w:p>
        </w:tc>
        <w:tc>
          <w:tcPr>
            <w:tcW w:w="1094"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927 492,50</w:t>
            </w:r>
          </w:p>
        </w:tc>
        <w:tc>
          <w:tcPr>
            <w:tcW w:w="1113"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2 063 113,42</w:t>
            </w:r>
          </w:p>
        </w:tc>
        <w:tc>
          <w:tcPr>
            <w:tcW w:w="1131"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3 821 158,60</w:t>
            </w:r>
          </w:p>
        </w:tc>
        <w:tc>
          <w:tcPr>
            <w:tcW w:w="1198"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3 425 050,00</w:t>
            </w:r>
          </w:p>
        </w:tc>
      </w:tr>
      <w:tr w:rsidR="00CD16F3" w:rsidRPr="00CD16F3" w:rsidTr="00FE69E4">
        <w:trPr>
          <w:trHeight w:val="828"/>
        </w:trPr>
        <w:tc>
          <w:tcPr>
            <w:tcW w:w="2309"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1447"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-174 835,91</w:t>
            </w:r>
          </w:p>
        </w:tc>
        <w:tc>
          <w:tcPr>
            <w:tcW w:w="1206"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-291 902,82</w:t>
            </w:r>
          </w:p>
        </w:tc>
        <w:tc>
          <w:tcPr>
            <w:tcW w:w="1094"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-248 167,23</w:t>
            </w:r>
          </w:p>
        </w:tc>
        <w:tc>
          <w:tcPr>
            <w:tcW w:w="1113"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-227 556,42</w:t>
            </w:r>
          </w:p>
        </w:tc>
        <w:tc>
          <w:tcPr>
            <w:tcW w:w="1131" w:type="dxa"/>
            <w:shd w:val="clear" w:color="auto" w:fill="auto"/>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-319 887,22</w:t>
            </w:r>
          </w:p>
        </w:tc>
        <w:tc>
          <w:tcPr>
            <w:tcW w:w="1198"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-10 053 113,84</w:t>
            </w:r>
          </w:p>
        </w:tc>
      </w:tr>
    </w:tbl>
    <w:p w:rsidR="00CD16F3" w:rsidRPr="00CD16F3" w:rsidRDefault="00CD16F3" w:rsidP="00CD16F3">
      <w:pPr>
        <w:spacing w:after="0" w:line="240" w:lineRule="auto"/>
        <w:rPr>
          <w:rFonts w:ascii="Times New Roman" w:eastAsia="Times New Roman" w:hAnsi="Times New Roman" w:cs="Times New Roman"/>
          <w:b/>
          <w:color w:val="000000"/>
          <w:sz w:val="20"/>
          <w:szCs w:val="20"/>
        </w:rPr>
      </w:pPr>
    </w:p>
    <w:p w:rsidR="00CD16F3" w:rsidRDefault="00CD16F3" w:rsidP="00CD16F3">
      <w:pPr>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xml:space="preserve">Если динамика изменения налоговых доходов является положительной, то ситуация с неналоговыми доходами складывается совсем иначе. Как видно из таблицы 4, в 2017 году объем неналоговых доходов составлял 76 041 </w:t>
      </w:r>
      <w:r w:rsidRPr="00CD16F3">
        <w:rPr>
          <w:rFonts w:ascii="Times New Roman" w:eastAsia="Times New Roman" w:hAnsi="Times New Roman" w:cs="Times New Roman"/>
          <w:color w:val="000000"/>
          <w:sz w:val="28"/>
          <w:szCs w:val="28"/>
        </w:rPr>
        <w:lastRenderedPageBreak/>
        <w:t>542,00 руб., однако уже к 2019 году они упали до 50 572 923,73 руб., или в 1,5 раза. В 2020 году вновь наблюдался рост, однако он был незначительным (всего 1 616 602,62 руб. или 3,2 % к значениям 2019 г.). В 2022 году неналоговые доходы также выросли и составили 64 342 586,33 руб., что составляет всего 84,6% от неналоговых доходов 2017 года.</w:t>
      </w:r>
    </w:p>
    <w:p w:rsidR="008604F7" w:rsidRDefault="008604F7" w:rsidP="00CD16F3">
      <w:pPr>
        <w:spacing w:after="0" w:line="240" w:lineRule="auto"/>
        <w:ind w:firstLine="709"/>
        <w:jc w:val="both"/>
        <w:rPr>
          <w:rFonts w:ascii="Times New Roman" w:eastAsia="Times New Roman" w:hAnsi="Times New Roman" w:cs="Times New Roman"/>
          <w:color w:val="000000"/>
          <w:sz w:val="28"/>
          <w:szCs w:val="28"/>
        </w:rPr>
      </w:pPr>
    </w:p>
    <w:p w:rsidR="00CD16F3" w:rsidRPr="00CD16F3" w:rsidRDefault="00CD16F3" w:rsidP="008604F7">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Таблица 4</w:t>
      </w:r>
      <w:r w:rsidR="008604F7">
        <w:rPr>
          <w:rFonts w:ascii="Times New Roman" w:eastAsia="Times New Roman" w:hAnsi="Times New Roman" w:cs="Times New Roman"/>
          <w:sz w:val="28"/>
          <w:szCs w:val="28"/>
        </w:rPr>
        <w:t xml:space="preserve">.43 </w:t>
      </w:r>
      <w:r w:rsidR="008F5412">
        <w:rPr>
          <w:rFonts w:ascii="Times New Roman" w:eastAsia="Times New Roman" w:hAnsi="Times New Roman" w:cs="Times New Roman"/>
          <w:sz w:val="28"/>
          <w:szCs w:val="28"/>
        </w:rPr>
        <w:t xml:space="preserve">- </w:t>
      </w:r>
      <w:r w:rsidRPr="00CD16F3">
        <w:rPr>
          <w:rFonts w:ascii="Times New Roman" w:eastAsia="Times New Roman" w:hAnsi="Times New Roman" w:cs="Times New Roman"/>
          <w:sz w:val="28"/>
          <w:szCs w:val="28"/>
        </w:rPr>
        <w:t>Д</w:t>
      </w:r>
      <w:r w:rsidR="008604F7" w:rsidRPr="00CD16F3">
        <w:rPr>
          <w:rFonts w:ascii="Times New Roman" w:eastAsia="Times New Roman" w:hAnsi="Times New Roman" w:cs="Times New Roman"/>
          <w:sz w:val="28"/>
          <w:szCs w:val="28"/>
        </w:rPr>
        <w:t>инамика</w:t>
      </w:r>
      <w:r w:rsidRPr="00CD16F3">
        <w:rPr>
          <w:rFonts w:ascii="Times New Roman" w:eastAsia="Times New Roman" w:hAnsi="Times New Roman" w:cs="Times New Roman"/>
          <w:sz w:val="28"/>
          <w:szCs w:val="28"/>
        </w:rPr>
        <w:t>изменения структуры и объемов неналоговых доходов консолидированного бюджета Мясниковского района за 2017-2022 гг., в руб.</w:t>
      </w:r>
    </w:p>
    <w:p w:rsidR="00CD16F3" w:rsidRPr="00CD16F3" w:rsidRDefault="00CD16F3" w:rsidP="00CD16F3">
      <w:pPr>
        <w:spacing w:after="0" w:line="240" w:lineRule="auto"/>
        <w:rPr>
          <w:rFonts w:ascii="Times New Roman" w:eastAsia="Times New Roman" w:hAnsi="Times New Roman" w:cs="Times New Roman"/>
          <w:b/>
          <w:color w:val="000000"/>
          <w:sz w:val="20"/>
          <w:szCs w:val="20"/>
        </w:rPr>
      </w:pP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6"/>
        <w:gridCol w:w="1134"/>
        <w:gridCol w:w="992"/>
        <w:gridCol w:w="992"/>
        <w:gridCol w:w="992"/>
        <w:gridCol w:w="993"/>
        <w:gridCol w:w="1134"/>
        <w:gridCol w:w="7"/>
      </w:tblGrid>
      <w:tr w:rsidR="00CD16F3" w:rsidRPr="00CD16F3" w:rsidTr="008F5412">
        <w:trPr>
          <w:gridAfter w:val="1"/>
          <w:wAfter w:w="7" w:type="dxa"/>
          <w:trHeight w:val="564"/>
        </w:trPr>
        <w:tc>
          <w:tcPr>
            <w:tcW w:w="3006" w:type="dxa"/>
            <w:shd w:val="clear" w:color="auto" w:fill="auto"/>
            <w:vAlign w:val="center"/>
          </w:tcPr>
          <w:p w:rsidR="00CD16F3" w:rsidRPr="008F5412" w:rsidRDefault="008F5412" w:rsidP="00CD16F3">
            <w:pPr>
              <w:spacing w:after="0" w:line="240" w:lineRule="auto"/>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Наименование показателя</w:t>
            </w:r>
          </w:p>
        </w:tc>
        <w:tc>
          <w:tcPr>
            <w:tcW w:w="1134" w:type="dxa"/>
            <w:shd w:val="clear" w:color="auto" w:fill="auto"/>
            <w:vAlign w:val="center"/>
          </w:tcPr>
          <w:p w:rsidR="00CD16F3" w:rsidRPr="008F5412" w:rsidRDefault="00CD16F3" w:rsidP="00A05624">
            <w:pPr>
              <w:spacing w:after="0" w:line="240" w:lineRule="auto"/>
              <w:jc w:val="center"/>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2017</w:t>
            </w:r>
          </w:p>
        </w:tc>
        <w:tc>
          <w:tcPr>
            <w:tcW w:w="992" w:type="dxa"/>
            <w:shd w:val="clear" w:color="auto" w:fill="auto"/>
            <w:vAlign w:val="center"/>
          </w:tcPr>
          <w:p w:rsidR="00CD16F3" w:rsidRPr="008F5412" w:rsidRDefault="00CD16F3" w:rsidP="00A05624">
            <w:pPr>
              <w:spacing w:after="0" w:line="240" w:lineRule="auto"/>
              <w:jc w:val="center"/>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2018</w:t>
            </w:r>
          </w:p>
        </w:tc>
        <w:tc>
          <w:tcPr>
            <w:tcW w:w="992" w:type="dxa"/>
            <w:shd w:val="clear" w:color="auto" w:fill="auto"/>
            <w:vAlign w:val="center"/>
          </w:tcPr>
          <w:p w:rsidR="00CD16F3" w:rsidRPr="008F5412" w:rsidRDefault="00CD16F3" w:rsidP="00A05624">
            <w:pPr>
              <w:spacing w:after="0" w:line="240" w:lineRule="auto"/>
              <w:jc w:val="center"/>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2019</w:t>
            </w:r>
          </w:p>
        </w:tc>
        <w:tc>
          <w:tcPr>
            <w:tcW w:w="992" w:type="dxa"/>
            <w:shd w:val="clear" w:color="auto" w:fill="auto"/>
            <w:vAlign w:val="center"/>
          </w:tcPr>
          <w:p w:rsidR="00CD16F3" w:rsidRPr="008F5412" w:rsidRDefault="00CD16F3" w:rsidP="00A05624">
            <w:pPr>
              <w:spacing w:after="0" w:line="240" w:lineRule="auto"/>
              <w:jc w:val="center"/>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2020</w:t>
            </w:r>
          </w:p>
        </w:tc>
        <w:tc>
          <w:tcPr>
            <w:tcW w:w="993" w:type="dxa"/>
            <w:shd w:val="clear" w:color="auto" w:fill="auto"/>
            <w:vAlign w:val="center"/>
          </w:tcPr>
          <w:p w:rsidR="00CD16F3" w:rsidRPr="008F5412" w:rsidRDefault="00CD16F3" w:rsidP="00A05624">
            <w:pPr>
              <w:spacing w:after="0" w:line="240" w:lineRule="auto"/>
              <w:jc w:val="center"/>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2021</w:t>
            </w:r>
          </w:p>
        </w:tc>
        <w:tc>
          <w:tcPr>
            <w:tcW w:w="1134" w:type="dxa"/>
            <w:shd w:val="clear" w:color="auto" w:fill="auto"/>
            <w:noWrap/>
            <w:vAlign w:val="center"/>
          </w:tcPr>
          <w:p w:rsidR="00CD16F3" w:rsidRPr="008F5412" w:rsidRDefault="00CD16F3" w:rsidP="00A05624">
            <w:pPr>
              <w:spacing w:after="0" w:line="240" w:lineRule="auto"/>
              <w:jc w:val="center"/>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2022</w:t>
            </w:r>
          </w:p>
        </w:tc>
      </w:tr>
      <w:tr w:rsidR="00CD16F3" w:rsidRPr="00CD16F3" w:rsidTr="008F5412">
        <w:trPr>
          <w:gridAfter w:val="1"/>
          <w:wAfter w:w="7" w:type="dxa"/>
          <w:trHeight w:val="564"/>
        </w:trPr>
        <w:tc>
          <w:tcPr>
            <w:tcW w:w="3006"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bCs/>
                <w:color w:val="000000"/>
                <w:sz w:val="20"/>
                <w:szCs w:val="20"/>
              </w:rPr>
            </w:pPr>
            <w:r w:rsidRPr="008F5412">
              <w:rPr>
                <w:rFonts w:ascii="Times New Roman" w:eastAsia="Times New Roman" w:hAnsi="Times New Roman" w:cs="Times New Roman"/>
                <w:bCs/>
                <w:color w:val="000000"/>
                <w:sz w:val="20"/>
                <w:szCs w:val="20"/>
              </w:rPr>
              <w:t>Всего налоговые и неналоговые доходы бюджета</w:t>
            </w:r>
          </w:p>
        </w:tc>
        <w:tc>
          <w:tcPr>
            <w:tcW w:w="1134"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433 498 201,59</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457 471 804,95</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485 235 965,74</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558 201 394,58</w:t>
            </w:r>
          </w:p>
        </w:tc>
        <w:tc>
          <w:tcPr>
            <w:tcW w:w="993"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570 761 359,72</w:t>
            </w:r>
          </w:p>
        </w:tc>
        <w:tc>
          <w:tcPr>
            <w:tcW w:w="1134"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704 656 871,41</w:t>
            </w:r>
          </w:p>
        </w:tc>
      </w:tr>
      <w:tr w:rsidR="00CD16F3" w:rsidRPr="00CD16F3" w:rsidTr="008F5412">
        <w:trPr>
          <w:trHeight w:val="288"/>
        </w:trPr>
        <w:tc>
          <w:tcPr>
            <w:tcW w:w="9250" w:type="dxa"/>
            <w:gridSpan w:val="8"/>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из них:</w:t>
            </w:r>
          </w:p>
        </w:tc>
      </w:tr>
      <w:tr w:rsidR="00CD16F3" w:rsidRPr="00CD16F3" w:rsidTr="008F5412">
        <w:trPr>
          <w:gridAfter w:val="1"/>
          <w:wAfter w:w="7" w:type="dxa"/>
          <w:trHeight w:val="324"/>
        </w:trPr>
        <w:tc>
          <w:tcPr>
            <w:tcW w:w="3006"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Н</w:t>
            </w:r>
            <w:r w:rsidR="008F5412" w:rsidRPr="008F5412">
              <w:rPr>
                <w:rFonts w:ascii="Times New Roman" w:eastAsia="Times New Roman" w:hAnsi="Times New Roman" w:cs="Times New Roman"/>
                <w:color w:val="000000"/>
                <w:sz w:val="20"/>
                <w:szCs w:val="20"/>
              </w:rPr>
              <w:t>еналоговые доходы</w:t>
            </w:r>
          </w:p>
        </w:tc>
        <w:tc>
          <w:tcPr>
            <w:tcW w:w="1134"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76 041 542,00</w:t>
            </w:r>
          </w:p>
        </w:tc>
        <w:tc>
          <w:tcPr>
            <w:tcW w:w="992"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71 543 502,07</w:t>
            </w:r>
          </w:p>
        </w:tc>
        <w:tc>
          <w:tcPr>
            <w:tcW w:w="992"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50 572 923,73</w:t>
            </w:r>
          </w:p>
        </w:tc>
        <w:tc>
          <w:tcPr>
            <w:tcW w:w="992"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52 189 526,35</w:t>
            </w:r>
          </w:p>
        </w:tc>
        <w:tc>
          <w:tcPr>
            <w:tcW w:w="993"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50 930 297,23</w:t>
            </w:r>
          </w:p>
        </w:tc>
        <w:tc>
          <w:tcPr>
            <w:tcW w:w="1134" w:type="dxa"/>
            <w:shd w:val="clear" w:color="auto" w:fill="auto"/>
            <w:noWrap/>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64 342 586,33</w:t>
            </w:r>
          </w:p>
        </w:tc>
      </w:tr>
      <w:tr w:rsidR="00CD16F3" w:rsidRPr="00CD16F3" w:rsidTr="008F5412">
        <w:trPr>
          <w:gridAfter w:val="1"/>
          <w:wAfter w:w="7" w:type="dxa"/>
          <w:trHeight w:val="547"/>
        </w:trPr>
        <w:tc>
          <w:tcPr>
            <w:tcW w:w="3006"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1134"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36 424 634,23</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34 033 952,60</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32 220 114,90</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25 823 835,96</w:t>
            </w:r>
          </w:p>
        </w:tc>
        <w:tc>
          <w:tcPr>
            <w:tcW w:w="993"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27 326 245,69</w:t>
            </w:r>
          </w:p>
        </w:tc>
        <w:tc>
          <w:tcPr>
            <w:tcW w:w="1134"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25 165 758,16</w:t>
            </w:r>
          </w:p>
        </w:tc>
      </w:tr>
      <w:tr w:rsidR="00CD16F3" w:rsidRPr="00CD16F3" w:rsidTr="008F5412">
        <w:trPr>
          <w:gridAfter w:val="1"/>
          <w:wAfter w:w="7" w:type="dxa"/>
          <w:trHeight w:val="420"/>
        </w:trPr>
        <w:tc>
          <w:tcPr>
            <w:tcW w:w="3006"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Доходы от оказания платных услуг и компенсации затрат государства</w:t>
            </w:r>
          </w:p>
        </w:tc>
        <w:tc>
          <w:tcPr>
            <w:tcW w:w="1134"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585 807,02</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491 383,30</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640 393,90</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489 593,69</w:t>
            </w:r>
          </w:p>
        </w:tc>
        <w:tc>
          <w:tcPr>
            <w:tcW w:w="993"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326 775,98</w:t>
            </w:r>
          </w:p>
        </w:tc>
        <w:tc>
          <w:tcPr>
            <w:tcW w:w="1134"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772 489,94</w:t>
            </w:r>
          </w:p>
        </w:tc>
      </w:tr>
      <w:tr w:rsidR="00CD16F3" w:rsidRPr="00CD16F3" w:rsidTr="008F5412">
        <w:trPr>
          <w:gridAfter w:val="1"/>
          <w:wAfter w:w="7" w:type="dxa"/>
          <w:trHeight w:val="420"/>
        </w:trPr>
        <w:tc>
          <w:tcPr>
            <w:tcW w:w="3006"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Доходы от продажи материальных и нематериальных активов</w:t>
            </w:r>
          </w:p>
        </w:tc>
        <w:tc>
          <w:tcPr>
            <w:tcW w:w="1134"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38 817 492,75</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36 367 241,75</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17 026 630,47</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25 140 717,54</w:t>
            </w:r>
          </w:p>
        </w:tc>
        <w:tc>
          <w:tcPr>
            <w:tcW w:w="993"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22 148 322,37</w:t>
            </w:r>
          </w:p>
        </w:tc>
        <w:tc>
          <w:tcPr>
            <w:tcW w:w="1134"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37 633 819,25</w:t>
            </w:r>
          </w:p>
        </w:tc>
      </w:tr>
      <w:tr w:rsidR="00CD16F3" w:rsidRPr="00CD16F3" w:rsidTr="008F5412">
        <w:trPr>
          <w:gridAfter w:val="1"/>
          <w:wAfter w:w="7" w:type="dxa"/>
          <w:trHeight w:val="403"/>
        </w:trPr>
        <w:tc>
          <w:tcPr>
            <w:tcW w:w="3006"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Прочие неналоговые доходы</w:t>
            </w:r>
          </w:p>
        </w:tc>
        <w:tc>
          <w:tcPr>
            <w:tcW w:w="1134"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213 608,00</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650 924,42</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685 784,46</w:t>
            </w:r>
          </w:p>
        </w:tc>
        <w:tc>
          <w:tcPr>
            <w:tcW w:w="992"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735 379,16</w:t>
            </w:r>
          </w:p>
        </w:tc>
        <w:tc>
          <w:tcPr>
            <w:tcW w:w="993" w:type="dxa"/>
            <w:shd w:val="clear" w:color="auto" w:fill="auto"/>
            <w:vAlign w:val="center"/>
            <w:hideMark/>
          </w:tcPr>
          <w:p w:rsidR="00CD16F3" w:rsidRPr="008F5412" w:rsidRDefault="00CD16F3" w:rsidP="00CD16F3">
            <w:pPr>
              <w:spacing w:after="0" w:line="240" w:lineRule="auto"/>
              <w:rPr>
                <w:rFonts w:ascii="Times New Roman" w:eastAsia="Times New Roman" w:hAnsi="Times New Roman" w:cs="Times New Roman"/>
                <w:color w:val="000000"/>
                <w:sz w:val="20"/>
                <w:szCs w:val="20"/>
              </w:rPr>
            </w:pPr>
            <w:r w:rsidRPr="008F5412">
              <w:rPr>
                <w:rFonts w:ascii="Times New Roman" w:eastAsia="Times New Roman" w:hAnsi="Times New Roman" w:cs="Times New Roman"/>
                <w:color w:val="000000"/>
                <w:sz w:val="20"/>
                <w:szCs w:val="20"/>
              </w:rPr>
              <w:t>1 128 953,19</w:t>
            </w:r>
          </w:p>
        </w:tc>
        <w:tc>
          <w:tcPr>
            <w:tcW w:w="1134" w:type="dxa"/>
            <w:shd w:val="clear" w:color="auto" w:fill="auto"/>
            <w:noWrap/>
            <w:vAlign w:val="center"/>
            <w:hideMark/>
          </w:tcPr>
          <w:p w:rsidR="00CD16F3" w:rsidRPr="00CD16F3" w:rsidRDefault="00CD16F3" w:rsidP="00CD16F3">
            <w:pPr>
              <w:spacing w:after="0" w:line="240" w:lineRule="auto"/>
              <w:rPr>
                <w:rFonts w:ascii="Times New Roman" w:eastAsia="Times New Roman" w:hAnsi="Times New Roman" w:cs="Times New Roman"/>
                <w:color w:val="000000"/>
                <w:sz w:val="20"/>
                <w:szCs w:val="20"/>
              </w:rPr>
            </w:pPr>
            <w:r w:rsidRPr="00CD16F3">
              <w:rPr>
                <w:rFonts w:ascii="Times New Roman" w:eastAsia="Times New Roman" w:hAnsi="Times New Roman" w:cs="Times New Roman"/>
                <w:color w:val="000000"/>
                <w:sz w:val="20"/>
                <w:szCs w:val="20"/>
              </w:rPr>
              <w:t>770 518,98</w:t>
            </w:r>
          </w:p>
        </w:tc>
      </w:tr>
    </w:tbl>
    <w:p w:rsidR="00CD16F3" w:rsidRPr="00CD16F3" w:rsidRDefault="00CD16F3" w:rsidP="00CD16F3">
      <w:pPr>
        <w:spacing w:after="0" w:line="240" w:lineRule="auto"/>
        <w:rPr>
          <w:rFonts w:ascii="Times New Roman" w:eastAsia="Times New Roman" w:hAnsi="Times New Roman" w:cs="Times New Roman"/>
          <w:b/>
          <w:color w:val="000000"/>
          <w:sz w:val="20"/>
          <w:szCs w:val="20"/>
        </w:rPr>
      </w:pPr>
    </w:p>
    <w:p w:rsidR="00CD16F3" w:rsidRPr="00CD16F3" w:rsidRDefault="00CD16F3" w:rsidP="00CD16F3">
      <w:pPr>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xml:space="preserve">В структуре неналоговых доходов консолидированного бюджета Мясниковского района в 2017-2022 годах также произошли изменения, которые можно наглядно увидеть на Рис. </w:t>
      </w:r>
      <w:r w:rsidR="008604F7">
        <w:rPr>
          <w:rFonts w:ascii="Times New Roman" w:eastAsia="Times New Roman" w:hAnsi="Times New Roman" w:cs="Times New Roman"/>
          <w:color w:val="000000"/>
          <w:sz w:val="28"/>
          <w:szCs w:val="28"/>
        </w:rPr>
        <w:t>4.23</w:t>
      </w:r>
      <w:r w:rsidRPr="00CD16F3">
        <w:rPr>
          <w:rFonts w:ascii="Times New Roman" w:eastAsia="Times New Roman" w:hAnsi="Times New Roman" w:cs="Times New Roman"/>
          <w:color w:val="000000"/>
          <w:sz w:val="28"/>
          <w:szCs w:val="28"/>
        </w:rPr>
        <w:t>. Наибольшую роль в формировании неналоговых доходов продолжают играть доходы от продажи материальных и нематериальных активов, однако их доля увеличилась с 51 % до 59%. При этом доходы от использования имущества, находящегося в государственной и муниципальной собственности сократились с 48 % до 39 %.</w:t>
      </w:r>
    </w:p>
    <w:p w:rsidR="00CD16F3" w:rsidRPr="00CD16F3" w:rsidRDefault="00CD16F3" w:rsidP="00CD16F3">
      <w:pPr>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color w:val="000000"/>
          <w:sz w:val="28"/>
          <w:szCs w:val="28"/>
        </w:rPr>
        <w:t xml:space="preserve">Что касается расходных обязательств, то в 2022 году они составили 2799746194,16 рублей, что в 2,39 раз больше, чем в 2017 году. </w:t>
      </w:r>
      <w:r w:rsidRPr="00CD16F3">
        <w:rPr>
          <w:rFonts w:ascii="Times New Roman" w:eastAsia="Times New Roman" w:hAnsi="Times New Roman" w:cs="Times New Roman"/>
          <w:sz w:val="28"/>
          <w:szCs w:val="28"/>
        </w:rPr>
        <w:t>Главным приоритетом при планировании и исполнении расходов консолидированного бюджета Мясниковского района является обеспечение всех конституционных и законодательно установленных обязательств государства перед гражданами в полном объеме.</w:t>
      </w:r>
    </w:p>
    <w:p w:rsidR="00CD16F3" w:rsidRDefault="00CD16F3" w:rsidP="00CD16F3">
      <w:pPr>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xml:space="preserve">В Таблице </w:t>
      </w:r>
      <w:r w:rsidR="008604F7">
        <w:rPr>
          <w:rFonts w:ascii="Times New Roman" w:eastAsia="Times New Roman" w:hAnsi="Times New Roman" w:cs="Times New Roman"/>
          <w:color w:val="000000"/>
          <w:sz w:val="28"/>
          <w:szCs w:val="28"/>
        </w:rPr>
        <w:t>4.44</w:t>
      </w:r>
      <w:r w:rsidRPr="00CD16F3">
        <w:rPr>
          <w:rFonts w:ascii="Times New Roman" w:eastAsia="Times New Roman" w:hAnsi="Times New Roman" w:cs="Times New Roman"/>
          <w:color w:val="000000"/>
          <w:sz w:val="28"/>
          <w:szCs w:val="28"/>
        </w:rPr>
        <w:t xml:space="preserve"> представлена структура расходов консолидированного бюджета Мясниковского района в 2017 и 2022 годах. Наибольшее количество расходов консолидированный бюджет района в 2022 потратил на образование (1 020 380 724,11 руб. (или 36,45 % от всех расходов бюджета), </w:t>
      </w:r>
      <w:r w:rsidRPr="00CD16F3">
        <w:rPr>
          <w:rFonts w:ascii="Times New Roman" w:eastAsia="Times New Roman" w:hAnsi="Times New Roman" w:cs="Times New Roman"/>
          <w:color w:val="000000"/>
          <w:sz w:val="28"/>
          <w:szCs w:val="28"/>
        </w:rPr>
        <w:lastRenderedPageBreak/>
        <w:t>на втором месте по объему затраты на социальную политику 547 746 459,96 руб. (или 19,56 % от всех расходов бюджета).</w:t>
      </w:r>
    </w:p>
    <w:p w:rsidR="002C4A7D" w:rsidRDefault="002C4A7D" w:rsidP="00CD16F3">
      <w:pPr>
        <w:spacing w:after="0" w:line="240" w:lineRule="auto"/>
        <w:ind w:firstLine="709"/>
        <w:jc w:val="both"/>
        <w:rPr>
          <w:rFonts w:ascii="Times New Roman" w:eastAsia="Times New Roman" w:hAnsi="Times New Roman" w:cs="Times New Roman"/>
          <w:color w:val="000000"/>
          <w:sz w:val="28"/>
          <w:szCs w:val="28"/>
        </w:rPr>
      </w:pPr>
    </w:p>
    <w:p w:rsidR="00CD16F3" w:rsidRDefault="00CD16F3" w:rsidP="008604F7">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xml:space="preserve">Таблица </w:t>
      </w:r>
      <w:r w:rsidR="008604F7">
        <w:rPr>
          <w:rFonts w:ascii="Times New Roman" w:eastAsia="Times New Roman" w:hAnsi="Times New Roman" w:cs="Times New Roman"/>
          <w:color w:val="000000"/>
          <w:sz w:val="28"/>
          <w:szCs w:val="28"/>
        </w:rPr>
        <w:t xml:space="preserve">4.44 – </w:t>
      </w:r>
      <w:r w:rsidRPr="00CD16F3">
        <w:rPr>
          <w:rFonts w:ascii="Times New Roman" w:eastAsia="Times New Roman" w:hAnsi="Times New Roman" w:cs="Times New Roman"/>
          <w:color w:val="000000"/>
          <w:sz w:val="28"/>
          <w:szCs w:val="28"/>
        </w:rPr>
        <w:t>С</w:t>
      </w:r>
      <w:r w:rsidR="008604F7" w:rsidRPr="00CD16F3">
        <w:rPr>
          <w:rFonts w:ascii="Times New Roman" w:eastAsia="Times New Roman" w:hAnsi="Times New Roman" w:cs="Times New Roman"/>
          <w:color w:val="000000"/>
          <w:sz w:val="28"/>
          <w:szCs w:val="28"/>
        </w:rPr>
        <w:t>труктура</w:t>
      </w:r>
      <w:r w:rsidRPr="00CD16F3">
        <w:rPr>
          <w:rFonts w:ascii="Times New Roman" w:eastAsia="Times New Roman" w:hAnsi="Times New Roman" w:cs="Times New Roman"/>
          <w:color w:val="000000"/>
          <w:sz w:val="28"/>
          <w:szCs w:val="28"/>
        </w:rPr>
        <w:t>расходов консолидированного бюджета Мясниковского района в 2017 и 2022 годах</w:t>
      </w:r>
    </w:p>
    <w:p w:rsidR="008604F7" w:rsidRPr="008604F7" w:rsidRDefault="008604F7" w:rsidP="008604F7">
      <w:pPr>
        <w:widowControl w:val="0"/>
        <w:tabs>
          <w:tab w:val="center" w:pos="709"/>
          <w:tab w:val="left" w:pos="851"/>
        </w:tabs>
        <w:spacing w:after="0" w:line="240" w:lineRule="auto"/>
        <w:rPr>
          <w:rFonts w:ascii="Times New Roman" w:eastAsia="Times New Roman" w:hAnsi="Times New Roman" w:cs="Times New Roman"/>
          <w:color w:val="000000"/>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4"/>
        <w:gridCol w:w="1811"/>
        <w:gridCol w:w="1874"/>
      </w:tblGrid>
      <w:tr w:rsidR="00CD16F3" w:rsidRPr="00CD16F3" w:rsidTr="008F5412">
        <w:trPr>
          <w:trHeight w:val="288"/>
        </w:trPr>
        <w:tc>
          <w:tcPr>
            <w:tcW w:w="5274" w:type="dxa"/>
            <w:shd w:val="clear" w:color="auto" w:fill="auto"/>
            <w:vAlign w:val="bottom"/>
          </w:tcPr>
          <w:p w:rsidR="00CD16F3" w:rsidRPr="002C4A7D" w:rsidRDefault="00D42C90" w:rsidP="00D42C90">
            <w:pPr>
              <w:spacing w:after="0" w:line="240" w:lineRule="auto"/>
              <w:jc w:val="center"/>
              <w:rPr>
                <w:rFonts w:ascii="Times New Roman" w:eastAsia="Times New Roman" w:hAnsi="Times New Roman" w:cs="Times New Roman"/>
                <w:color w:val="000000"/>
              </w:rPr>
            </w:pPr>
            <w:r w:rsidRPr="00D42C90">
              <w:rPr>
                <w:rFonts w:ascii="Times New Roman" w:eastAsia="Times New Roman" w:hAnsi="Times New Roman" w:cs="Times New Roman"/>
                <w:color w:val="000000"/>
                <w:sz w:val="20"/>
                <w:szCs w:val="20"/>
              </w:rPr>
              <w:t xml:space="preserve">Наименование </w:t>
            </w:r>
            <w:r>
              <w:rPr>
                <w:rFonts w:ascii="Times New Roman" w:eastAsia="Times New Roman" w:hAnsi="Times New Roman" w:cs="Times New Roman"/>
                <w:color w:val="000000"/>
                <w:sz w:val="20"/>
                <w:szCs w:val="20"/>
              </w:rPr>
              <w:t>показателя</w:t>
            </w:r>
          </w:p>
        </w:tc>
        <w:tc>
          <w:tcPr>
            <w:tcW w:w="1811" w:type="dxa"/>
            <w:shd w:val="clear" w:color="auto" w:fill="auto"/>
            <w:vAlign w:val="bottom"/>
          </w:tcPr>
          <w:p w:rsidR="00CD16F3" w:rsidRPr="002C4A7D" w:rsidRDefault="00CD16F3" w:rsidP="00CD16F3">
            <w:pPr>
              <w:spacing w:after="0" w:line="240" w:lineRule="auto"/>
              <w:jc w:val="center"/>
              <w:rPr>
                <w:rFonts w:ascii="Times New Roman" w:eastAsia="Times New Roman" w:hAnsi="Times New Roman" w:cs="Times New Roman"/>
                <w:color w:val="000000"/>
              </w:rPr>
            </w:pPr>
            <w:r w:rsidRPr="002C4A7D">
              <w:rPr>
                <w:rFonts w:ascii="Times New Roman" w:eastAsia="Times New Roman" w:hAnsi="Times New Roman" w:cs="Times New Roman"/>
                <w:color w:val="000000"/>
              </w:rPr>
              <w:t>2017</w:t>
            </w:r>
          </w:p>
        </w:tc>
        <w:tc>
          <w:tcPr>
            <w:tcW w:w="1874" w:type="dxa"/>
            <w:shd w:val="clear" w:color="auto" w:fill="auto"/>
          </w:tcPr>
          <w:p w:rsidR="00CD16F3" w:rsidRPr="002C4A7D" w:rsidRDefault="00CD16F3" w:rsidP="00CD16F3">
            <w:pPr>
              <w:spacing w:after="0" w:line="240" w:lineRule="auto"/>
              <w:jc w:val="center"/>
              <w:rPr>
                <w:rFonts w:ascii="Times New Roman" w:eastAsia="Times New Roman" w:hAnsi="Times New Roman" w:cs="Times New Roman"/>
                <w:color w:val="000000"/>
              </w:rPr>
            </w:pPr>
            <w:r w:rsidRPr="002C4A7D">
              <w:rPr>
                <w:rFonts w:ascii="Times New Roman" w:eastAsia="Times New Roman" w:hAnsi="Times New Roman" w:cs="Times New Roman"/>
                <w:color w:val="000000"/>
              </w:rPr>
              <w:t>2022</w:t>
            </w:r>
          </w:p>
        </w:tc>
      </w:tr>
      <w:tr w:rsidR="00CD16F3" w:rsidRPr="00CD16F3" w:rsidTr="008F5412">
        <w:trPr>
          <w:trHeight w:val="288"/>
        </w:trPr>
        <w:tc>
          <w:tcPr>
            <w:tcW w:w="5274" w:type="dxa"/>
            <w:shd w:val="clear" w:color="auto" w:fill="auto"/>
            <w:vAlign w:val="bottom"/>
          </w:tcPr>
          <w:p w:rsidR="00CD16F3" w:rsidRPr="002C4A7D" w:rsidRDefault="008F5412"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 xml:space="preserve">Всего расходов </w:t>
            </w:r>
            <w:r w:rsidR="00CD16F3" w:rsidRPr="002C4A7D">
              <w:rPr>
                <w:rFonts w:ascii="Times New Roman" w:eastAsia="Times New Roman" w:hAnsi="Times New Roman" w:cs="Times New Roman"/>
                <w:color w:val="000000"/>
              </w:rPr>
              <w:t>(исполнено)</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1 171 103 154,28</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2 799 746 194,16</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Общегосударственные вопросы</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112 152 238,37</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182 540 587,87</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Мобилизационная и вневойсковая подготовка</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1 559 800,00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2 642 691,81</w:t>
            </w:r>
          </w:p>
        </w:tc>
      </w:tr>
      <w:tr w:rsidR="00CD16F3" w:rsidRPr="00CD16F3" w:rsidTr="008F5412">
        <w:trPr>
          <w:trHeight w:val="624"/>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Защита населения и территории от чрезвычайных ситуаций природного и техногенного характера, гражданская оборона</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2 009 616,00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13 235 683,61</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Национальная экономика, в т.ч.</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31 636 648,10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289 934 710,52</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Сельское хозяйство и рыболовство</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1 051 300,00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5 422 844,57</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Транспорт</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1 499 992,63</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3 884 044,98</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Дорожное хозяйство (дорожные фонды)</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28 027 819,48</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280 188 299,11</w:t>
            </w:r>
          </w:p>
        </w:tc>
      </w:tr>
      <w:tr w:rsidR="00CD16F3" w:rsidRPr="00CD16F3" w:rsidTr="008F5412">
        <w:trPr>
          <w:trHeight w:val="376"/>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Другие вопросы в области национальной экономики</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1 057 535,99</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439 521,86</w:t>
            </w:r>
          </w:p>
        </w:tc>
      </w:tr>
      <w:tr w:rsidR="00CD16F3" w:rsidRPr="00CD16F3" w:rsidTr="008F5412">
        <w:trPr>
          <w:trHeight w:val="370"/>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Жилищно-коммунальное хозяйство, в т.ч.</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86 558 829,07</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477 121 778,34</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Жилищное хозяйство</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72 194,84</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303 827,63</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Коммунальное хозяйство</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32 499 955,21</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414 413 069,30</w:t>
            </w:r>
          </w:p>
        </w:tc>
      </w:tr>
      <w:tr w:rsidR="00CD16F3" w:rsidRPr="00CD16F3" w:rsidTr="008F5412">
        <w:trPr>
          <w:trHeight w:val="300"/>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Благоустройство</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53 986 679,02</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62 404 881,41</w:t>
            </w:r>
          </w:p>
        </w:tc>
      </w:tr>
      <w:tr w:rsidR="00CD16F3" w:rsidRPr="00CD16F3" w:rsidTr="008F5412">
        <w:trPr>
          <w:trHeight w:val="319"/>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Образование, в т.ч.</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555 857 721,82</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1 020 380 724,11</w:t>
            </w:r>
          </w:p>
        </w:tc>
      </w:tr>
      <w:tr w:rsidR="00CD16F3" w:rsidRPr="00CD16F3" w:rsidTr="008F5412">
        <w:trPr>
          <w:trHeight w:val="300"/>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Дошкольное образование</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167 067 037,24</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367 155 957,99</w:t>
            </w:r>
          </w:p>
        </w:tc>
      </w:tr>
      <w:tr w:rsidR="00CD16F3" w:rsidRPr="00CD16F3" w:rsidTr="008F5412">
        <w:trPr>
          <w:trHeight w:val="283"/>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Общее образование</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321 649 431,43</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560 486 561,81</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Дополнительное образование детей</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46 011 681,27</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65 626 800,00</w:t>
            </w:r>
          </w:p>
        </w:tc>
      </w:tr>
      <w:tr w:rsidR="00CD16F3" w:rsidRPr="00CD16F3" w:rsidTr="008F5412">
        <w:trPr>
          <w:trHeight w:val="564"/>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Профессиональная подготовка, переподготовка и повышение квалификации</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124 232,00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279 712,04</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Культура и кинематография</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121 771 000,04</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146 508 109,66</w:t>
            </w:r>
          </w:p>
        </w:tc>
      </w:tr>
      <w:tr w:rsidR="00CD16F3" w:rsidRPr="00CD16F3" w:rsidTr="008F5412">
        <w:trPr>
          <w:trHeight w:val="324"/>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Здравоохранение</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22 746 397,85</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102 700 094,94</w:t>
            </w:r>
          </w:p>
        </w:tc>
      </w:tr>
      <w:tr w:rsidR="00CD16F3" w:rsidRPr="00CD16F3" w:rsidTr="008F5412">
        <w:trPr>
          <w:trHeight w:val="337"/>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Социальная политика, в т.ч.</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233 006 700,72</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547 746 459,96</w:t>
            </w:r>
          </w:p>
        </w:tc>
      </w:tr>
      <w:tr w:rsidR="00CD16F3" w:rsidRPr="00CD16F3" w:rsidTr="008F5412">
        <w:trPr>
          <w:trHeight w:val="272"/>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Пенсионное обеспечение</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1 781 069,56</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3 879 007,28</w:t>
            </w:r>
          </w:p>
        </w:tc>
      </w:tr>
      <w:tr w:rsidR="00CD16F3" w:rsidRPr="00CD16F3" w:rsidTr="008F5412">
        <w:trPr>
          <w:trHeight w:val="264"/>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Социальное обслуживание населения</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8 778 900,00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15 719 800,00</w:t>
            </w:r>
          </w:p>
        </w:tc>
      </w:tr>
      <w:tr w:rsidR="00CD16F3" w:rsidRPr="00CD16F3" w:rsidTr="008F5412">
        <w:trPr>
          <w:trHeight w:val="300"/>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Социальное обеспечение населения</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141 612 247,38</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122 092 722,49</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Охрана семьи и детства</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69 181 118,64</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389 184 514,09</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Другие вопросы в области социальной политики</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11 653 365,14</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16 870 416,10</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Физическая культура и спорт</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3 207 218,31</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15 401 764,47</w:t>
            </w:r>
          </w:p>
        </w:tc>
      </w:tr>
      <w:tr w:rsidR="00CD16F3" w:rsidRPr="00CD16F3" w:rsidTr="008F5412">
        <w:trPr>
          <w:trHeight w:val="288"/>
        </w:trPr>
        <w:tc>
          <w:tcPr>
            <w:tcW w:w="5274" w:type="dxa"/>
            <w:shd w:val="clear" w:color="auto" w:fill="auto"/>
            <w:vAlign w:val="bottom"/>
            <w:hideMark/>
          </w:tcPr>
          <w:p w:rsidR="00CD16F3" w:rsidRPr="002C4A7D" w:rsidRDefault="00CD16F3" w:rsidP="00CD16F3">
            <w:pPr>
              <w:spacing w:after="0" w:line="240" w:lineRule="auto"/>
              <w:rPr>
                <w:rFonts w:ascii="Times New Roman" w:eastAsia="Times New Roman" w:hAnsi="Times New Roman" w:cs="Times New Roman"/>
                <w:color w:val="000000"/>
              </w:rPr>
            </w:pPr>
            <w:r w:rsidRPr="002C4A7D">
              <w:rPr>
                <w:rFonts w:ascii="Times New Roman" w:eastAsia="Times New Roman" w:hAnsi="Times New Roman" w:cs="Times New Roman"/>
                <w:color w:val="000000"/>
              </w:rPr>
              <w:t>Средства массовой информации</w:t>
            </w:r>
          </w:p>
        </w:tc>
        <w:tc>
          <w:tcPr>
            <w:tcW w:w="1811"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   596 984,00</w:t>
            </w:r>
          </w:p>
        </w:tc>
        <w:tc>
          <w:tcPr>
            <w:tcW w:w="1874" w:type="dxa"/>
            <w:shd w:val="clear" w:color="auto" w:fill="auto"/>
            <w:vAlign w:val="bottom"/>
          </w:tcPr>
          <w:p w:rsidR="00CD16F3" w:rsidRPr="002C4A7D" w:rsidRDefault="00CD16F3" w:rsidP="00CD16F3">
            <w:pPr>
              <w:spacing w:after="0" w:line="240" w:lineRule="auto"/>
              <w:jc w:val="right"/>
              <w:rPr>
                <w:rFonts w:ascii="Times New Roman" w:eastAsia="Times New Roman" w:hAnsi="Times New Roman" w:cs="Times New Roman"/>
                <w:color w:val="000000"/>
              </w:rPr>
            </w:pPr>
            <w:r w:rsidRPr="002C4A7D">
              <w:rPr>
                <w:rFonts w:ascii="Times New Roman" w:eastAsia="Times New Roman" w:hAnsi="Times New Roman" w:cs="Times New Roman"/>
                <w:color w:val="000000"/>
              </w:rPr>
              <w:t>1 309 302,20</w:t>
            </w:r>
          </w:p>
        </w:tc>
      </w:tr>
    </w:tbl>
    <w:p w:rsidR="00CD16F3" w:rsidRPr="00CD16F3" w:rsidRDefault="00CD16F3" w:rsidP="00CD16F3">
      <w:pPr>
        <w:widowControl w:val="0"/>
        <w:tabs>
          <w:tab w:val="center" w:pos="709"/>
          <w:tab w:val="left" w:pos="851"/>
        </w:tabs>
        <w:spacing w:after="0" w:line="240" w:lineRule="auto"/>
        <w:jc w:val="both"/>
        <w:rPr>
          <w:rFonts w:ascii="Times New Roman" w:eastAsia="Times New Roman" w:hAnsi="Times New Roman" w:cs="Times New Roman"/>
          <w:b/>
          <w:color w:val="000000"/>
          <w:sz w:val="28"/>
          <w:szCs w:val="28"/>
        </w:rPr>
      </w:pP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Помимо объемов расходов консолидированного бюджета изменилась и их структура. Можно заметить, что по ряду направлений расходы консолидированного бюджета существенно сократились в 2022 году:</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благоустройство (с 4,61 % в 2017 году от всех расходов до 2,23 % в 2022 году);</w:t>
      </w:r>
    </w:p>
    <w:p w:rsidR="00CD16F3" w:rsidRPr="00CD16F3" w:rsidRDefault="00CD16F3" w:rsidP="00CD16F3">
      <w:pPr>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xml:space="preserve">- образование (с 47,46 % в 2017 году от всех расходов до 36,45 % в 2022 году). По данному направлению сокращение расходов произошло за счет </w:t>
      </w:r>
      <w:r w:rsidRPr="00CD16F3">
        <w:rPr>
          <w:rFonts w:ascii="Times New Roman" w:eastAsia="Times New Roman" w:hAnsi="Times New Roman" w:cs="Times New Roman"/>
          <w:color w:val="000000"/>
          <w:sz w:val="28"/>
          <w:szCs w:val="28"/>
        </w:rPr>
        <w:lastRenderedPageBreak/>
        <w:t>снижения затрат на общее образование (с 27,47 % от всех расходов в 2017 до 20,02 % в 2022 году).</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культура и кинематография (с 10,40 % в 2017 году от всех расходов до 5,23% в 2022 году).</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Однако есть и направления расходов, которые в 2022 году стали иметь большее значение при распределении средств, чем это было в 2017 году. К таким направлениям можно отнести:</w:t>
      </w:r>
    </w:p>
    <w:p w:rsidR="00CD16F3" w:rsidRPr="00CD16F3" w:rsidRDefault="00CD16F3" w:rsidP="00CD16F3">
      <w:pPr>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национальную экономику (с 2,7 % в 2017 году от всех расходов до 10,36% в 2022 году). Такое увеличение связано с ростом затрат на дорожное хозяйство (дорожные фонды) (с 2,39 до 10,01 %);</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color w:val="000000"/>
          <w:sz w:val="28"/>
          <w:szCs w:val="28"/>
        </w:rPr>
        <w:t>- жилищно-коммунальное хозяйство (с 7,39 % в 2017 году от всех расходов до 17,04 % в 2022 году). Такое увеличение связано с увеличением затрат на коммунальное хозяйство (с 2,78 до 14,80 %).</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Бюджетная и налоговая политика Мясниковского района должна соответствовать основным направлениям бюджетной, налоговой и таможенно-тарифной политики Российской Федерации, сконцентрирована на реализации задач, поставленных Президентом Российской Федерации, Губернатором Ростовской области и главой Администрации Мясниковского района.</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В условиях беспрецедентных внешних ограничений и реализации мер, направленных на защиту суверенитета и безопасности Российской Федерации, главной целью бюджетной политики определена важность сохранения устойчивости и сбалансированности бюджетной системы. </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sz w:val="28"/>
          <w:szCs w:val="28"/>
        </w:rPr>
        <w:t xml:space="preserve">Безусловным приоритетом бюджетной политики являются реализация национальных проектов, основными целями которых определены: сохранение населения, здоровье и благополучие людей, создание комфортной и безопасной среды для жизни и возможностей для самореализации и раскрытия таланта каждого человека, а также условий для достойного, эффективного труда и успешного предпринимательства, внедрение цифровой трансформации. </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В Мясниковском районе сохранится курс на стимулирование экономической и инвестиционной активности и развитие доходного потенциала района на основе экономического роста. Для достижения приоритетных целей и задач бюджетной политики предус</w:t>
      </w:r>
      <w:r w:rsidR="002C4A7D">
        <w:rPr>
          <w:rFonts w:ascii="Times New Roman" w:eastAsia="Times New Roman" w:hAnsi="Times New Roman" w:cs="Times New Roman"/>
          <w:sz w:val="28"/>
          <w:szCs w:val="28"/>
        </w:rPr>
        <w:t>мотрено решение следующих задач:</w:t>
      </w:r>
    </w:p>
    <w:p w:rsidR="00CD16F3" w:rsidRPr="00CD16F3" w:rsidRDefault="00CD16F3" w:rsidP="00CD16F3">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1. Реализация существующего комплекса мер, направленных на формирование благоприятного инвестиционного климата и развитие конкурентоспособной инновационной экономики района.</w:t>
      </w:r>
    </w:p>
    <w:p w:rsidR="00CD16F3" w:rsidRPr="00CD16F3" w:rsidRDefault="00CD16F3" w:rsidP="00A54B12">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При условии своевременной реакции экономики на реализуемые мероприятия, направленные на улучшение инвестиционного климата, ожидается возобновление инвестиционной активности в Мясниковском районе. </w:t>
      </w:r>
    </w:p>
    <w:p w:rsidR="00CD16F3" w:rsidRPr="00CD16F3" w:rsidRDefault="00CD16F3" w:rsidP="00A54B12">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 xml:space="preserve">2. Содействие занятости населения и создание благоприятных условий, способствующих развитию предпринимательской активности и легализации бизнеса самозанятых граждан. </w:t>
      </w:r>
    </w:p>
    <w:p w:rsidR="00CD16F3" w:rsidRPr="00CD16F3" w:rsidRDefault="00CD16F3" w:rsidP="00A54B12">
      <w:pPr>
        <w:widowControl w:val="0"/>
        <w:tabs>
          <w:tab w:val="center" w:pos="709"/>
          <w:tab w:val="left" w:pos="851"/>
        </w:tabs>
        <w:spacing w:after="0" w:line="240" w:lineRule="auto"/>
        <w:ind w:firstLine="709"/>
        <w:jc w:val="both"/>
        <w:rPr>
          <w:rFonts w:ascii="Times New Roman" w:eastAsia="Times New Roman" w:hAnsi="Times New Roman" w:cs="Times New Roman"/>
          <w:color w:val="000000"/>
          <w:sz w:val="28"/>
          <w:szCs w:val="28"/>
        </w:rPr>
      </w:pPr>
      <w:r w:rsidRPr="00CD16F3">
        <w:rPr>
          <w:rFonts w:ascii="Times New Roman" w:eastAsia="Times New Roman" w:hAnsi="Times New Roman" w:cs="Times New Roman"/>
          <w:sz w:val="28"/>
          <w:szCs w:val="28"/>
        </w:rPr>
        <w:lastRenderedPageBreak/>
        <w:t>3. Проведение оценки налоговых расходов, включающей оценку бюджетной, экономической и социальной эффективности, влияние предоставленных налоговых преференций на достижение целей социально-экономической политики Мясниковского района.</w:t>
      </w:r>
    </w:p>
    <w:p w:rsidR="00CD16F3" w:rsidRPr="00CD16F3" w:rsidRDefault="00CD16F3" w:rsidP="00A54B12">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4. Обеспечение реструктуризации бюджетной сети, при условии сохранения качества и объемов муниципальных услуг.</w:t>
      </w:r>
    </w:p>
    <w:p w:rsidR="00CD16F3" w:rsidRPr="00CD16F3" w:rsidRDefault="00CD16F3" w:rsidP="00A54B12">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5. Активное привлечение внебюджетных ресурсов, направление средств от приносящей доход деятельности, в том числе на повышение оплаты труда отдельным категориям работников, поименованных в указах Президента Российской Федерации 2012 года;</w:t>
      </w:r>
    </w:p>
    <w:p w:rsidR="00CD16F3" w:rsidRPr="00CD16F3" w:rsidRDefault="00CD16F3" w:rsidP="00A54B12">
      <w:pPr>
        <w:widowControl w:val="0"/>
        <w:tabs>
          <w:tab w:val="center" w:pos="709"/>
          <w:tab w:val="left" w:pos="851"/>
        </w:tabs>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6. Повышение эффективности расходов в части предоставления средств бюджета Мясниковского района внебюджетному сектору экономики</w:t>
      </w:r>
    </w:p>
    <w:p w:rsidR="00CD16F3" w:rsidRPr="00CD16F3" w:rsidRDefault="00CD16F3" w:rsidP="00A54B12">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7. Расширение практики общественного участия жителей муниципального образования</w:t>
      </w:r>
      <w:r w:rsidR="002C4A7D">
        <w:rPr>
          <w:rFonts w:ascii="Times New Roman" w:eastAsia="Times New Roman" w:hAnsi="Times New Roman" w:cs="Times New Roman"/>
          <w:sz w:val="28"/>
          <w:szCs w:val="28"/>
        </w:rPr>
        <w:t>.</w:t>
      </w:r>
    </w:p>
    <w:p w:rsidR="00CD16F3" w:rsidRPr="00CD16F3" w:rsidRDefault="00CD16F3" w:rsidP="00A54B12">
      <w:pPr>
        <w:widowControl w:val="0"/>
        <w:spacing w:after="0" w:line="240" w:lineRule="auto"/>
        <w:ind w:firstLine="709"/>
        <w:jc w:val="both"/>
        <w:rPr>
          <w:rFonts w:ascii="Times New Roman" w:eastAsia="Times New Roman" w:hAnsi="Times New Roman" w:cs="Times New Roman"/>
          <w:sz w:val="28"/>
          <w:szCs w:val="28"/>
        </w:rPr>
      </w:pPr>
      <w:r w:rsidRPr="00CD16F3">
        <w:rPr>
          <w:rFonts w:ascii="Times New Roman" w:eastAsia="Times New Roman" w:hAnsi="Times New Roman" w:cs="Times New Roman"/>
          <w:sz w:val="28"/>
          <w:szCs w:val="28"/>
        </w:rPr>
        <w:t>Расширение практики общественного участия в процедурах обсуждения и принятия бюджетных решений, общественного контроля эффективности и результативности планируется обеспечить за счет:</w:t>
      </w:r>
    </w:p>
    <w:p w:rsidR="00CD16F3" w:rsidRPr="00D42C90" w:rsidRDefault="00CD16F3" w:rsidP="00D42C90">
      <w:pPr>
        <w:pStyle w:val="a3"/>
        <w:widowControl w:val="0"/>
        <w:numPr>
          <w:ilvl w:val="0"/>
          <w:numId w:val="170"/>
        </w:numPr>
        <w:tabs>
          <w:tab w:val="left" w:pos="993"/>
        </w:tabs>
        <w:spacing w:after="0" w:line="240" w:lineRule="auto"/>
        <w:ind w:left="0" w:firstLine="709"/>
        <w:jc w:val="both"/>
        <w:rPr>
          <w:rFonts w:ascii="Times New Roman" w:eastAsia="Times New Roman" w:hAnsi="Times New Roman" w:cs="Times New Roman"/>
          <w:sz w:val="28"/>
          <w:szCs w:val="28"/>
        </w:rPr>
      </w:pPr>
      <w:r w:rsidRPr="00D42C90">
        <w:rPr>
          <w:rFonts w:ascii="Times New Roman" w:eastAsia="Times New Roman" w:hAnsi="Times New Roman" w:cs="Times New Roman"/>
          <w:sz w:val="28"/>
          <w:szCs w:val="28"/>
        </w:rPr>
        <w:t>повышения потенциала публичных слушаний путем вовлечения широкого круга граждан в процесс рассмотрения проекта муниципального бюджета и отчетов о его исполнении;</w:t>
      </w:r>
    </w:p>
    <w:p w:rsidR="00CD16F3" w:rsidRPr="00D42C90" w:rsidRDefault="00CD16F3" w:rsidP="00D42C90">
      <w:pPr>
        <w:pStyle w:val="a3"/>
        <w:widowControl w:val="0"/>
        <w:numPr>
          <w:ilvl w:val="0"/>
          <w:numId w:val="170"/>
        </w:numPr>
        <w:tabs>
          <w:tab w:val="left" w:pos="993"/>
        </w:tabs>
        <w:spacing w:after="0" w:line="240" w:lineRule="auto"/>
        <w:ind w:left="0" w:firstLine="709"/>
        <w:jc w:val="both"/>
        <w:rPr>
          <w:rFonts w:ascii="Times New Roman" w:eastAsia="Times New Roman" w:hAnsi="Times New Roman" w:cs="Times New Roman"/>
          <w:sz w:val="28"/>
          <w:szCs w:val="28"/>
        </w:rPr>
      </w:pPr>
      <w:r w:rsidRPr="00D42C90">
        <w:rPr>
          <w:rFonts w:ascii="Times New Roman" w:eastAsia="Times New Roman" w:hAnsi="Times New Roman" w:cs="Times New Roman"/>
          <w:sz w:val="28"/>
          <w:szCs w:val="28"/>
        </w:rPr>
        <w:t>прозрачности и открытости бюджетного процесса, возможности участия граждан, общественных организаций в формировании бюджета;</w:t>
      </w:r>
    </w:p>
    <w:p w:rsidR="00CD16F3" w:rsidRPr="00D42C90" w:rsidRDefault="00CD16F3" w:rsidP="00D42C90">
      <w:pPr>
        <w:pStyle w:val="a3"/>
        <w:widowControl w:val="0"/>
        <w:numPr>
          <w:ilvl w:val="0"/>
          <w:numId w:val="170"/>
        </w:numPr>
        <w:tabs>
          <w:tab w:val="left" w:pos="993"/>
        </w:tabs>
        <w:spacing w:after="0" w:line="240" w:lineRule="auto"/>
        <w:ind w:left="0" w:firstLine="709"/>
        <w:jc w:val="both"/>
        <w:rPr>
          <w:rFonts w:ascii="Times New Roman" w:eastAsia="Times New Roman" w:hAnsi="Times New Roman" w:cs="Times New Roman"/>
          <w:sz w:val="28"/>
          <w:szCs w:val="28"/>
        </w:rPr>
      </w:pPr>
      <w:r w:rsidRPr="00D42C90">
        <w:rPr>
          <w:rFonts w:ascii="Times New Roman" w:eastAsia="Times New Roman" w:hAnsi="Times New Roman" w:cs="Times New Roman"/>
          <w:sz w:val="28"/>
          <w:szCs w:val="28"/>
        </w:rPr>
        <w:t>активного участия граждан в программе инициативного бюджетирования и реализации практики инициативных проектов;</w:t>
      </w:r>
    </w:p>
    <w:p w:rsidR="004E1E41" w:rsidRPr="00D42C90" w:rsidRDefault="00CD16F3" w:rsidP="00D42C90">
      <w:pPr>
        <w:pStyle w:val="a3"/>
        <w:widowControl w:val="0"/>
        <w:numPr>
          <w:ilvl w:val="0"/>
          <w:numId w:val="170"/>
        </w:numPr>
        <w:tabs>
          <w:tab w:val="left" w:pos="993"/>
        </w:tabs>
        <w:spacing w:after="0" w:line="240" w:lineRule="auto"/>
        <w:ind w:left="0" w:firstLine="709"/>
        <w:jc w:val="both"/>
        <w:rPr>
          <w:rFonts w:ascii="Times New Roman" w:hAnsi="Times New Roman" w:cs="Times New Roman"/>
          <w:b/>
          <w:color w:val="FF0000"/>
          <w:sz w:val="28"/>
          <w:szCs w:val="28"/>
          <w:highlight w:val="yellow"/>
        </w:rPr>
      </w:pPr>
      <w:r w:rsidRPr="00D42C90">
        <w:rPr>
          <w:rFonts w:ascii="Times New Roman" w:eastAsia="Times New Roman" w:hAnsi="Times New Roman" w:cs="Times New Roman"/>
          <w:sz w:val="28"/>
          <w:szCs w:val="28"/>
        </w:rPr>
        <w:t>содействия формированию у жителей Мясниковского района рационального финансового поведения, ответственного отношения к личным финансам, повышению их налоговой культуры.</w:t>
      </w:r>
      <w:r w:rsidR="004E1E41" w:rsidRPr="00D42C90">
        <w:rPr>
          <w:color w:val="FF0000"/>
          <w:highlight w:val="yellow"/>
        </w:rPr>
        <w:br w:type="page"/>
      </w:r>
    </w:p>
    <w:p w:rsidR="00C127F2" w:rsidRDefault="00393DD4" w:rsidP="002970CF">
      <w:pPr>
        <w:pStyle w:val="1"/>
        <w:numPr>
          <w:ilvl w:val="0"/>
          <w:numId w:val="58"/>
        </w:numPr>
        <w:jc w:val="center"/>
      </w:pPr>
      <w:bookmarkStart w:id="83" w:name="_Toc135000551"/>
      <w:bookmarkEnd w:id="77"/>
      <w:r w:rsidRPr="00A85BB4">
        <w:lastRenderedPageBreak/>
        <w:t>СИСТЕМА УПРАВЛЕНИЯ РЕАЛИЗАЦИЕЙ СТРАТЕГИИ</w:t>
      </w:r>
      <w:bookmarkEnd w:id="83"/>
    </w:p>
    <w:p w:rsidR="004F61B1" w:rsidRDefault="004F61B1" w:rsidP="0036168B">
      <w:pPr>
        <w:autoSpaceDE w:val="0"/>
        <w:autoSpaceDN w:val="0"/>
        <w:adjustRightInd w:val="0"/>
        <w:spacing w:after="0" w:line="240" w:lineRule="auto"/>
        <w:ind w:firstLine="709"/>
        <w:jc w:val="both"/>
        <w:rPr>
          <w:rFonts w:ascii="Times New Roman" w:hAnsi="Times New Roman" w:cs="Times New Roman"/>
          <w:sz w:val="28"/>
          <w:szCs w:val="28"/>
        </w:rPr>
      </w:pPr>
    </w:p>
    <w:p w:rsidR="00670139" w:rsidRPr="00A85BB4" w:rsidRDefault="00670139" w:rsidP="0036168B">
      <w:pPr>
        <w:autoSpaceDE w:val="0"/>
        <w:autoSpaceDN w:val="0"/>
        <w:adjustRightInd w:val="0"/>
        <w:spacing w:after="0" w:line="240" w:lineRule="auto"/>
        <w:ind w:firstLine="709"/>
        <w:jc w:val="both"/>
        <w:rPr>
          <w:rFonts w:ascii="Times New Roman" w:hAnsi="Times New Roman" w:cs="Times New Roman"/>
          <w:sz w:val="28"/>
          <w:szCs w:val="28"/>
        </w:rPr>
      </w:pPr>
      <w:r w:rsidRPr="00A85BB4">
        <w:rPr>
          <w:rFonts w:ascii="Times New Roman" w:hAnsi="Times New Roman" w:cs="Times New Roman"/>
          <w:sz w:val="28"/>
          <w:szCs w:val="28"/>
        </w:rPr>
        <w:t>Стратегия определяет приоритетные направления социально-экономического развития Мясниковского района и служит основой для поэтапной разработки муниципальных программ, краткосрочных и долгосрочных прогнозов социально-экономического развития, финансовых планов и законодательных инициатив.</w:t>
      </w:r>
    </w:p>
    <w:p w:rsidR="008E76DA" w:rsidRPr="00A85BB4" w:rsidRDefault="00670139" w:rsidP="0036168B">
      <w:pPr>
        <w:autoSpaceDE w:val="0"/>
        <w:autoSpaceDN w:val="0"/>
        <w:adjustRightInd w:val="0"/>
        <w:spacing w:after="0" w:line="240" w:lineRule="auto"/>
        <w:ind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Достижение поставленных стратегических целей во многом будет определяться способностью органов муниципальной власти района выработать эффективный механизм реализации Стратегии, предусматривающий комплекс мер правового, экономического и организационного характера, обеспечивающий «баланс интересов» и скоординированные действия всех </w:t>
      </w:r>
      <w:r w:rsidR="008E76DA" w:rsidRPr="00A85BB4">
        <w:rPr>
          <w:rFonts w:ascii="Times New Roman" w:hAnsi="Times New Roman" w:cs="Times New Roman"/>
          <w:sz w:val="28"/>
          <w:szCs w:val="28"/>
        </w:rPr>
        <w:t>заинтересованных сторон</w:t>
      </w:r>
      <w:r w:rsidRPr="00A85BB4">
        <w:rPr>
          <w:rFonts w:ascii="Times New Roman" w:hAnsi="Times New Roman" w:cs="Times New Roman"/>
          <w:sz w:val="28"/>
          <w:szCs w:val="28"/>
        </w:rPr>
        <w:t xml:space="preserve">. В качестве </w:t>
      </w:r>
      <w:r w:rsidR="008E76DA" w:rsidRPr="00A85BB4">
        <w:rPr>
          <w:rFonts w:ascii="Times New Roman" w:hAnsi="Times New Roman" w:cs="Times New Roman"/>
          <w:sz w:val="28"/>
          <w:szCs w:val="28"/>
        </w:rPr>
        <w:t>заинтересованных сторон - субъектов, принимающих участие в жизни Мясниковского района, можно выделить:</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органы государственной власти Ростовской области;</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органы местного самоуправления </w:t>
      </w:r>
      <w:r w:rsidR="008E76DA" w:rsidRPr="00A85BB4">
        <w:rPr>
          <w:rFonts w:ascii="Times New Roman" w:hAnsi="Times New Roman" w:cs="Times New Roman"/>
          <w:sz w:val="28"/>
          <w:szCs w:val="28"/>
        </w:rPr>
        <w:t>Мясниковского района</w:t>
      </w:r>
      <w:r w:rsidRPr="00A85BB4">
        <w:rPr>
          <w:rFonts w:ascii="Times New Roman" w:hAnsi="Times New Roman" w:cs="Times New Roman"/>
          <w:sz w:val="28"/>
          <w:szCs w:val="28"/>
        </w:rPr>
        <w:t>;</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учреждения социальной сферы;</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хозяйствующие субъекты (бизнес, субъекты естественных монополий и др.);</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отраслевые ассоциации и объединения предпринимателей и хозяйствующих субъектов;</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общественные организации, политические партии и движения;</w:t>
      </w:r>
    </w:p>
    <w:p w:rsidR="00670139" w:rsidRPr="00A85BB4" w:rsidRDefault="00670139"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население Мясниковского района и др.</w:t>
      </w:r>
    </w:p>
    <w:p w:rsidR="00670139" w:rsidRPr="00A85BB4" w:rsidRDefault="00670139" w:rsidP="0036168B">
      <w:pPr>
        <w:autoSpaceDE w:val="0"/>
        <w:autoSpaceDN w:val="0"/>
        <w:adjustRightInd w:val="0"/>
        <w:spacing w:after="0" w:line="240" w:lineRule="auto"/>
        <w:ind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Реализация Стратегии будет осуществляться на </w:t>
      </w:r>
      <w:r w:rsidR="00ED0C95" w:rsidRPr="00A85BB4">
        <w:rPr>
          <w:rFonts w:ascii="Times New Roman" w:hAnsi="Times New Roman" w:cs="Times New Roman"/>
          <w:sz w:val="28"/>
          <w:szCs w:val="28"/>
        </w:rPr>
        <w:t xml:space="preserve">основе </w:t>
      </w:r>
      <w:r w:rsidR="00D16472" w:rsidRPr="00A85BB4">
        <w:rPr>
          <w:rFonts w:ascii="Times New Roman" w:hAnsi="Times New Roman" w:cs="Times New Roman"/>
          <w:sz w:val="28"/>
          <w:szCs w:val="28"/>
        </w:rPr>
        <w:t xml:space="preserve">следующих </w:t>
      </w:r>
      <w:r w:rsidR="00ED0C95" w:rsidRPr="00A85BB4">
        <w:rPr>
          <w:rFonts w:ascii="Times New Roman" w:hAnsi="Times New Roman" w:cs="Times New Roman"/>
          <w:sz w:val="28"/>
          <w:szCs w:val="28"/>
        </w:rPr>
        <w:t>принципов</w:t>
      </w:r>
      <w:r w:rsidRPr="00A85BB4">
        <w:rPr>
          <w:rFonts w:ascii="Times New Roman" w:hAnsi="Times New Roman" w:cs="Times New Roman"/>
          <w:sz w:val="28"/>
          <w:szCs w:val="28"/>
        </w:rPr>
        <w:t>: партнерства муниципальной власти</w:t>
      </w:r>
      <w:r w:rsidR="009D5416" w:rsidRPr="00A85BB4">
        <w:rPr>
          <w:rFonts w:ascii="Times New Roman" w:hAnsi="Times New Roman" w:cs="Times New Roman"/>
          <w:sz w:val="28"/>
          <w:szCs w:val="28"/>
        </w:rPr>
        <w:t xml:space="preserve">, бизнеса и населения </w:t>
      </w:r>
      <w:r w:rsidRPr="00A85BB4">
        <w:rPr>
          <w:rFonts w:ascii="Times New Roman" w:hAnsi="Times New Roman" w:cs="Times New Roman"/>
          <w:sz w:val="28"/>
          <w:szCs w:val="28"/>
        </w:rPr>
        <w:t xml:space="preserve">в достижении поставленных целей; </w:t>
      </w:r>
      <w:r w:rsidR="007E52CA" w:rsidRPr="00A85BB4">
        <w:rPr>
          <w:rFonts w:ascii="Times New Roman" w:hAnsi="Times New Roman" w:cs="Times New Roman"/>
          <w:sz w:val="28"/>
          <w:szCs w:val="28"/>
        </w:rPr>
        <w:t>совершенствования</w:t>
      </w:r>
      <w:r w:rsidRPr="00A85BB4">
        <w:rPr>
          <w:rFonts w:ascii="Times New Roman" w:hAnsi="Times New Roman" w:cs="Times New Roman"/>
          <w:sz w:val="28"/>
          <w:szCs w:val="28"/>
        </w:rPr>
        <w:t>имущественных и земельных отношений; прозрачности и эффективности взаимодействия муниципальной власти, бизнеса и общества; реализации инвестиционного муниципального стандарта; сопровождения реализации инвестиционных проектов в целях сокращения административных процедур и барьеров; взаимодействия с региональной властью; профессионализма и ответственности; про</w:t>
      </w:r>
      <w:r w:rsidR="00F74B9B" w:rsidRPr="00A85BB4">
        <w:rPr>
          <w:rFonts w:ascii="Times New Roman" w:hAnsi="Times New Roman" w:cs="Times New Roman"/>
          <w:sz w:val="28"/>
          <w:szCs w:val="28"/>
        </w:rPr>
        <w:t>грамно-целевого и проектного подхода</w:t>
      </w:r>
      <w:r w:rsidR="00D16472" w:rsidRPr="00A85BB4">
        <w:rPr>
          <w:rFonts w:ascii="Times New Roman" w:hAnsi="Times New Roman" w:cs="Times New Roman"/>
          <w:sz w:val="28"/>
          <w:szCs w:val="28"/>
        </w:rPr>
        <w:t>;</w:t>
      </w:r>
      <w:r w:rsidRPr="00A85BB4">
        <w:rPr>
          <w:rFonts w:ascii="Times New Roman" w:hAnsi="Times New Roman" w:cs="Times New Roman"/>
          <w:sz w:val="28"/>
          <w:szCs w:val="28"/>
        </w:rPr>
        <w:t xml:space="preserve"> повышения</w:t>
      </w:r>
      <w:r w:rsidR="00F74B9B" w:rsidRPr="00A85BB4">
        <w:rPr>
          <w:rFonts w:ascii="Times New Roman" w:hAnsi="Times New Roman" w:cs="Times New Roman"/>
          <w:sz w:val="28"/>
          <w:szCs w:val="28"/>
        </w:rPr>
        <w:t xml:space="preserve"> качества бюджетного управления</w:t>
      </w:r>
      <w:r w:rsidRPr="00A85BB4">
        <w:rPr>
          <w:rFonts w:ascii="Times New Roman" w:hAnsi="Times New Roman" w:cs="Times New Roman"/>
          <w:sz w:val="28"/>
          <w:szCs w:val="28"/>
        </w:rPr>
        <w:t>.</w:t>
      </w:r>
    </w:p>
    <w:p w:rsidR="009D5416" w:rsidRPr="00A85BB4" w:rsidRDefault="009D5416" w:rsidP="0036168B">
      <w:pPr>
        <w:autoSpaceDE w:val="0"/>
        <w:autoSpaceDN w:val="0"/>
        <w:adjustRightInd w:val="0"/>
        <w:spacing w:after="0" w:line="240" w:lineRule="auto"/>
        <w:ind w:firstLine="709"/>
        <w:jc w:val="both"/>
        <w:rPr>
          <w:rFonts w:ascii="Times New Roman" w:hAnsi="Times New Roman" w:cs="Times New Roman"/>
          <w:sz w:val="28"/>
          <w:szCs w:val="28"/>
        </w:rPr>
      </w:pPr>
      <w:r w:rsidRPr="00A85BB4">
        <w:rPr>
          <w:rFonts w:ascii="Times New Roman" w:hAnsi="Times New Roman" w:cs="Times New Roman"/>
          <w:sz w:val="28"/>
          <w:szCs w:val="28"/>
        </w:rPr>
        <w:t>Механизм реализации Стратегии развития района предусматрива</w:t>
      </w:r>
      <w:r w:rsidR="00D16472" w:rsidRPr="00A85BB4">
        <w:rPr>
          <w:rFonts w:ascii="Times New Roman" w:hAnsi="Times New Roman" w:cs="Times New Roman"/>
          <w:sz w:val="28"/>
          <w:szCs w:val="28"/>
        </w:rPr>
        <w:t>е</w:t>
      </w:r>
      <w:r w:rsidRPr="00A85BB4">
        <w:rPr>
          <w:rFonts w:ascii="Times New Roman" w:hAnsi="Times New Roman" w:cs="Times New Roman"/>
          <w:sz w:val="28"/>
          <w:szCs w:val="28"/>
        </w:rPr>
        <w:t xml:space="preserve">т следующее: </w:t>
      </w:r>
    </w:p>
    <w:p w:rsidR="009D5416" w:rsidRPr="00A85BB4" w:rsidRDefault="009D5416"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принятие нормативно-правовых актов, регулирующих процесс реализации Стратегии развития района; </w:t>
      </w:r>
    </w:p>
    <w:p w:rsidR="00086232" w:rsidRPr="00A85BB4" w:rsidRDefault="009D5416" w:rsidP="00AA7B93">
      <w:pPr>
        <w:pStyle w:val="a3"/>
        <w:numPr>
          <w:ilvl w:val="0"/>
          <w:numId w:val="16"/>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разработку и реализацию </w:t>
      </w:r>
      <w:r w:rsidR="00086232" w:rsidRPr="00A85BB4">
        <w:rPr>
          <w:rFonts w:ascii="Times New Roman" w:hAnsi="Times New Roman" w:cs="Times New Roman"/>
          <w:sz w:val="28"/>
          <w:szCs w:val="28"/>
        </w:rPr>
        <w:t xml:space="preserve">муниципальных </w:t>
      </w:r>
      <w:r w:rsidRPr="00A85BB4">
        <w:rPr>
          <w:rFonts w:ascii="Times New Roman" w:hAnsi="Times New Roman" w:cs="Times New Roman"/>
          <w:sz w:val="28"/>
          <w:szCs w:val="28"/>
        </w:rPr>
        <w:t>программ</w:t>
      </w:r>
      <w:r w:rsidR="00086232" w:rsidRPr="00A85BB4">
        <w:rPr>
          <w:rFonts w:ascii="Times New Roman" w:hAnsi="Times New Roman" w:cs="Times New Roman"/>
          <w:sz w:val="28"/>
          <w:szCs w:val="28"/>
        </w:rPr>
        <w:t xml:space="preserve">, содержащих комплекс планируемых мероприятий, взаимоувязанных по срокам осуществления, исполнителям, ресурсам и обеспечивающих наиболее эффективное достижение целей и решение задач социально-экономического развития Мясниковского района. Цели и задачи муниципальных программ должны соответствовать приоритетным направлениям и  стратегическим </w:t>
      </w:r>
      <w:r w:rsidR="00086232" w:rsidRPr="00A85BB4">
        <w:rPr>
          <w:rFonts w:ascii="Times New Roman" w:hAnsi="Times New Roman" w:cs="Times New Roman"/>
          <w:sz w:val="28"/>
          <w:szCs w:val="28"/>
        </w:rPr>
        <w:lastRenderedPageBreak/>
        <w:t>целям в соответствующих сферах социально-экономического развития Мясниковского района, заложенных в Стратегии;</w:t>
      </w:r>
    </w:p>
    <w:p w:rsidR="009D5416" w:rsidRPr="00A85BB4" w:rsidRDefault="009D5416" w:rsidP="00AA7B93">
      <w:pPr>
        <w:pStyle w:val="a3"/>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проектов, конкретизирующих Стратегию развития района; </w:t>
      </w:r>
    </w:p>
    <w:p w:rsidR="009D5416" w:rsidRPr="00A85BB4" w:rsidRDefault="009D5416" w:rsidP="00AA7B93">
      <w:pPr>
        <w:pStyle w:val="a3"/>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разработку и реализацию плана по реализации Стратегии</w:t>
      </w:r>
      <w:r w:rsidR="00094E51" w:rsidRPr="00A85BB4">
        <w:rPr>
          <w:rFonts w:ascii="Times New Roman" w:hAnsi="Times New Roman" w:cs="Times New Roman"/>
          <w:sz w:val="28"/>
          <w:szCs w:val="28"/>
        </w:rPr>
        <w:t xml:space="preserve"> с указанием ответственных исполнителей и ожидаемых результатов</w:t>
      </w:r>
      <w:r w:rsidRPr="00A85BB4">
        <w:rPr>
          <w:rFonts w:ascii="Times New Roman" w:hAnsi="Times New Roman" w:cs="Times New Roman"/>
          <w:sz w:val="28"/>
          <w:szCs w:val="28"/>
        </w:rPr>
        <w:t xml:space="preserve">; </w:t>
      </w:r>
    </w:p>
    <w:p w:rsidR="009D5416" w:rsidRPr="00A85BB4" w:rsidRDefault="009D5416" w:rsidP="00AA7B93">
      <w:pPr>
        <w:pStyle w:val="a3"/>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разработку и реализацию годовых и среднесрочных бюджетов и прогнозов социально-экономического развития района; </w:t>
      </w:r>
    </w:p>
    <w:p w:rsidR="001F73BF" w:rsidRPr="00A85BB4" w:rsidRDefault="009D5416" w:rsidP="00AA7B93">
      <w:pPr>
        <w:pStyle w:val="a3"/>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обеспечение проведения мониторинга и контроля за реализацией Стратегии развития района, программ и проектов; ежегодное подведение итогов реализации основных стратегических направлений развития района; </w:t>
      </w:r>
    </w:p>
    <w:p w:rsidR="009D5416" w:rsidRPr="00A85BB4" w:rsidRDefault="009D5416" w:rsidP="00AA7B93">
      <w:pPr>
        <w:pStyle w:val="a3"/>
        <w:numPr>
          <w:ilvl w:val="0"/>
          <w:numId w:val="1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обеспечение своевременного и полного информирования участников реализации Стратегии развития района о результатах и ходе </w:t>
      </w:r>
      <w:r w:rsidR="00A44F47" w:rsidRPr="00A85BB4">
        <w:rPr>
          <w:rFonts w:ascii="Times New Roman" w:hAnsi="Times New Roman" w:cs="Times New Roman"/>
          <w:sz w:val="28"/>
          <w:szCs w:val="28"/>
        </w:rPr>
        <w:t>ее</w:t>
      </w:r>
      <w:r w:rsidRPr="00A85BB4">
        <w:rPr>
          <w:rFonts w:ascii="Times New Roman" w:hAnsi="Times New Roman" w:cs="Times New Roman"/>
          <w:sz w:val="28"/>
          <w:szCs w:val="28"/>
        </w:rPr>
        <w:t xml:space="preserve"> реализации.</w:t>
      </w:r>
    </w:p>
    <w:p w:rsidR="00C127F2" w:rsidRPr="00A85BB4" w:rsidRDefault="00C127F2" w:rsidP="00A54B12">
      <w:pPr>
        <w:pStyle w:val="Default"/>
        <w:ind w:firstLine="709"/>
        <w:jc w:val="both"/>
        <w:rPr>
          <w:color w:val="auto"/>
          <w:sz w:val="28"/>
          <w:szCs w:val="28"/>
        </w:rPr>
      </w:pPr>
      <w:r w:rsidRPr="00A85BB4">
        <w:rPr>
          <w:color w:val="auto"/>
          <w:sz w:val="28"/>
          <w:szCs w:val="28"/>
        </w:rPr>
        <w:t xml:space="preserve">Основная работа по обеспечению выполнения положений Стратегии </w:t>
      </w:r>
      <w:r w:rsidR="0087019A" w:rsidRPr="00A85BB4">
        <w:rPr>
          <w:color w:val="auto"/>
          <w:sz w:val="28"/>
          <w:szCs w:val="28"/>
        </w:rPr>
        <w:t>Мясниковского района</w:t>
      </w:r>
      <w:r w:rsidRPr="00A85BB4">
        <w:rPr>
          <w:color w:val="auto"/>
          <w:sz w:val="28"/>
          <w:szCs w:val="28"/>
        </w:rPr>
        <w:t xml:space="preserve">связана с мониторингом и контролем реализации Стратегии </w:t>
      </w:r>
      <w:r w:rsidR="0087019A" w:rsidRPr="00A85BB4">
        <w:rPr>
          <w:color w:val="auto"/>
          <w:sz w:val="28"/>
          <w:szCs w:val="28"/>
        </w:rPr>
        <w:t>Мясниковского района</w:t>
      </w:r>
      <w:r w:rsidRPr="00A85BB4">
        <w:rPr>
          <w:color w:val="auto"/>
          <w:sz w:val="28"/>
          <w:szCs w:val="28"/>
        </w:rPr>
        <w:t>.</w:t>
      </w:r>
      <w:r w:rsidR="0036168B" w:rsidRPr="00A85BB4">
        <w:rPr>
          <w:color w:val="auto"/>
          <w:sz w:val="28"/>
          <w:szCs w:val="28"/>
        </w:rPr>
        <w:t xml:space="preserve">Действенная система мониторинга и контроля основывается на комплексной оценке достижения целевых показателей и ориентиров социально-экономического развития района. Мониторинг и контроль за реализацией Стратегии осуществляется администрацией Мясниковского района на основании данных статистического учета, данных оперативной информации, сведений, полученных от предприятий и организаций района и органов местного самоуправления. </w:t>
      </w:r>
      <w:r w:rsidR="000A5B68" w:rsidRPr="00A85BB4">
        <w:rPr>
          <w:color w:val="auto"/>
          <w:sz w:val="28"/>
          <w:szCs w:val="28"/>
        </w:rPr>
        <w:t xml:space="preserve">Результаты мониторинга </w:t>
      </w:r>
      <w:r w:rsidR="0036168B" w:rsidRPr="00A85BB4">
        <w:rPr>
          <w:color w:val="auto"/>
          <w:sz w:val="28"/>
          <w:szCs w:val="28"/>
        </w:rPr>
        <w:t xml:space="preserve">и контроля </w:t>
      </w:r>
      <w:r w:rsidR="000A5B68" w:rsidRPr="00A85BB4">
        <w:rPr>
          <w:color w:val="auto"/>
          <w:sz w:val="28"/>
          <w:szCs w:val="28"/>
        </w:rPr>
        <w:t>будут отражать</w:t>
      </w:r>
      <w:r w:rsidR="0036168B" w:rsidRPr="00A85BB4">
        <w:rPr>
          <w:color w:val="auto"/>
          <w:sz w:val="28"/>
          <w:szCs w:val="28"/>
        </w:rPr>
        <w:t>ся в ежегодном отчете.</w:t>
      </w:r>
    </w:p>
    <w:p w:rsidR="00C127F2" w:rsidRPr="00A85BB4" w:rsidRDefault="00C127F2" w:rsidP="00A54B12">
      <w:pPr>
        <w:autoSpaceDE w:val="0"/>
        <w:autoSpaceDN w:val="0"/>
        <w:adjustRightInd w:val="0"/>
        <w:spacing w:after="0" w:line="240" w:lineRule="auto"/>
        <w:ind w:firstLine="709"/>
        <w:jc w:val="both"/>
        <w:rPr>
          <w:rFonts w:ascii="Times New Roman" w:hAnsi="Times New Roman" w:cs="Times New Roman"/>
          <w:sz w:val="28"/>
          <w:szCs w:val="28"/>
        </w:rPr>
      </w:pPr>
      <w:r w:rsidRPr="00A85BB4">
        <w:rPr>
          <w:rFonts w:ascii="Times New Roman" w:hAnsi="Times New Roman" w:cs="Times New Roman"/>
          <w:sz w:val="28"/>
          <w:szCs w:val="28"/>
        </w:rPr>
        <w:t xml:space="preserve">В целях обеспечения гибкости Стратегии предусмотрена возможность </w:t>
      </w:r>
      <w:r w:rsidR="0036168B" w:rsidRPr="00A85BB4">
        <w:rPr>
          <w:rFonts w:ascii="Times New Roman" w:hAnsi="Times New Roman" w:cs="Times New Roman"/>
          <w:sz w:val="28"/>
          <w:szCs w:val="28"/>
        </w:rPr>
        <w:t xml:space="preserve">ее </w:t>
      </w:r>
      <w:r w:rsidRPr="00A85BB4">
        <w:rPr>
          <w:rFonts w:ascii="Times New Roman" w:hAnsi="Times New Roman" w:cs="Times New Roman"/>
          <w:sz w:val="28"/>
          <w:szCs w:val="28"/>
        </w:rPr>
        <w:t>корректировки и актуализации по мере необходимости с учетом изменения внешних условий и внутренних процессов региона.</w:t>
      </w:r>
    </w:p>
    <w:p w:rsidR="005676BB" w:rsidRPr="00A85BB4" w:rsidRDefault="00FF05DD" w:rsidP="00A54B12">
      <w:pPr>
        <w:spacing w:after="0" w:line="240" w:lineRule="auto"/>
        <w:ind w:firstLine="709"/>
        <w:jc w:val="both"/>
        <w:rPr>
          <w:rFonts w:ascii="Times New Roman" w:hAnsi="Times New Roman" w:cs="Times New Roman"/>
          <w:sz w:val="28"/>
          <w:szCs w:val="28"/>
        </w:rPr>
      </w:pPr>
      <w:r w:rsidRPr="00A85BB4">
        <w:rPr>
          <w:rFonts w:ascii="Times New Roman" w:hAnsi="Times New Roman" w:cs="Times New Roman"/>
          <w:sz w:val="28"/>
          <w:szCs w:val="28"/>
        </w:rPr>
        <w:t>Финансовой основой реализации стратегии должны стать государственные, муниципальные и частные ресурсы</w:t>
      </w:r>
      <w:r w:rsidR="005676BB" w:rsidRPr="00A85BB4">
        <w:rPr>
          <w:rFonts w:ascii="Times New Roman" w:hAnsi="Times New Roman" w:cs="Times New Roman"/>
          <w:sz w:val="28"/>
          <w:szCs w:val="28"/>
        </w:rPr>
        <w:t>, привлекаемые в результате:</w:t>
      </w:r>
    </w:p>
    <w:p w:rsidR="005676BB" w:rsidRPr="00A85BB4" w:rsidRDefault="005676BB" w:rsidP="00A54B12">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у</w:t>
      </w:r>
      <w:r w:rsidR="00315673" w:rsidRPr="00A85BB4">
        <w:rPr>
          <w:rFonts w:ascii="Times New Roman" w:hAnsi="Times New Roman" w:cs="Times New Roman"/>
          <w:sz w:val="28"/>
          <w:szCs w:val="28"/>
        </w:rPr>
        <w:t>части</w:t>
      </w:r>
      <w:r w:rsidRPr="00A85BB4">
        <w:rPr>
          <w:rFonts w:ascii="Times New Roman" w:hAnsi="Times New Roman" w:cs="Times New Roman"/>
          <w:sz w:val="28"/>
          <w:szCs w:val="28"/>
        </w:rPr>
        <w:t>я</w:t>
      </w:r>
      <w:r w:rsidR="00315673" w:rsidRPr="00A85BB4">
        <w:rPr>
          <w:rFonts w:ascii="Times New Roman" w:hAnsi="Times New Roman" w:cs="Times New Roman"/>
          <w:sz w:val="28"/>
          <w:szCs w:val="28"/>
        </w:rPr>
        <w:t xml:space="preserve"> в государственных программах </w:t>
      </w:r>
      <w:r w:rsidRPr="00A85BB4">
        <w:rPr>
          <w:rFonts w:ascii="Times New Roman" w:hAnsi="Times New Roman" w:cs="Times New Roman"/>
          <w:sz w:val="28"/>
          <w:szCs w:val="28"/>
        </w:rPr>
        <w:t>Ростовской области и</w:t>
      </w:r>
      <w:r w:rsidR="00315673" w:rsidRPr="00A85BB4">
        <w:rPr>
          <w:rFonts w:ascii="Times New Roman" w:hAnsi="Times New Roman" w:cs="Times New Roman"/>
          <w:sz w:val="28"/>
          <w:szCs w:val="28"/>
        </w:rPr>
        <w:t xml:space="preserve"> федеральных целевых программах</w:t>
      </w:r>
      <w:r w:rsidRPr="00A85BB4">
        <w:rPr>
          <w:rFonts w:ascii="Times New Roman" w:hAnsi="Times New Roman" w:cs="Times New Roman"/>
          <w:sz w:val="28"/>
          <w:szCs w:val="28"/>
        </w:rPr>
        <w:t>;</w:t>
      </w:r>
    </w:p>
    <w:p w:rsidR="00075234" w:rsidRPr="00A85BB4" w:rsidRDefault="00315673" w:rsidP="00A54B12">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сотрудничеств</w:t>
      </w:r>
      <w:r w:rsidR="005676BB" w:rsidRPr="00A85BB4">
        <w:rPr>
          <w:rFonts w:ascii="Times New Roman" w:hAnsi="Times New Roman" w:cs="Times New Roman"/>
          <w:sz w:val="28"/>
          <w:szCs w:val="28"/>
        </w:rPr>
        <w:t>а</w:t>
      </w:r>
      <w:r w:rsidRPr="00A85BB4">
        <w:rPr>
          <w:rFonts w:ascii="Times New Roman" w:hAnsi="Times New Roman" w:cs="Times New Roman"/>
          <w:sz w:val="28"/>
          <w:szCs w:val="28"/>
        </w:rPr>
        <w:t xml:space="preserve"> различных участников и четкое разделение сферы компетенции и функций муниципального управления и частных предпринимательских структур</w:t>
      </w:r>
      <w:r w:rsidR="00075234" w:rsidRPr="00A85BB4">
        <w:rPr>
          <w:rFonts w:ascii="Times New Roman" w:hAnsi="Times New Roman" w:cs="Times New Roman"/>
          <w:sz w:val="28"/>
          <w:szCs w:val="28"/>
        </w:rPr>
        <w:t xml:space="preserve"> (государственно- и муниципально-частное партнерство);</w:t>
      </w:r>
    </w:p>
    <w:p w:rsidR="009D19C3" w:rsidRPr="00A85BB4" w:rsidRDefault="00075234" w:rsidP="00A54B12">
      <w:pPr>
        <w:pStyle w:val="a3"/>
        <w:numPr>
          <w:ilvl w:val="0"/>
          <w:numId w:val="17"/>
        </w:numPr>
        <w:tabs>
          <w:tab w:val="left" w:pos="993"/>
        </w:tabs>
        <w:spacing w:after="0" w:line="240" w:lineRule="auto"/>
        <w:ind w:left="0" w:firstLine="709"/>
        <w:jc w:val="both"/>
        <w:rPr>
          <w:rFonts w:ascii="Times New Roman" w:hAnsi="Times New Roman" w:cs="Times New Roman"/>
          <w:sz w:val="28"/>
          <w:szCs w:val="28"/>
        </w:rPr>
      </w:pPr>
      <w:r w:rsidRPr="00A85BB4">
        <w:rPr>
          <w:rFonts w:ascii="Times New Roman" w:hAnsi="Times New Roman" w:cs="Times New Roman"/>
          <w:sz w:val="28"/>
          <w:szCs w:val="28"/>
        </w:rPr>
        <w:t>с</w:t>
      </w:r>
      <w:r w:rsidR="00315673" w:rsidRPr="00A85BB4">
        <w:rPr>
          <w:rFonts w:ascii="Times New Roman" w:hAnsi="Times New Roman" w:cs="Times New Roman"/>
          <w:sz w:val="28"/>
          <w:szCs w:val="28"/>
        </w:rPr>
        <w:t>тимулировани</w:t>
      </w:r>
      <w:r w:rsidRPr="00A85BB4">
        <w:rPr>
          <w:rFonts w:ascii="Times New Roman" w:hAnsi="Times New Roman" w:cs="Times New Roman"/>
          <w:sz w:val="28"/>
          <w:szCs w:val="28"/>
        </w:rPr>
        <w:t>я</w:t>
      </w:r>
      <w:r w:rsidR="00315673" w:rsidRPr="00A85BB4">
        <w:rPr>
          <w:rFonts w:ascii="Times New Roman" w:hAnsi="Times New Roman" w:cs="Times New Roman"/>
          <w:sz w:val="28"/>
          <w:szCs w:val="28"/>
        </w:rPr>
        <w:t xml:space="preserve"> инвестиционной и предпринимательской деятельности, предполагающее: улучшение инвестиционного климата и инвестиционного потенциала </w:t>
      </w:r>
      <w:r w:rsidRPr="00A85BB4">
        <w:rPr>
          <w:rFonts w:ascii="Times New Roman" w:hAnsi="Times New Roman" w:cs="Times New Roman"/>
          <w:sz w:val="28"/>
          <w:szCs w:val="28"/>
        </w:rPr>
        <w:t>Мясниковского</w:t>
      </w:r>
      <w:r w:rsidR="00315673" w:rsidRPr="00A85BB4">
        <w:rPr>
          <w:rFonts w:ascii="Times New Roman" w:hAnsi="Times New Roman" w:cs="Times New Roman"/>
          <w:sz w:val="28"/>
          <w:szCs w:val="28"/>
        </w:rPr>
        <w:t xml:space="preserve"> района, стимулирование районных инвесторов и привлечение в район добросовестных внешних инвесторов для активного участия в социально-экономическом развитии </w:t>
      </w:r>
      <w:r w:rsidRPr="00A85BB4">
        <w:rPr>
          <w:rFonts w:ascii="Times New Roman" w:hAnsi="Times New Roman" w:cs="Times New Roman"/>
          <w:sz w:val="28"/>
          <w:szCs w:val="28"/>
        </w:rPr>
        <w:t>Мясниковского</w:t>
      </w:r>
      <w:r w:rsidR="00315673" w:rsidRPr="00A85BB4">
        <w:rPr>
          <w:rFonts w:ascii="Times New Roman" w:hAnsi="Times New Roman" w:cs="Times New Roman"/>
          <w:sz w:val="28"/>
          <w:szCs w:val="28"/>
        </w:rPr>
        <w:t xml:space="preserve"> района</w:t>
      </w:r>
      <w:r w:rsidRPr="00A85BB4">
        <w:t>.</w:t>
      </w:r>
    </w:p>
    <w:p w:rsidR="009F154C" w:rsidRPr="009A502F" w:rsidRDefault="009F154C">
      <w:pPr>
        <w:rPr>
          <w:rFonts w:ascii="Times New Roman" w:hAnsi="Times New Roman" w:cs="Times New Roman"/>
          <w:b/>
          <w:sz w:val="28"/>
          <w:szCs w:val="28"/>
        </w:rPr>
      </w:pPr>
      <w:r w:rsidRPr="009A502F">
        <w:br w:type="page"/>
      </w:r>
    </w:p>
    <w:p w:rsidR="00665883" w:rsidRPr="009A502F" w:rsidRDefault="00251F7A" w:rsidP="00A66B36">
      <w:pPr>
        <w:pStyle w:val="1"/>
        <w:ind w:firstLine="1429"/>
        <w:jc w:val="center"/>
      </w:pPr>
      <w:bookmarkStart w:id="84" w:name="_Toc135000552"/>
      <w:r w:rsidRPr="009A502F">
        <w:lastRenderedPageBreak/>
        <w:t xml:space="preserve">ПРИЛОЖЕНИЕ А - </w:t>
      </w:r>
      <w:r w:rsidR="009F154C" w:rsidRPr="009A502F">
        <w:t>ПЕРЕЧЕНЬ МУНИЦИПАЛЬНЫХ ПРОГРАММ</w:t>
      </w:r>
      <w:r w:rsidR="004539A2" w:rsidRPr="009A502F">
        <w:t>, НЕОБХОДИМЫХ ДЛЯ РЕАЛИЗАЦИИ СТРАТЕГИИ</w:t>
      </w:r>
      <w:bookmarkEnd w:id="84"/>
    </w:p>
    <w:p w:rsidR="009F154C" w:rsidRPr="009A502F" w:rsidRDefault="009F154C" w:rsidP="004539A2">
      <w:pPr>
        <w:pStyle w:val="1"/>
        <w:jc w:val="center"/>
      </w:pP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hAnsi="Times New Roman" w:cs="Times New Roman"/>
          <w:sz w:val="28"/>
          <w:szCs w:val="28"/>
        </w:rPr>
        <w:t>Развитие здравоохранения;</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Развитие образования;</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Молодеж</w:t>
      </w:r>
      <w:r w:rsidR="004539A2" w:rsidRPr="009A502F">
        <w:rPr>
          <w:rFonts w:ascii="Times New Roman" w:eastAsia="Times New Roman" w:hAnsi="Times New Roman" w:cs="Times New Roman"/>
          <w:sz w:val="28"/>
          <w:szCs w:val="28"/>
        </w:rPr>
        <w:t>ь</w:t>
      </w:r>
      <w:r w:rsidRPr="009A502F">
        <w:rPr>
          <w:rFonts w:ascii="Times New Roman" w:eastAsia="Times New Roman" w:hAnsi="Times New Roman" w:cs="Times New Roman"/>
          <w:sz w:val="28"/>
          <w:szCs w:val="28"/>
        </w:rPr>
        <w:t xml:space="preserve"> Мясниковского района;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Социальная поддержка граждан;</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Доступная среда;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Территориальное планирование и обеспечение доступным и комфортным жильем населения Мясниковского района;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Обеспечение качественными жилищно-коммунальными услугами населения Мясниковского района;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Обеспечение общественного порядка и противодействие преступности;</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Защита населения и терр</w:t>
      </w:r>
      <w:r w:rsidR="00327233" w:rsidRPr="009A502F">
        <w:rPr>
          <w:rFonts w:ascii="Times New Roman" w:eastAsia="Times New Roman" w:hAnsi="Times New Roman" w:cs="Times New Roman"/>
          <w:sz w:val="28"/>
          <w:szCs w:val="28"/>
        </w:rPr>
        <w:t>и</w:t>
      </w:r>
      <w:r w:rsidRPr="009A502F">
        <w:rPr>
          <w:rFonts w:ascii="Times New Roman" w:eastAsia="Times New Roman" w:hAnsi="Times New Roman" w:cs="Times New Roman"/>
          <w:sz w:val="28"/>
          <w:szCs w:val="28"/>
        </w:rPr>
        <w:t>тории от чрезвычайных ситуаций, обеспечение пожарной безопасности и безопасности людей на водных объектах;</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hAnsi="Times New Roman" w:cs="Times New Roman"/>
          <w:sz w:val="28"/>
          <w:szCs w:val="28"/>
        </w:rPr>
        <w:t>Развитие культуры;</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Охрана окружающей среды и рациональное природопользование;</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hAnsi="Times New Roman" w:cs="Times New Roman"/>
          <w:sz w:val="28"/>
          <w:szCs w:val="28"/>
        </w:rPr>
        <w:t>Развитие физической культуры и спорта;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Экономическое развитие и инновационная экономика;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hAnsi="Times New Roman" w:cs="Times New Roman"/>
          <w:sz w:val="28"/>
          <w:szCs w:val="28"/>
        </w:rPr>
        <w:t>Информационное общество;</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Развитие транспортной системы;</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Развитие сельского хозяйства и регулирование рынков сельсклхозяйственной продукции, сырья и продовольствия в Мясниковском районе;</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Энергоэффективность и развитие промышленности и энергетики;</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Региональная политика;</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Управление муниципальными финансами и создание условий для эффективного управления муниципальными финансами сельских поселений;</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Формирование законопослушного поведения участников дорожного движения;</w:t>
      </w:r>
    </w:p>
    <w:p w:rsidR="009F154C" w:rsidRPr="009A502F" w:rsidRDefault="009F154C" w:rsidP="00C91646">
      <w:pPr>
        <w:pStyle w:val="a3"/>
        <w:numPr>
          <w:ilvl w:val="3"/>
          <w:numId w:val="4"/>
        </w:numPr>
        <w:ind w:left="0" w:firstLine="0"/>
        <w:jc w:val="both"/>
        <w:rPr>
          <w:rFonts w:ascii="Times New Roman" w:hAnsi="Times New Roman" w:cs="Times New Roman"/>
          <w:sz w:val="28"/>
          <w:szCs w:val="28"/>
        </w:rPr>
      </w:pPr>
      <w:r w:rsidRPr="009A502F">
        <w:rPr>
          <w:rFonts w:ascii="Times New Roman" w:eastAsia="Times New Roman" w:hAnsi="Times New Roman" w:cs="Times New Roman"/>
          <w:sz w:val="28"/>
          <w:szCs w:val="28"/>
        </w:rPr>
        <w:t>Поддержка казачьих обществ Мясниковского района</w:t>
      </w:r>
      <w:r w:rsidR="00DD59CD" w:rsidRPr="009A502F">
        <w:rPr>
          <w:rFonts w:ascii="Times New Roman" w:eastAsia="Times New Roman" w:hAnsi="Times New Roman" w:cs="Times New Roman"/>
          <w:sz w:val="28"/>
          <w:szCs w:val="28"/>
        </w:rPr>
        <w:t>.</w:t>
      </w:r>
    </w:p>
    <w:p w:rsidR="00450724" w:rsidRPr="00D04BB3" w:rsidRDefault="00450724">
      <w:pPr>
        <w:rPr>
          <w:color w:val="FF0000"/>
        </w:rPr>
      </w:pPr>
      <w:r w:rsidRPr="00D04BB3">
        <w:rPr>
          <w:color w:val="FF0000"/>
        </w:rPr>
        <w:br w:type="page"/>
      </w:r>
    </w:p>
    <w:p w:rsidR="00450724" w:rsidRPr="00D04BB3" w:rsidRDefault="00450724">
      <w:pPr>
        <w:rPr>
          <w:rFonts w:ascii="Times New Roman" w:hAnsi="Times New Roman" w:cs="Times New Roman"/>
          <w:b/>
          <w:color w:val="FF0000"/>
          <w:sz w:val="28"/>
          <w:szCs w:val="28"/>
        </w:rPr>
        <w:sectPr w:rsidR="00450724" w:rsidRPr="00D04BB3" w:rsidSect="000B4410">
          <w:footerReference w:type="default" r:id="rId45"/>
          <w:pgSz w:w="11906" w:h="16838" w:code="9"/>
          <w:pgMar w:top="1134" w:right="851" w:bottom="1134" w:left="1701" w:header="709" w:footer="709" w:gutter="0"/>
          <w:cols w:space="708"/>
          <w:titlePg/>
          <w:docGrid w:linePitch="360"/>
        </w:sectPr>
      </w:pPr>
    </w:p>
    <w:p w:rsidR="00EC6B16" w:rsidRPr="009A502F" w:rsidRDefault="00EC6B16" w:rsidP="00EC6B16">
      <w:pPr>
        <w:pStyle w:val="1"/>
        <w:jc w:val="center"/>
      </w:pPr>
      <w:bookmarkStart w:id="85" w:name="_Toc135000553"/>
      <w:r w:rsidRPr="009A502F">
        <w:lastRenderedPageBreak/>
        <w:t xml:space="preserve">ПРИЛОЖЕНИЕ </w:t>
      </w:r>
      <w:r w:rsidR="00251F7A" w:rsidRPr="009A502F">
        <w:t>Б</w:t>
      </w:r>
      <w:r w:rsidRPr="009A502F">
        <w:t xml:space="preserve"> – </w:t>
      </w:r>
      <w:r w:rsidRPr="009A502F">
        <w:rPr>
          <w:lang w:val="en-US"/>
        </w:rPr>
        <w:t>SWOT</w:t>
      </w:r>
      <w:r w:rsidRPr="009A502F">
        <w:t xml:space="preserve"> – АНАЛИЗ</w:t>
      </w:r>
      <w:bookmarkEnd w:id="85"/>
    </w:p>
    <w:p w:rsidR="00450724" w:rsidRPr="009A502F" w:rsidRDefault="00450724" w:rsidP="00450724"/>
    <w:tbl>
      <w:tblPr>
        <w:tblStyle w:val="a5"/>
        <w:tblW w:w="14992" w:type="dxa"/>
        <w:tblLook w:val="04A0"/>
      </w:tblPr>
      <w:tblGrid>
        <w:gridCol w:w="6771"/>
        <w:gridCol w:w="8221"/>
      </w:tblGrid>
      <w:tr w:rsidR="00D04BB3" w:rsidRPr="009A502F" w:rsidTr="00450724">
        <w:tc>
          <w:tcPr>
            <w:tcW w:w="6771" w:type="dxa"/>
          </w:tcPr>
          <w:p w:rsidR="00C352D3" w:rsidRPr="009A502F" w:rsidRDefault="00C352D3" w:rsidP="00C352D3">
            <w:pPr>
              <w:jc w:val="center"/>
              <w:rPr>
                <w:rFonts w:ascii="Times New Roman" w:hAnsi="Times New Roman" w:cs="Times New Roman"/>
                <w:b/>
                <w:sz w:val="20"/>
                <w:szCs w:val="20"/>
              </w:rPr>
            </w:pPr>
            <w:r w:rsidRPr="009A502F">
              <w:rPr>
                <w:rFonts w:ascii="Times New Roman" w:hAnsi="Times New Roman" w:cs="Times New Roman"/>
                <w:b/>
                <w:sz w:val="20"/>
                <w:szCs w:val="20"/>
              </w:rPr>
              <w:t>СИЛЬНЫЕ СТОРОНЫ</w:t>
            </w:r>
            <w:r w:rsidR="002A7454" w:rsidRPr="009A502F">
              <w:rPr>
                <w:rFonts w:ascii="Times New Roman" w:hAnsi="Times New Roman" w:cs="Times New Roman"/>
                <w:b/>
                <w:sz w:val="20"/>
                <w:szCs w:val="20"/>
              </w:rPr>
              <w:t xml:space="preserve"> (</w:t>
            </w:r>
            <w:r w:rsidR="002A7454" w:rsidRPr="009A502F">
              <w:rPr>
                <w:rFonts w:ascii="Times New Roman" w:hAnsi="Times New Roman" w:cs="Times New Roman"/>
                <w:b/>
                <w:sz w:val="20"/>
                <w:szCs w:val="20"/>
                <w:lang w:val="en-US"/>
              </w:rPr>
              <w:t>S</w:t>
            </w:r>
            <w:r w:rsidR="002A7454" w:rsidRPr="009A502F">
              <w:rPr>
                <w:rFonts w:ascii="Times New Roman" w:hAnsi="Times New Roman" w:cs="Times New Roman"/>
                <w:b/>
                <w:sz w:val="20"/>
                <w:szCs w:val="20"/>
              </w:rPr>
              <w:t>)</w:t>
            </w:r>
          </w:p>
        </w:tc>
        <w:tc>
          <w:tcPr>
            <w:tcW w:w="8221" w:type="dxa"/>
          </w:tcPr>
          <w:p w:rsidR="00C352D3" w:rsidRPr="009A502F" w:rsidRDefault="00C352D3" w:rsidP="00C352D3">
            <w:pPr>
              <w:jc w:val="center"/>
              <w:rPr>
                <w:rFonts w:ascii="Times New Roman" w:hAnsi="Times New Roman" w:cs="Times New Roman"/>
                <w:b/>
                <w:sz w:val="20"/>
                <w:szCs w:val="20"/>
                <w:lang w:val="en-US"/>
              </w:rPr>
            </w:pPr>
            <w:r w:rsidRPr="009A502F">
              <w:rPr>
                <w:rFonts w:ascii="Times New Roman" w:hAnsi="Times New Roman" w:cs="Times New Roman"/>
                <w:b/>
                <w:sz w:val="20"/>
                <w:szCs w:val="20"/>
              </w:rPr>
              <w:t>СЛАБЫЕ СТОРОНЫ</w:t>
            </w:r>
            <w:r w:rsidR="002A7454" w:rsidRPr="009A502F">
              <w:rPr>
                <w:rFonts w:ascii="Times New Roman" w:hAnsi="Times New Roman" w:cs="Times New Roman"/>
                <w:b/>
                <w:sz w:val="20"/>
                <w:szCs w:val="20"/>
                <w:lang w:val="en-US"/>
              </w:rPr>
              <w:t xml:space="preserve"> (W)</w:t>
            </w:r>
          </w:p>
        </w:tc>
      </w:tr>
      <w:tr w:rsidR="00D04BB3" w:rsidRPr="009A502F" w:rsidTr="00450724">
        <w:tc>
          <w:tcPr>
            <w:tcW w:w="6771" w:type="dxa"/>
          </w:tcPr>
          <w:p w:rsidR="00F909BB" w:rsidRPr="009A502F" w:rsidRDefault="002A7454" w:rsidP="00F909BB">
            <w:pPr>
              <w:rPr>
                <w:rFonts w:ascii="Times New Roman" w:hAnsi="Times New Roman" w:cs="Times New Roman"/>
                <w:sz w:val="20"/>
                <w:szCs w:val="20"/>
              </w:rPr>
            </w:pPr>
            <w:r w:rsidRPr="009A502F">
              <w:rPr>
                <w:rFonts w:ascii="Times New Roman" w:hAnsi="Times New Roman" w:cs="Times New Roman"/>
                <w:sz w:val="20"/>
                <w:szCs w:val="20"/>
              </w:rPr>
              <w:t xml:space="preserve">Выгодное </w:t>
            </w:r>
            <w:r w:rsidR="00290CF1" w:rsidRPr="009A502F">
              <w:rPr>
                <w:rFonts w:ascii="Times New Roman" w:hAnsi="Times New Roman" w:cs="Times New Roman"/>
                <w:sz w:val="20"/>
                <w:szCs w:val="20"/>
              </w:rPr>
              <w:t>экономико-</w:t>
            </w:r>
            <w:r w:rsidRPr="009A502F">
              <w:rPr>
                <w:rFonts w:ascii="Times New Roman" w:hAnsi="Times New Roman" w:cs="Times New Roman"/>
                <w:sz w:val="20"/>
                <w:szCs w:val="20"/>
              </w:rPr>
              <w:t xml:space="preserve">географическое положение территории для инновационного развития (непосредственная близость к </w:t>
            </w:r>
            <w:r w:rsidR="00FF6589" w:rsidRPr="009A502F">
              <w:rPr>
                <w:rFonts w:ascii="Times New Roman" w:eastAsia="Times New Roman" w:hAnsi="Times New Roman" w:cs="Times New Roman"/>
                <w:sz w:val="20"/>
                <w:szCs w:val="20"/>
              </w:rPr>
              <w:t>инновационно-технологическому</w:t>
            </w:r>
            <w:r w:rsidRPr="009A502F">
              <w:rPr>
                <w:rFonts w:ascii="Times New Roman" w:hAnsi="Times New Roman" w:cs="Times New Roman"/>
                <w:sz w:val="20"/>
                <w:szCs w:val="20"/>
              </w:rPr>
              <w:t>ядру агломерации)</w:t>
            </w:r>
            <w:r w:rsidR="00BF6044" w:rsidRPr="009A502F">
              <w:rPr>
                <w:rFonts w:ascii="Times New Roman" w:hAnsi="Times New Roman" w:cs="Times New Roman"/>
                <w:sz w:val="20"/>
                <w:szCs w:val="20"/>
              </w:rPr>
              <w:t>;</w:t>
            </w:r>
          </w:p>
          <w:p w:rsidR="0096431B" w:rsidRPr="009A502F" w:rsidRDefault="0096431B" w:rsidP="00F909BB">
            <w:pPr>
              <w:rPr>
                <w:rFonts w:ascii="Times New Roman" w:hAnsi="Times New Roman" w:cs="Times New Roman"/>
                <w:sz w:val="20"/>
                <w:szCs w:val="20"/>
              </w:rPr>
            </w:pPr>
            <w:r w:rsidRPr="009A502F">
              <w:rPr>
                <w:rFonts w:ascii="Times New Roman" w:hAnsi="Times New Roman" w:cs="Times New Roman"/>
                <w:sz w:val="20"/>
                <w:szCs w:val="20"/>
              </w:rPr>
              <w:t>Расположение района в непосредственной близости транспортных коридоров «Север-Юг» и «Запад - Восток»</w:t>
            </w:r>
            <w:r w:rsidR="00BF6044" w:rsidRPr="009A502F">
              <w:rPr>
                <w:rFonts w:ascii="Times New Roman" w:hAnsi="Times New Roman" w:cs="Times New Roman"/>
                <w:sz w:val="20"/>
                <w:szCs w:val="20"/>
              </w:rPr>
              <w:t>;</w:t>
            </w:r>
          </w:p>
          <w:p w:rsidR="00F909BB" w:rsidRPr="009A502F" w:rsidRDefault="002A7454" w:rsidP="00F909BB">
            <w:pPr>
              <w:rPr>
                <w:rFonts w:ascii="Times New Roman" w:hAnsi="Times New Roman" w:cs="Times New Roman"/>
                <w:sz w:val="20"/>
                <w:szCs w:val="20"/>
              </w:rPr>
            </w:pPr>
            <w:r w:rsidRPr="009A502F">
              <w:rPr>
                <w:rFonts w:ascii="Times New Roman" w:hAnsi="Times New Roman" w:cs="Times New Roman"/>
                <w:sz w:val="20"/>
                <w:szCs w:val="20"/>
              </w:rPr>
              <w:t>Развитая сеть транспортных коммуникаций (автомобильная и железнодорожная) создает необходимые условия для организации товаропотока и транспортного обслуживания производств</w:t>
            </w:r>
            <w:r w:rsidR="00BF6044"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 xml:space="preserve">Наличие схемы территориального планирования </w:t>
            </w:r>
            <w:r w:rsidR="00BF6044" w:rsidRPr="009A502F">
              <w:rPr>
                <w:rFonts w:ascii="Times New Roman" w:hAnsi="Times New Roman" w:cs="Times New Roman"/>
                <w:sz w:val="20"/>
                <w:szCs w:val="20"/>
              </w:rPr>
              <w:t xml:space="preserve">в </w:t>
            </w:r>
            <w:r w:rsidRPr="009A502F">
              <w:rPr>
                <w:rFonts w:ascii="Times New Roman" w:hAnsi="Times New Roman" w:cs="Times New Roman"/>
                <w:sz w:val="20"/>
                <w:szCs w:val="20"/>
              </w:rPr>
              <w:t>район</w:t>
            </w:r>
            <w:r w:rsidR="00BF6044" w:rsidRPr="009A502F">
              <w:rPr>
                <w:rFonts w:ascii="Times New Roman" w:hAnsi="Times New Roman" w:cs="Times New Roman"/>
                <w:sz w:val="20"/>
                <w:szCs w:val="20"/>
              </w:rPr>
              <w:t>е;</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Развитая сеть учреждений социальной сферы, обеспечивающая оказание медицинских, образовательных и социально-культурных услуг</w:t>
            </w:r>
            <w:r w:rsidR="00BF6044"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Наличие трудовых ресурсов</w:t>
            </w:r>
            <w:r w:rsidR="00BF6044"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Стабильная этническая обстановка, межконфессиональная и общественно-политическая ситуация</w:t>
            </w:r>
            <w:r w:rsidR="00BF6044" w:rsidRPr="009A502F">
              <w:rPr>
                <w:rFonts w:ascii="Times New Roman" w:hAnsi="Times New Roman" w:cs="Times New Roman"/>
                <w:sz w:val="20"/>
                <w:szCs w:val="20"/>
              </w:rPr>
              <w:t>;</w:t>
            </w:r>
          </w:p>
          <w:p w:rsidR="00C352D3" w:rsidRPr="009A502F" w:rsidRDefault="00751305" w:rsidP="00751305">
            <w:pPr>
              <w:rPr>
                <w:rFonts w:ascii="Times New Roman" w:hAnsi="Times New Roman" w:cs="Times New Roman"/>
                <w:sz w:val="20"/>
                <w:szCs w:val="20"/>
              </w:rPr>
            </w:pPr>
            <w:r w:rsidRPr="009A502F">
              <w:rPr>
                <w:rFonts w:ascii="Times New Roman" w:hAnsi="Times New Roman" w:cs="Times New Roman"/>
                <w:sz w:val="20"/>
                <w:szCs w:val="20"/>
              </w:rPr>
              <w:t>Богатое историко-культурное наследие донских армян и донских казаков (биполярность культурного развития)</w:t>
            </w:r>
            <w:r w:rsidR="00BF6044" w:rsidRPr="009A502F">
              <w:rPr>
                <w:rFonts w:ascii="Times New Roman" w:hAnsi="Times New Roman" w:cs="Times New Roman"/>
                <w:sz w:val="20"/>
                <w:szCs w:val="20"/>
              </w:rPr>
              <w:t>;</w:t>
            </w:r>
          </w:p>
          <w:p w:rsidR="007C0CE9" w:rsidRPr="009A502F" w:rsidRDefault="007C0CE9" w:rsidP="00751305">
            <w:pPr>
              <w:rPr>
                <w:rFonts w:ascii="Times New Roman" w:hAnsi="Times New Roman" w:cs="Times New Roman"/>
                <w:sz w:val="20"/>
                <w:szCs w:val="20"/>
              </w:rPr>
            </w:pPr>
            <w:r w:rsidRPr="009A502F">
              <w:rPr>
                <w:rFonts w:ascii="Times New Roman" w:hAnsi="Times New Roman" w:cs="Times New Roman"/>
                <w:sz w:val="20"/>
                <w:szCs w:val="20"/>
              </w:rPr>
              <w:t>Достаточно развитый сектор малого предпринимательства</w:t>
            </w:r>
            <w:r w:rsidR="00BF6044" w:rsidRPr="009A502F">
              <w:rPr>
                <w:rFonts w:ascii="Times New Roman" w:hAnsi="Times New Roman" w:cs="Times New Roman"/>
                <w:sz w:val="20"/>
                <w:szCs w:val="20"/>
              </w:rPr>
              <w:t>;</w:t>
            </w:r>
          </w:p>
          <w:p w:rsidR="00BF6044" w:rsidRPr="009A502F" w:rsidRDefault="00BF6044" w:rsidP="00BF6044">
            <w:pPr>
              <w:rPr>
                <w:rFonts w:ascii="Times New Roman" w:hAnsi="Times New Roman" w:cs="Times New Roman"/>
                <w:sz w:val="20"/>
                <w:szCs w:val="20"/>
              </w:rPr>
            </w:pPr>
            <w:r w:rsidRPr="009A502F">
              <w:rPr>
                <w:rFonts w:ascii="Times New Roman" w:hAnsi="Times New Roman" w:cs="Times New Roman"/>
                <w:sz w:val="20"/>
                <w:szCs w:val="20"/>
              </w:rPr>
              <w:t>Благоприятные природно-климатические условия для развития сельского хозяйства;</w:t>
            </w:r>
          </w:p>
          <w:p w:rsidR="00BF6044" w:rsidRPr="009A502F" w:rsidRDefault="00BF6044" w:rsidP="00BF6044">
            <w:pPr>
              <w:rPr>
                <w:rFonts w:ascii="Times New Roman" w:hAnsi="Times New Roman" w:cs="Times New Roman"/>
                <w:sz w:val="20"/>
                <w:szCs w:val="20"/>
              </w:rPr>
            </w:pPr>
            <w:r w:rsidRPr="009A502F">
              <w:rPr>
                <w:rFonts w:ascii="Times New Roman" w:hAnsi="Times New Roman" w:cs="Times New Roman"/>
                <w:sz w:val="20"/>
                <w:szCs w:val="20"/>
              </w:rPr>
              <w:t>Высокая урожайность зерновых;</w:t>
            </w:r>
          </w:p>
          <w:p w:rsidR="00BF6044" w:rsidRPr="009A502F" w:rsidRDefault="006371F7" w:rsidP="00BF6044">
            <w:pPr>
              <w:rPr>
                <w:rFonts w:ascii="Times New Roman" w:hAnsi="Times New Roman" w:cs="Times New Roman"/>
                <w:sz w:val="20"/>
                <w:szCs w:val="20"/>
              </w:rPr>
            </w:pPr>
            <w:r w:rsidRPr="009A502F">
              <w:rPr>
                <w:rFonts w:ascii="Times New Roman" w:hAnsi="Times New Roman" w:cs="Times New Roman"/>
                <w:sz w:val="20"/>
                <w:szCs w:val="20"/>
              </w:rPr>
              <w:t xml:space="preserve">Развитая обрабатывающая </w:t>
            </w:r>
            <w:r w:rsidR="00BF6044" w:rsidRPr="009A502F">
              <w:rPr>
                <w:rFonts w:ascii="Times New Roman" w:hAnsi="Times New Roman" w:cs="Times New Roman"/>
                <w:sz w:val="20"/>
                <w:szCs w:val="20"/>
              </w:rPr>
              <w:t>промышленность;</w:t>
            </w:r>
          </w:p>
          <w:p w:rsidR="007C0CE9" w:rsidRPr="009A502F" w:rsidRDefault="007C0CE9" w:rsidP="00751305">
            <w:pPr>
              <w:rPr>
                <w:rFonts w:ascii="Times New Roman" w:hAnsi="Times New Roman" w:cs="Times New Roman"/>
                <w:sz w:val="20"/>
                <w:szCs w:val="20"/>
              </w:rPr>
            </w:pPr>
            <w:r w:rsidRPr="009A502F">
              <w:rPr>
                <w:rFonts w:ascii="Times New Roman" w:hAnsi="Times New Roman" w:cs="Times New Roman"/>
                <w:sz w:val="20"/>
                <w:szCs w:val="20"/>
              </w:rPr>
              <w:t>Положительная динамика естественного и миграционного прироста</w:t>
            </w:r>
            <w:r w:rsidR="00BF6044" w:rsidRPr="009A502F">
              <w:rPr>
                <w:rFonts w:ascii="Times New Roman" w:hAnsi="Times New Roman" w:cs="Times New Roman"/>
                <w:sz w:val="20"/>
                <w:szCs w:val="20"/>
              </w:rPr>
              <w:t>.</w:t>
            </w:r>
          </w:p>
        </w:tc>
        <w:tc>
          <w:tcPr>
            <w:tcW w:w="8221" w:type="dxa"/>
          </w:tcPr>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Низкая активность стратегических инвесторов, связанная с близостью к зоне политической нестабильности</w:t>
            </w:r>
            <w:r w:rsidR="006371F7"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Несоответствие между спросом и предложением на рынке труда</w:t>
            </w:r>
            <w:r w:rsidR="006371F7" w:rsidRPr="009A502F">
              <w:rPr>
                <w:rFonts w:ascii="Times New Roman" w:hAnsi="Times New Roman" w:cs="Times New Roman"/>
                <w:sz w:val="20"/>
                <w:szCs w:val="20"/>
              </w:rPr>
              <w:t>;</w:t>
            </w:r>
          </w:p>
          <w:p w:rsidR="00C352D3"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Низкие закупочные цены и отсутствие стабильного рынка сбыта продукции растениеводства и животноводства</w:t>
            </w:r>
            <w:r w:rsidR="006371F7" w:rsidRPr="009A502F">
              <w:rPr>
                <w:rFonts w:ascii="Times New Roman" w:hAnsi="Times New Roman" w:cs="Times New Roman"/>
                <w:sz w:val="20"/>
                <w:szCs w:val="20"/>
              </w:rPr>
              <w:t>;</w:t>
            </w:r>
          </w:p>
          <w:p w:rsidR="00345136" w:rsidRPr="009A502F" w:rsidRDefault="00345136" w:rsidP="00F909BB">
            <w:pPr>
              <w:rPr>
                <w:rFonts w:ascii="Times New Roman" w:hAnsi="Times New Roman" w:cs="Times New Roman"/>
                <w:sz w:val="20"/>
                <w:szCs w:val="20"/>
              </w:rPr>
            </w:pPr>
            <w:r w:rsidRPr="009A502F">
              <w:rPr>
                <w:rFonts w:ascii="Times New Roman" w:hAnsi="Times New Roman" w:cs="Times New Roman"/>
                <w:sz w:val="20"/>
                <w:szCs w:val="20"/>
              </w:rPr>
              <w:t>Диспаритет цен между сельскохозяйственной продукцией и товарами (услугами) для сельскохозяйственного производства, обусловленный постоянным ростом тарифов на энергоносители, минеральные удобрения и средства защиты растений, что является основной проблемой, сдерживающей развитие сельского хозяйства муниципального района</w:t>
            </w:r>
            <w:r w:rsidR="006371F7" w:rsidRPr="009A502F">
              <w:rPr>
                <w:rFonts w:ascii="Times New Roman" w:hAnsi="Times New Roman" w:cs="Times New Roman"/>
                <w:sz w:val="20"/>
                <w:szCs w:val="20"/>
              </w:rPr>
              <w:t>;</w:t>
            </w:r>
          </w:p>
          <w:p w:rsidR="00345136" w:rsidRPr="009A502F" w:rsidRDefault="00345136" w:rsidP="00F909BB">
            <w:pPr>
              <w:rPr>
                <w:rFonts w:ascii="Times New Roman" w:hAnsi="Times New Roman" w:cs="Times New Roman"/>
                <w:sz w:val="20"/>
                <w:szCs w:val="20"/>
              </w:rPr>
            </w:pPr>
            <w:r w:rsidRPr="009A502F">
              <w:rPr>
                <w:rFonts w:ascii="Times New Roman" w:hAnsi="Times New Roman" w:cs="Times New Roman"/>
                <w:sz w:val="20"/>
                <w:szCs w:val="20"/>
              </w:rPr>
              <w:t>Невысокий промышленный потенциал</w:t>
            </w:r>
            <w:r w:rsidR="006371F7" w:rsidRPr="009A502F">
              <w:rPr>
                <w:rFonts w:ascii="Times New Roman" w:hAnsi="Times New Roman" w:cs="Times New Roman"/>
                <w:sz w:val="20"/>
                <w:szCs w:val="20"/>
              </w:rPr>
              <w:t>;</w:t>
            </w:r>
          </w:p>
          <w:p w:rsidR="00345136" w:rsidRPr="009A502F" w:rsidRDefault="00345136" w:rsidP="00345136">
            <w:pPr>
              <w:rPr>
                <w:rFonts w:ascii="Times New Roman" w:hAnsi="Times New Roman" w:cs="Times New Roman"/>
                <w:sz w:val="20"/>
                <w:szCs w:val="20"/>
              </w:rPr>
            </w:pPr>
            <w:r w:rsidRPr="009A502F">
              <w:rPr>
                <w:rFonts w:ascii="Times New Roman" w:hAnsi="Times New Roman" w:cs="Times New Roman"/>
                <w:sz w:val="20"/>
                <w:szCs w:val="20"/>
              </w:rPr>
              <w:t xml:space="preserve">Недостаточный уровень развития материально-технической базы </w:t>
            </w:r>
            <w:r w:rsidR="00FB329B" w:rsidRPr="009A502F">
              <w:rPr>
                <w:rFonts w:ascii="Times New Roman" w:hAnsi="Times New Roman" w:cs="Times New Roman"/>
                <w:sz w:val="20"/>
                <w:szCs w:val="20"/>
              </w:rPr>
              <w:t>медицинских организаций</w:t>
            </w:r>
          </w:p>
          <w:p w:rsidR="00345136" w:rsidRPr="009A502F" w:rsidRDefault="00345136" w:rsidP="00345136">
            <w:pPr>
              <w:rPr>
                <w:rFonts w:ascii="Times New Roman" w:hAnsi="Times New Roman" w:cs="Times New Roman"/>
                <w:sz w:val="20"/>
                <w:szCs w:val="20"/>
              </w:rPr>
            </w:pPr>
            <w:r w:rsidRPr="009A502F">
              <w:rPr>
                <w:rFonts w:ascii="Times New Roman" w:eastAsia="Calibri" w:hAnsi="Times New Roman" w:cs="Times New Roman"/>
                <w:sz w:val="20"/>
                <w:szCs w:val="20"/>
              </w:rPr>
              <w:t>Невысокая культурная активность жителей района</w:t>
            </w:r>
            <w:r w:rsidR="006371F7" w:rsidRPr="009A502F">
              <w:rPr>
                <w:rFonts w:ascii="Times New Roman" w:eastAsia="Calibri" w:hAnsi="Times New Roman" w:cs="Times New Roman"/>
                <w:sz w:val="20"/>
                <w:szCs w:val="20"/>
              </w:rPr>
              <w:t>;</w:t>
            </w:r>
          </w:p>
          <w:p w:rsidR="00345136" w:rsidRPr="009A502F" w:rsidRDefault="00345136" w:rsidP="00F909BB">
            <w:pPr>
              <w:rPr>
                <w:rFonts w:ascii="Times New Roman" w:hAnsi="Times New Roman" w:cs="Times New Roman"/>
                <w:sz w:val="20"/>
                <w:szCs w:val="20"/>
              </w:rPr>
            </w:pPr>
            <w:r w:rsidRPr="009A502F">
              <w:rPr>
                <w:rFonts w:ascii="Times New Roman" w:hAnsi="Times New Roman" w:cs="Times New Roman"/>
                <w:sz w:val="20"/>
                <w:szCs w:val="20"/>
              </w:rPr>
              <w:t>Низкий уровень интереса молодежи к участию в общественно политической жизни общества</w:t>
            </w:r>
            <w:r w:rsidR="006371F7" w:rsidRPr="009A502F">
              <w:rPr>
                <w:rFonts w:ascii="Times New Roman" w:hAnsi="Times New Roman" w:cs="Times New Roman"/>
                <w:sz w:val="20"/>
                <w:szCs w:val="20"/>
              </w:rPr>
              <w:t>;</w:t>
            </w:r>
          </w:p>
          <w:p w:rsidR="00345136" w:rsidRPr="009A502F" w:rsidRDefault="00345136" w:rsidP="00F909BB">
            <w:pPr>
              <w:rPr>
                <w:rFonts w:ascii="Times New Roman" w:hAnsi="Times New Roman" w:cs="Times New Roman"/>
                <w:sz w:val="20"/>
                <w:szCs w:val="20"/>
              </w:rPr>
            </w:pPr>
            <w:r w:rsidRPr="009A502F">
              <w:rPr>
                <w:rFonts w:ascii="Times New Roman" w:hAnsi="Times New Roman" w:cs="Times New Roman"/>
                <w:sz w:val="20"/>
                <w:szCs w:val="20"/>
              </w:rPr>
              <w:t>Изношенность муниципальной дорожной сети</w:t>
            </w:r>
            <w:r w:rsidR="00565976" w:rsidRPr="009A502F">
              <w:rPr>
                <w:rFonts w:ascii="Times New Roman" w:hAnsi="Times New Roman" w:cs="Times New Roman"/>
                <w:sz w:val="20"/>
                <w:szCs w:val="20"/>
              </w:rPr>
              <w:t xml:space="preserve">, </w:t>
            </w:r>
            <w:r w:rsidR="00F76869" w:rsidRPr="009A502F">
              <w:rPr>
                <w:rFonts w:ascii="Times New Roman" w:hAnsi="Times New Roman" w:cs="Times New Roman"/>
                <w:sz w:val="20"/>
                <w:szCs w:val="20"/>
              </w:rPr>
              <w:t>н</w:t>
            </w:r>
            <w:r w:rsidR="00565976" w:rsidRPr="009A502F">
              <w:rPr>
                <w:rFonts w:ascii="Times New Roman" w:hAnsi="Times New Roman" w:cs="Times New Roman"/>
                <w:sz w:val="20"/>
                <w:szCs w:val="20"/>
              </w:rPr>
              <w:t>еразвитость придорожной инфраструктуры</w:t>
            </w:r>
          </w:p>
          <w:p w:rsidR="00290CF1" w:rsidRPr="009A502F" w:rsidRDefault="00290CF1" w:rsidP="00F909BB">
            <w:pPr>
              <w:rPr>
                <w:rFonts w:ascii="Times New Roman" w:hAnsi="Times New Roman" w:cs="Times New Roman"/>
                <w:sz w:val="20"/>
                <w:szCs w:val="20"/>
              </w:rPr>
            </w:pPr>
            <w:r w:rsidRPr="009A502F">
              <w:rPr>
                <w:rFonts w:ascii="Times New Roman" w:hAnsi="Times New Roman" w:cs="Times New Roman"/>
                <w:sz w:val="20"/>
                <w:szCs w:val="20"/>
              </w:rPr>
              <w:t>Ограниченные возможности привлечения доступных долгосрочных финансовых ресурсов для модернизации энергетического комплекса</w:t>
            </w:r>
            <w:r w:rsidR="006371F7" w:rsidRPr="009A502F">
              <w:rPr>
                <w:rFonts w:ascii="Times New Roman" w:hAnsi="Times New Roman" w:cs="Times New Roman"/>
                <w:sz w:val="20"/>
                <w:szCs w:val="20"/>
              </w:rPr>
              <w:t>;</w:t>
            </w:r>
          </w:p>
          <w:p w:rsidR="00290CF1" w:rsidRPr="009A502F" w:rsidRDefault="00290CF1" w:rsidP="0096431B">
            <w:pPr>
              <w:rPr>
                <w:rFonts w:ascii="Times New Roman" w:hAnsi="Times New Roman" w:cs="Times New Roman"/>
                <w:sz w:val="20"/>
                <w:szCs w:val="20"/>
              </w:rPr>
            </w:pPr>
            <w:r w:rsidRPr="009A502F">
              <w:rPr>
                <w:rFonts w:ascii="Times New Roman" w:hAnsi="Times New Roman" w:cs="Times New Roman"/>
                <w:sz w:val="20"/>
                <w:szCs w:val="20"/>
              </w:rPr>
              <w:t>Низкая эффективность процедур по подключению к электроэнергии;</w:t>
            </w:r>
          </w:p>
          <w:p w:rsidR="007C0CE9" w:rsidRPr="009A502F" w:rsidRDefault="007C0CE9" w:rsidP="0096431B">
            <w:pPr>
              <w:rPr>
                <w:rFonts w:ascii="Times New Roman" w:hAnsi="Times New Roman" w:cs="Times New Roman"/>
                <w:sz w:val="20"/>
                <w:szCs w:val="20"/>
              </w:rPr>
            </w:pPr>
            <w:r w:rsidRPr="009A502F">
              <w:rPr>
                <w:rFonts w:ascii="Times New Roman" w:hAnsi="Times New Roman" w:cs="Times New Roman"/>
                <w:sz w:val="20"/>
                <w:szCs w:val="20"/>
              </w:rPr>
              <w:t>Недостаточная обеспеченность района питьевой водой;</w:t>
            </w:r>
          </w:p>
          <w:p w:rsidR="007C0CE9" w:rsidRPr="009A502F" w:rsidRDefault="007C0CE9" w:rsidP="0096431B">
            <w:pPr>
              <w:rPr>
                <w:rFonts w:ascii="Times New Roman" w:hAnsi="Times New Roman" w:cs="Times New Roman"/>
                <w:sz w:val="20"/>
                <w:szCs w:val="20"/>
              </w:rPr>
            </w:pPr>
            <w:r w:rsidRPr="009A502F">
              <w:rPr>
                <w:rFonts w:ascii="Times New Roman" w:hAnsi="Times New Roman" w:cs="Times New Roman"/>
                <w:sz w:val="20"/>
                <w:szCs w:val="20"/>
              </w:rPr>
              <w:t>Неравномерное покрытие территории района высокоскоростным интернетом;</w:t>
            </w:r>
          </w:p>
          <w:p w:rsidR="00290CF1" w:rsidRPr="009A502F" w:rsidRDefault="00290CF1" w:rsidP="0096431B">
            <w:pPr>
              <w:rPr>
                <w:rFonts w:ascii="Times New Roman" w:hAnsi="Times New Roman" w:cs="Times New Roman"/>
                <w:sz w:val="20"/>
                <w:szCs w:val="20"/>
              </w:rPr>
            </w:pPr>
            <w:r w:rsidRPr="009A502F">
              <w:rPr>
                <w:rFonts w:ascii="Times New Roman" w:hAnsi="Times New Roman" w:cs="Times New Roman"/>
                <w:sz w:val="20"/>
                <w:szCs w:val="20"/>
              </w:rPr>
              <w:t>Высокий физический и моральный износ систем коммунальной инфраструктуры (сетей водоснабжения и канализации), снижающий качество предоставляемых коммунальных услуг</w:t>
            </w:r>
            <w:r w:rsidR="006371F7"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Естественная ограниченность отдельных территорий района, их удаленность от сети крупных магистральных дорог. Диспропорции пр</w:t>
            </w:r>
            <w:r w:rsidR="006371F7" w:rsidRPr="009A502F">
              <w:rPr>
                <w:rFonts w:ascii="Times New Roman" w:hAnsi="Times New Roman" w:cs="Times New Roman"/>
                <w:sz w:val="20"/>
                <w:szCs w:val="20"/>
              </w:rPr>
              <w:t>остранственного развития района;</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Высокий уровень износа основных фондов коммунальной инфраструктуры и жилищного фонда</w:t>
            </w:r>
            <w:r w:rsidR="006371F7"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Недостаток бюджетных средств на содержание муниципального имущества</w:t>
            </w:r>
            <w:r w:rsidR="006371F7"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Недостаточность видов доходных налоговых источников, формирующих бюджет муниципального района</w:t>
            </w:r>
            <w:r w:rsidR="006371F7" w:rsidRPr="009A502F">
              <w:rPr>
                <w:rFonts w:ascii="Times New Roman" w:hAnsi="Times New Roman" w:cs="Times New Roman"/>
                <w:sz w:val="20"/>
                <w:szCs w:val="20"/>
              </w:rPr>
              <w:t>;</w:t>
            </w:r>
          </w:p>
          <w:p w:rsidR="00F909BB" w:rsidRPr="009A502F" w:rsidRDefault="00F909BB" w:rsidP="00F909BB">
            <w:pPr>
              <w:rPr>
                <w:rFonts w:ascii="Times New Roman" w:hAnsi="Times New Roman" w:cs="Times New Roman"/>
                <w:sz w:val="20"/>
                <w:szCs w:val="20"/>
              </w:rPr>
            </w:pPr>
            <w:r w:rsidRPr="009A502F">
              <w:rPr>
                <w:rFonts w:ascii="Times New Roman" w:hAnsi="Times New Roman" w:cs="Times New Roman"/>
                <w:sz w:val="20"/>
                <w:szCs w:val="20"/>
              </w:rPr>
              <w:t>Высокая дотационность бюджета</w:t>
            </w:r>
            <w:r w:rsidR="006371F7" w:rsidRPr="009A502F">
              <w:rPr>
                <w:rFonts w:ascii="Times New Roman" w:hAnsi="Times New Roman" w:cs="Times New Roman"/>
                <w:sz w:val="20"/>
                <w:szCs w:val="20"/>
              </w:rPr>
              <w:t>;</w:t>
            </w:r>
          </w:p>
          <w:p w:rsidR="00F909BB" w:rsidRPr="009A502F" w:rsidRDefault="005623C8" w:rsidP="00F909BB">
            <w:pPr>
              <w:rPr>
                <w:rFonts w:ascii="Times New Roman" w:hAnsi="Times New Roman" w:cs="Times New Roman"/>
                <w:sz w:val="20"/>
                <w:szCs w:val="20"/>
              </w:rPr>
            </w:pPr>
            <w:r w:rsidRPr="009A502F">
              <w:rPr>
                <w:rFonts w:ascii="Times New Roman" w:hAnsi="Times New Roman" w:cs="Times New Roman"/>
                <w:sz w:val="20"/>
                <w:szCs w:val="20"/>
              </w:rPr>
              <w:t>Высокий износ сельхозтехники</w:t>
            </w:r>
            <w:r w:rsidR="006371F7" w:rsidRPr="009A502F">
              <w:rPr>
                <w:rFonts w:ascii="Times New Roman" w:hAnsi="Times New Roman" w:cs="Times New Roman"/>
                <w:sz w:val="20"/>
                <w:szCs w:val="20"/>
              </w:rPr>
              <w:t>;</w:t>
            </w:r>
          </w:p>
          <w:p w:rsidR="005623C8" w:rsidRPr="009A502F" w:rsidRDefault="005623C8" w:rsidP="00F909BB">
            <w:pPr>
              <w:rPr>
                <w:rFonts w:ascii="Times New Roman" w:hAnsi="Times New Roman" w:cs="Times New Roman"/>
                <w:sz w:val="20"/>
                <w:szCs w:val="20"/>
              </w:rPr>
            </w:pPr>
            <w:r w:rsidRPr="009A502F">
              <w:rPr>
                <w:rFonts w:ascii="Times New Roman" w:hAnsi="Times New Roman" w:cs="Times New Roman"/>
                <w:sz w:val="20"/>
                <w:szCs w:val="20"/>
              </w:rPr>
              <w:t>Низкая финансовая обеспеченность реального сектора экономики</w:t>
            </w:r>
            <w:r w:rsidR="006371F7" w:rsidRPr="009A502F">
              <w:rPr>
                <w:rFonts w:ascii="Times New Roman" w:hAnsi="Times New Roman" w:cs="Times New Roman"/>
                <w:sz w:val="20"/>
                <w:szCs w:val="20"/>
              </w:rPr>
              <w:t>;</w:t>
            </w:r>
          </w:p>
          <w:p w:rsidR="00450724" w:rsidRPr="009A502F" w:rsidRDefault="00565976" w:rsidP="00F909BB">
            <w:pPr>
              <w:rPr>
                <w:rFonts w:ascii="Times New Roman" w:hAnsi="Times New Roman" w:cs="Times New Roman"/>
                <w:sz w:val="20"/>
                <w:szCs w:val="20"/>
              </w:rPr>
            </w:pPr>
            <w:r w:rsidRPr="009A502F">
              <w:rPr>
                <w:rFonts w:ascii="Times New Roman" w:hAnsi="Times New Roman" w:cs="Times New Roman"/>
                <w:sz w:val="20"/>
                <w:szCs w:val="20"/>
              </w:rPr>
              <w:t>Недостаточное использование механизма муниципально-частного партнерства для привлечения средств частных инвесторов в развитие инфраструктуры и социальной сферы</w:t>
            </w:r>
            <w:r w:rsidR="006371F7" w:rsidRPr="009A502F">
              <w:rPr>
                <w:rFonts w:ascii="Times New Roman" w:hAnsi="Times New Roman" w:cs="Times New Roman"/>
                <w:sz w:val="20"/>
                <w:szCs w:val="20"/>
              </w:rPr>
              <w:t>;</w:t>
            </w:r>
          </w:p>
          <w:p w:rsidR="006371F7" w:rsidRPr="009A502F" w:rsidRDefault="006371F7" w:rsidP="00F909BB">
            <w:pPr>
              <w:rPr>
                <w:rFonts w:ascii="Times New Roman" w:hAnsi="Times New Roman" w:cs="Times New Roman"/>
                <w:sz w:val="20"/>
                <w:szCs w:val="20"/>
              </w:rPr>
            </w:pPr>
            <w:r w:rsidRPr="009A502F">
              <w:rPr>
                <w:rFonts w:ascii="Times New Roman" w:hAnsi="Times New Roman" w:cs="Times New Roman"/>
                <w:sz w:val="20"/>
                <w:szCs w:val="20"/>
              </w:rPr>
              <w:lastRenderedPageBreak/>
              <w:t>Недостаточное использование возможности выхода товаропроизводителей района на внешние рынки, в т.ч. зарубежные;</w:t>
            </w:r>
          </w:p>
          <w:p w:rsidR="006371F7" w:rsidRPr="009A502F" w:rsidRDefault="006371F7" w:rsidP="00F909BB">
            <w:pPr>
              <w:rPr>
                <w:rFonts w:ascii="Times New Roman" w:hAnsi="Times New Roman" w:cs="Times New Roman"/>
                <w:sz w:val="20"/>
                <w:szCs w:val="20"/>
              </w:rPr>
            </w:pPr>
            <w:r w:rsidRPr="009A502F">
              <w:rPr>
                <w:rFonts w:ascii="Times New Roman" w:hAnsi="Times New Roman" w:cs="Times New Roman"/>
                <w:sz w:val="20"/>
                <w:szCs w:val="20"/>
              </w:rPr>
              <w:t>Невысокий уровень развития животноводства в районе</w:t>
            </w:r>
          </w:p>
        </w:tc>
      </w:tr>
      <w:tr w:rsidR="00D04BB3" w:rsidRPr="009A502F" w:rsidTr="00450724">
        <w:tc>
          <w:tcPr>
            <w:tcW w:w="6771" w:type="dxa"/>
          </w:tcPr>
          <w:p w:rsidR="00C352D3" w:rsidRPr="009A502F" w:rsidRDefault="00C352D3" w:rsidP="00C352D3">
            <w:pPr>
              <w:jc w:val="center"/>
              <w:rPr>
                <w:rFonts w:ascii="Times New Roman" w:hAnsi="Times New Roman" w:cs="Times New Roman"/>
                <w:b/>
                <w:sz w:val="20"/>
                <w:szCs w:val="20"/>
                <w:lang w:val="en-US"/>
              </w:rPr>
            </w:pPr>
            <w:r w:rsidRPr="009A502F">
              <w:rPr>
                <w:rFonts w:ascii="Times New Roman" w:hAnsi="Times New Roman" w:cs="Times New Roman"/>
                <w:b/>
                <w:sz w:val="20"/>
                <w:szCs w:val="20"/>
              </w:rPr>
              <w:lastRenderedPageBreak/>
              <w:t>ВОЗМОЖНОСТИ</w:t>
            </w:r>
            <w:r w:rsidR="002A7454" w:rsidRPr="009A502F">
              <w:rPr>
                <w:rFonts w:ascii="Times New Roman" w:hAnsi="Times New Roman" w:cs="Times New Roman"/>
                <w:b/>
                <w:sz w:val="20"/>
                <w:szCs w:val="20"/>
                <w:lang w:val="en-US"/>
              </w:rPr>
              <w:t xml:space="preserve"> (O)</w:t>
            </w:r>
          </w:p>
        </w:tc>
        <w:tc>
          <w:tcPr>
            <w:tcW w:w="8221" w:type="dxa"/>
          </w:tcPr>
          <w:p w:rsidR="00C352D3" w:rsidRPr="009A502F" w:rsidRDefault="00C352D3" w:rsidP="00C352D3">
            <w:pPr>
              <w:jc w:val="center"/>
              <w:rPr>
                <w:rFonts w:ascii="Times New Roman" w:hAnsi="Times New Roman" w:cs="Times New Roman"/>
                <w:b/>
                <w:sz w:val="20"/>
                <w:szCs w:val="20"/>
                <w:lang w:val="en-US"/>
              </w:rPr>
            </w:pPr>
            <w:r w:rsidRPr="009A502F">
              <w:rPr>
                <w:rFonts w:ascii="Times New Roman" w:hAnsi="Times New Roman" w:cs="Times New Roman"/>
                <w:b/>
                <w:sz w:val="20"/>
                <w:szCs w:val="20"/>
              </w:rPr>
              <w:t>УГРОЗЫ</w:t>
            </w:r>
            <w:r w:rsidR="002A7454" w:rsidRPr="009A502F">
              <w:rPr>
                <w:rFonts w:ascii="Times New Roman" w:hAnsi="Times New Roman" w:cs="Times New Roman"/>
                <w:b/>
                <w:sz w:val="20"/>
                <w:szCs w:val="20"/>
                <w:lang w:val="en-US"/>
              </w:rPr>
              <w:t xml:space="preserve"> (T)</w:t>
            </w:r>
          </w:p>
        </w:tc>
      </w:tr>
      <w:tr w:rsidR="00C352D3" w:rsidRPr="009A502F" w:rsidTr="00450724">
        <w:tc>
          <w:tcPr>
            <w:tcW w:w="6771" w:type="dxa"/>
          </w:tcPr>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Увеличение объемов сельскохозяйственного и промышленного производства</w:t>
            </w:r>
            <w:r w:rsidR="006371F7" w:rsidRPr="009A502F">
              <w:rPr>
                <w:rFonts w:ascii="Times New Roman" w:hAnsi="Times New Roman" w:cs="Times New Roman"/>
                <w:sz w:val="20"/>
                <w:szCs w:val="20"/>
              </w:rPr>
              <w:t>;</w:t>
            </w:r>
          </w:p>
          <w:p w:rsidR="008651A3" w:rsidRPr="009A502F" w:rsidRDefault="008651A3" w:rsidP="008651A3">
            <w:pPr>
              <w:jc w:val="both"/>
              <w:rPr>
                <w:rFonts w:ascii="Times New Roman" w:eastAsia="Times New Roman" w:hAnsi="Times New Roman" w:cs="Times New Roman"/>
                <w:sz w:val="20"/>
                <w:szCs w:val="20"/>
                <w:lang w:bidi="en-US"/>
              </w:rPr>
            </w:pPr>
            <w:r w:rsidRPr="009A502F">
              <w:rPr>
                <w:rFonts w:ascii="Times New Roman" w:eastAsia="Times New Roman" w:hAnsi="Times New Roman" w:cs="Times New Roman"/>
                <w:sz w:val="20"/>
                <w:szCs w:val="20"/>
                <w:lang w:bidi="en-US"/>
              </w:rPr>
              <w:t>Диверсификация экономики, в первую очередь, с созданием новых производств в традиционной для района сельскохозяйственной отрасли (производств по глубокой переработке сельскохозяйственной продукци</w:t>
            </w:r>
            <w:r w:rsidR="006371F7" w:rsidRPr="009A502F">
              <w:rPr>
                <w:rFonts w:ascii="Times New Roman" w:eastAsia="Times New Roman" w:hAnsi="Times New Roman" w:cs="Times New Roman"/>
                <w:sz w:val="20"/>
                <w:szCs w:val="20"/>
                <w:lang w:bidi="en-US"/>
              </w:rPr>
              <w:t>;</w:t>
            </w:r>
          </w:p>
          <w:p w:rsidR="008651A3" w:rsidRPr="009A502F" w:rsidRDefault="008651A3" w:rsidP="008651A3">
            <w:pPr>
              <w:jc w:val="both"/>
              <w:rPr>
                <w:rFonts w:ascii="Times New Roman" w:eastAsia="Times New Roman" w:hAnsi="Times New Roman" w:cs="Times New Roman"/>
                <w:sz w:val="20"/>
                <w:szCs w:val="20"/>
                <w:lang w:bidi="en-US"/>
              </w:rPr>
            </w:pPr>
            <w:r w:rsidRPr="009A502F">
              <w:rPr>
                <w:rFonts w:ascii="Times New Roman" w:eastAsia="Times New Roman" w:hAnsi="Times New Roman" w:cs="Times New Roman"/>
                <w:sz w:val="20"/>
                <w:szCs w:val="20"/>
                <w:lang w:bidi="en-US"/>
              </w:rPr>
              <w:t>У</w:t>
            </w:r>
            <w:r w:rsidRPr="009A502F">
              <w:rPr>
                <w:rFonts w:ascii="Times New Roman" w:hAnsi="Times New Roman" w:cs="Times New Roman"/>
                <w:sz w:val="20"/>
                <w:szCs w:val="20"/>
              </w:rPr>
              <w:t>величение объема производства и рынка сбыта инертных материалов, кирпича и других строительных материалов</w:t>
            </w:r>
            <w:r w:rsidR="006371F7" w:rsidRPr="009A502F">
              <w:rPr>
                <w:rFonts w:ascii="Times New Roman" w:hAnsi="Times New Roman" w:cs="Times New Roman"/>
                <w:sz w:val="20"/>
                <w:szCs w:val="20"/>
              </w:rPr>
              <w:t>;</w:t>
            </w:r>
          </w:p>
          <w:p w:rsidR="00C352D3"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Расширение рынков сбыта и увеличение объемов продаж производимой продукции за пределы территории района</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Государственная поддержка сельскохозяйственных производителей, КФХ и ЛПХ</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Повышение инвестиционной привлекательности района</w:t>
            </w:r>
            <w:r w:rsidR="006371F7" w:rsidRPr="009A502F">
              <w:rPr>
                <w:rFonts w:ascii="Times New Roman" w:hAnsi="Times New Roman" w:cs="Times New Roman"/>
                <w:sz w:val="20"/>
                <w:szCs w:val="20"/>
              </w:rPr>
              <w:t>;</w:t>
            </w:r>
          </w:p>
          <w:p w:rsidR="007C0CE9" w:rsidRPr="009A502F" w:rsidRDefault="007C0CE9" w:rsidP="00EC6B16">
            <w:pPr>
              <w:rPr>
                <w:rFonts w:ascii="Times New Roman" w:hAnsi="Times New Roman" w:cs="Times New Roman"/>
                <w:sz w:val="20"/>
                <w:szCs w:val="20"/>
              </w:rPr>
            </w:pPr>
            <w:r w:rsidRPr="009A502F">
              <w:rPr>
                <w:rFonts w:ascii="Times New Roman" w:hAnsi="Times New Roman" w:cs="Times New Roman"/>
                <w:sz w:val="20"/>
                <w:szCs w:val="20"/>
              </w:rPr>
              <w:t>Развитие животноводства</w:t>
            </w:r>
            <w:r w:rsidR="006371F7" w:rsidRPr="009A502F">
              <w:rPr>
                <w:rFonts w:ascii="Times New Roman" w:hAnsi="Times New Roman" w:cs="Times New Roman"/>
                <w:sz w:val="20"/>
                <w:szCs w:val="20"/>
              </w:rPr>
              <w:t>;</w:t>
            </w:r>
          </w:p>
          <w:p w:rsidR="007C0CE9" w:rsidRPr="009A502F" w:rsidRDefault="007C0CE9" w:rsidP="00EC6B16">
            <w:pPr>
              <w:rPr>
                <w:rFonts w:ascii="Times New Roman" w:hAnsi="Times New Roman" w:cs="Times New Roman"/>
                <w:sz w:val="20"/>
                <w:szCs w:val="20"/>
              </w:rPr>
            </w:pPr>
            <w:r w:rsidRPr="009A502F">
              <w:rPr>
                <w:rFonts w:ascii="Times New Roman" w:hAnsi="Times New Roman" w:cs="Times New Roman"/>
                <w:sz w:val="20"/>
                <w:szCs w:val="20"/>
              </w:rPr>
              <w:t>Развитие рыбохозяйственного комплекса</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Повышение эффективности системы муниципальных финансов</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Повышение эффективности использования земельных ресурсов</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Улучшение качества предоставляемых услуг учреждениями социальной сферы (образование, медицина, культура)</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Укрепление материально-технической базы бюджетных учреждений</w:t>
            </w:r>
            <w:r w:rsidR="006371F7" w:rsidRPr="009A502F">
              <w:rPr>
                <w:rFonts w:ascii="Times New Roman" w:hAnsi="Times New Roman" w:cs="Times New Roman"/>
                <w:sz w:val="20"/>
                <w:szCs w:val="20"/>
              </w:rPr>
              <w:t>;</w:t>
            </w:r>
          </w:p>
          <w:p w:rsidR="0096431B" w:rsidRPr="009A502F" w:rsidRDefault="0096431B" w:rsidP="00EC6B16">
            <w:pPr>
              <w:rPr>
                <w:rFonts w:ascii="Times New Roman" w:hAnsi="Times New Roman" w:cs="Times New Roman"/>
                <w:sz w:val="20"/>
                <w:szCs w:val="20"/>
              </w:rPr>
            </w:pPr>
            <w:r w:rsidRPr="009A502F">
              <w:rPr>
                <w:rFonts w:ascii="Times New Roman" w:hAnsi="Times New Roman" w:cs="Times New Roman"/>
                <w:sz w:val="20"/>
                <w:szCs w:val="20"/>
              </w:rPr>
              <w:t>Строительство и реконструкция спортивных сооружений. Увеличение количества населения, заним</w:t>
            </w:r>
            <w:r w:rsidR="006371F7" w:rsidRPr="009A502F">
              <w:rPr>
                <w:rFonts w:ascii="Times New Roman" w:hAnsi="Times New Roman" w:cs="Times New Roman"/>
                <w:sz w:val="20"/>
                <w:szCs w:val="20"/>
              </w:rPr>
              <w:t>ающегося физкультурой и спортом;</w:t>
            </w:r>
          </w:p>
          <w:p w:rsidR="007C0CE9" w:rsidRPr="009A502F" w:rsidRDefault="007C0CE9" w:rsidP="00EC6B16">
            <w:pPr>
              <w:rPr>
                <w:rFonts w:ascii="Times New Roman" w:hAnsi="Times New Roman" w:cs="Times New Roman"/>
                <w:sz w:val="20"/>
                <w:szCs w:val="20"/>
              </w:rPr>
            </w:pPr>
            <w:r w:rsidRPr="009A502F">
              <w:rPr>
                <w:rFonts w:ascii="Times New Roman" w:hAnsi="Times New Roman" w:cs="Times New Roman"/>
                <w:sz w:val="20"/>
                <w:szCs w:val="20"/>
              </w:rPr>
              <w:t>Развитие т</w:t>
            </w:r>
            <w:r w:rsidR="006371F7" w:rsidRPr="009A502F">
              <w:rPr>
                <w:rFonts w:ascii="Times New Roman" w:hAnsi="Times New Roman" w:cs="Times New Roman"/>
                <w:sz w:val="20"/>
                <w:szCs w:val="20"/>
              </w:rPr>
              <w:t>ранспортно-логистического парка;</w:t>
            </w:r>
          </w:p>
          <w:p w:rsidR="007C0CE9" w:rsidRPr="009A502F" w:rsidRDefault="007C0CE9" w:rsidP="007C0CE9">
            <w:pPr>
              <w:jc w:val="both"/>
              <w:rPr>
                <w:rFonts w:ascii="Times New Roman" w:hAnsi="Times New Roman" w:cs="Times New Roman"/>
                <w:sz w:val="20"/>
                <w:szCs w:val="20"/>
              </w:rPr>
            </w:pPr>
            <w:r w:rsidRPr="009A502F">
              <w:rPr>
                <w:rFonts w:ascii="Times New Roman" w:hAnsi="Times New Roman" w:cs="Times New Roman"/>
                <w:sz w:val="20"/>
                <w:szCs w:val="20"/>
              </w:rPr>
              <w:t>Привлечение молодежи к реализации инициативных проектов;</w:t>
            </w:r>
          </w:p>
          <w:p w:rsidR="007C0CE9" w:rsidRPr="009A502F" w:rsidRDefault="007C0CE9" w:rsidP="007C0CE9">
            <w:pPr>
              <w:jc w:val="both"/>
              <w:rPr>
                <w:rFonts w:ascii="Times New Roman" w:hAnsi="Times New Roman" w:cs="Times New Roman"/>
                <w:sz w:val="20"/>
                <w:szCs w:val="20"/>
              </w:rPr>
            </w:pPr>
            <w:r w:rsidRPr="009A502F">
              <w:rPr>
                <w:rFonts w:ascii="Times New Roman" w:hAnsi="Times New Roman" w:cs="Times New Roman"/>
                <w:sz w:val="20"/>
                <w:szCs w:val="20"/>
              </w:rPr>
              <w:t>Вовлечение институтов гражданского общества и предпринимательства в реализацию социальных проектов;</w:t>
            </w:r>
          </w:p>
          <w:p w:rsidR="007C0CE9" w:rsidRPr="009A502F" w:rsidRDefault="007C0CE9" w:rsidP="007C0CE9">
            <w:pPr>
              <w:rPr>
                <w:rFonts w:ascii="Times New Roman" w:hAnsi="Times New Roman" w:cs="Times New Roman"/>
                <w:sz w:val="20"/>
                <w:szCs w:val="20"/>
              </w:rPr>
            </w:pPr>
            <w:r w:rsidRPr="009A502F">
              <w:rPr>
                <w:rFonts w:ascii="Times New Roman" w:hAnsi="Times New Roman" w:cs="Times New Roman"/>
                <w:sz w:val="20"/>
                <w:szCs w:val="20"/>
              </w:rPr>
              <w:t>Создание условий для притока узкоспециализированных кадров</w:t>
            </w:r>
            <w:r w:rsidR="006371F7" w:rsidRPr="009A502F">
              <w:rPr>
                <w:rFonts w:ascii="Times New Roman" w:hAnsi="Times New Roman" w:cs="Times New Roman"/>
                <w:sz w:val="20"/>
                <w:szCs w:val="20"/>
              </w:rPr>
              <w:t>;</w:t>
            </w:r>
          </w:p>
          <w:p w:rsidR="007C0CE9" w:rsidRPr="009A502F" w:rsidRDefault="007C0CE9" w:rsidP="007C0CE9">
            <w:pPr>
              <w:rPr>
                <w:rFonts w:ascii="Times New Roman" w:hAnsi="Times New Roman" w:cs="Times New Roman"/>
                <w:sz w:val="20"/>
                <w:szCs w:val="20"/>
              </w:rPr>
            </w:pPr>
            <w:r w:rsidRPr="009A502F">
              <w:rPr>
                <w:rFonts w:ascii="Times New Roman" w:hAnsi="Times New Roman" w:cs="Times New Roman"/>
                <w:sz w:val="20"/>
                <w:szCs w:val="20"/>
              </w:rPr>
              <w:t>Снижение энергоемкости производства посредствам использования инновационных энергосберегающих технологий</w:t>
            </w:r>
            <w:r w:rsidR="006371F7" w:rsidRPr="009A502F">
              <w:rPr>
                <w:rFonts w:ascii="Times New Roman" w:hAnsi="Times New Roman" w:cs="Times New Roman"/>
                <w:sz w:val="20"/>
                <w:szCs w:val="20"/>
              </w:rPr>
              <w:t>;</w:t>
            </w:r>
          </w:p>
          <w:p w:rsidR="007C0CE9" w:rsidRPr="009A502F" w:rsidRDefault="007C0CE9" w:rsidP="007C0CE9">
            <w:pPr>
              <w:rPr>
                <w:rFonts w:ascii="Times New Roman" w:hAnsi="Times New Roman" w:cs="Times New Roman"/>
                <w:sz w:val="20"/>
                <w:szCs w:val="20"/>
              </w:rPr>
            </w:pPr>
            <w:r w:rsidRPr="009A502F">
              <w:rPr>
                <w:rFonts w:ascii="Times New Roman" w:hAnsi="Times New Roman" w:cs="Times New Roman"/>
                <w:sz w:val="20"/>
                <w:szCs w:val="20"/>
              </w:rPr>
              <w:t>Развитие альтернативных источников энергии</w:t>
            </w:r>
            <w:r w:rsidR="006371F7" w:rsidRPr="009A502F">
              <w:rPr>
                <w:rFonts w:ascii="Times New Roman" w:hAnsi="Times New Roman" w:cs="Times New Roman"/>
                <w:sz w:val="20"/>
                <w:szCs w:val="20"/>
              </w:rPr>
              <w:t>;</w:t>
            </w:r>
          </w:p>
          <w:p w:rsidR="00565976" w:rsidRPr="009A502F" w:rsidRDefault="00565976" w:rsidP="007C0CE9">
            <w:pPr>
              <w:rPr>
                <w:rFonts w:ascii="Times New Roman" w:hAnsi="Times New Roman" w:cs="Times New Roman"/>
                <w:sz w:val="20"/>
                <w:szCs w:val="20"/>
              </w:rPr>
            </w:pPr>
            <w:r w:rsidRPr="009A502F">
              <w:rPr>
                <w:rFonts w:ascii="Times New Roman" w:hAnsi="Times New Roman" w:cs="Times New Roman"/>
                <w:sz w:val="20"/>
                <w:szCs w:val="20"/>
              </w:rPr>
              <w:t>Применение механизма муниципально-частного партнерства для привлечения средств частных инвесторов в развитие социальной сферы и инфраструктуру</w:t>
            </w:r>
            <w:r w:rsidR="006371F7" w:rsidRPr="009A502F">
              <w:rPr>
                <w:rFonts w:ascii="Times New Roman" w:hAnsi="Times New Roman" w:cs="Times New Roman"/>
                <w:sz w:val="20"/>
                <w:szCs w:val="20"/>
              </w:rPr>
              <w:t>.</w:t>
            </w:r>
          </w:p>
        </w:tc>
        <w:tc>
          <w:tcPr>
            <w:tcW w:w="8221" w:type="dxa"/>
          </w:tcPr>
          <w:p w:rsidR="007C0CE9" w:rsidRPr="009A502F" w:rsidRDefault="007C0CE9" w:rsidP="007C0CE9">
            <w:pPr>
              <w:pStyle w:val="Default"/>
              <w:jc w:val="both"/>
              <w:rPr>
                <w:color w:val="auto"/>
                <w:sz w:val="20"/>
                <w:szCs w:val="20"/>
              </w:rPr>
            </w:pPr>
            <w:r w:rsidRPr="009A502F">
              <w:rPr>
                <w:color w:val="auto"/>
                <w:sz w:val="20"/>
                <w:szCs w:val="20"/>
              </w:rPr>
              <w:t>Активное развитие крупных городов по агломерационному сценарию;</w:t>
            </w:r>
          </w:p>
          <w:p w:rsidR="007C0CE9" w:rsidRPr="009A502F" w:rsidRDefault="007C0CE9" w:rsidP="007C0CE9">
            <w:pPr>
              <w:pStyle w:val="Default"/>
              <w:jc w:val="both"/>
              <w:rPr>
                <w:color w:val="auto"/>
                <w:sz w:val="20"/>
                <w:szCs w:val="20"/>
              </w:rPr>
            </w:pPr>
            <w:r w:rsidRPr="009A502F">
              <w:rPr>
                <w:color w:val="auto"/>
                <w:sz w:val="20"/>
                <w:szCs w:val="20"/>
              </w:rPr>
              <w:t>Рост болезней от экологической ситуации Мясниковского района;</w:t>
            </w:r>
          </w:p>
          <w:p w:rsidR="007C0CE9" w:rsidRPr="009A502F" w:rsidRDefault="007C0CE9" w:rsidP="007C0CE9">
            <w:pPr>
              <w:pStyle w:val="Default"/>
              <w:jc w:val="both"/>
              <w:rPr>
                <w:color w:val="auto"/>
                <w:sz w:val="20"/>
                <w:szCs w:val="20"/>
              </w:rPr>
            </w:pPr>
            <w:r w:rsidRPr="009A502F">
              <w:rPr>
                <w:color w:val="auto"/>
                <w:sz w:val="20"/>
                <w:szCs w:val="20"/>
              </w:rPr>
              <w:t>Перебои в системе водоснабжения;</w:t>
            </w:r>
          </w:p>
          <w:p w:rsidR="007C0CE9" w:rsidRPr="009A502F" w:rsidRDefault="007C0CE9" w:rsidP="007C0CE9">
            <w:pPr>
              <w:pStyle w:val="Default"/>
              <w:jc w:val="both"/>
              <w:rPr>
                <w:color w:val="auto"/>
                <w:sz w:val="20"/>
                <w:szCs w:val="20"/>
              </w:rPr>
            </w:pPr>
            <w:r w:rsidRPr="009A502F">
              <w:rPr>
                <w:color w:val="auto"/>
                <w:sz w:val="20"/>
                <w:szCs w:val="20"/>
              </w:rPr>
              <w:t>Рост несанкционированных свалок и ухудшение экологической обстановки в районе;</w:t>
            </w:r>
          </w:p>
          <w:p w:rsidR="007C0CE9" w:rsidRPr="009A502F" w:rsidRDefault="007C0CE9" w:rsidP="007C0CE9">
            <w:pPr>
              <w:pStyle w:val="Default"/>
              <w:jc w:val="both"/>
              <w:rPr>
                <w:color w:val="auto"/>
                <w:sz w:val="20"/>
                <w:szCs w:val="20"/>
              </w:rPr>
            </w:pPr>
            <w:r w:rsidRPr="009A502F">
              <w:rPr>
                <w:color w:val="auto"/>
                <w:sz w:val="20"/>
                <w:szCs w:val="20"/>
              </w:rPr>
              <w:t>Спад инвестиционной активности из-за недостаточной энергоемкости</w:t>
            </w:r>
          </w:p>
          <w:p w:rsidR="00C352D3" w:rsidRPr="009A502F" w:rsidRDefault="00377039" w:rsidP="00EC6B16">
            <w:pPr>
              <w:rPr>
                <w:rFonts w:ascii="Times New Roman" w:hAnsi="Times New Roman" w:cs="Times New Roman"/>
                <w:sz w:val="20"/>
                <w:szCs w:val="20"/>
              </w:rPr>
            </w:pPr>
            <w:r w:rsidRPr="009A502F">
              <w:rPr>
                <w:rFonts w:ascii="Times New Roman" w:hAnsi="Times New Roman" w:cs="Times New Roman"/>
                <w:sz w:val="20"/>
                <w:szCs w:val="20"/>
              </w:rPr>
              <w:t>Диспаритет цен на электроэнергию, минеральные удобрения, ГСМ и цен на сельскохозяйственную продукцию не позволит стабилизировать ситуацию в АПК</w:t>
            </w:r>
          </w:p>
          <w:p w:rsidR="00377039" w:rsidRPr="009A502F" w:rsidRDefault="00377039" w:rsidP="00EC6B16">
            <w:pPr>
              <w:rPr>
                <w:rFonts w:ascii="Times New Roman" w:hAnsi="Times New Roman" w:cs="Times New Roman"/>
                <w:sz w:val="20"/>
                <w:szCs w:val="20"/>
              </w:rPr>
            </w:pPr>
            <w:r w:rsidRPr="009A502F">
              <w:rPr>
                <w:rFonts w:ascii="Times New Roman" w:hAnsi="Times New Roman" w:cs="Times New Roman"/>
                <w:sz w:val="20"/>
                <w:szCs w:val="20"/>
              </w:rPr>
              <w:t>Возникновение стихийных бедствий (град, засуха) и инфекционных заболеваний (АЧС) негативно повлияет на деятельность предприятий АПК</w:t>
            </w:r>
          </w:p>
          <w:p w:rsidR="00377039" w:rsidRPr="009A502F" w:rsidRDefault="00377039" w:rsidP="00EC6B16">
            <w:pPr>
              <w:rPr>
                <w:rFonts w:ascii="Times New Roman" w:hAnsi="Times New Roman" w:cs="Times New Roman"/>
                <w:sz w:val="20"/>
                <w:szCs w:val="20"/>
              </w:rPr>
            </w:pPr>
            <w:r w:rsidRPr="009A502F">
              <w:rPr>
                <w:rFonts w:ascii="Times New Roman" w:hAnsi="Times New Roman" w:cs="Times New Roman"/>
                <w:sz w:val="20"/>
                <w:szCs w:val="20"/>
              </w:rPr>
              <w:t>Более высокий размер заработной платы и комфортные условия для жизни в ядре Ростовской агломерации приведут к оттоку трудоспособного населения за пределы района</w:t>
            </w:r>
            <w:r w:rsidRPr="009A502F">
              <w:t>.</w:t>
            </w:r>
          </w:p>
        </w:tc>
      </w:tr>
    </w:tbl>
    <w:p w:rsidR="006E59E3" w:rsidRDefault="006371F7" w:rsidP="004C0AFB">
      <w:pPr>
        <w:rPr>
          <w:color w:val="FF0000"/>
        </w:rPr>
      </w:pPr>
      <w:r w:rsidRPr="00D04BB3">
        <w:rPr>
          <w:color w:val="FF0000"/>
        </w:rPr>
        <w:br w:type="page"/>
      </w:r>
    </w:p>
    <w:p w:rsidR="004C0AFB" w:rsidRPr="00017298" w:rsidRDefault="004C0AFB" w:rsidP="004C0AFB">
      <w:pPr>
        <w:pStyle w:val="1"/>
        <w:rPr>
          <w:highlight w:val="yellow"/>
        </w:rPr>
      </w:pPr>
      <w:bookmarkStart w:id="86" w:name="_Toc135000554"/>
      <w:r w:rsidRPr="00017298">
        <w:rPr>
          <w:highlight w:val="yellow"/>
        </w:rPr>
        <w:lastRenderedPageBreak/>
        <w:t>ПРИЛОЖЕНИЕ В - ПЕРЕЧЕНЬ СТРАТЕГИЧЕСКИХ ПРОЕКТНЫХ ИНИЦИАТИВ (СПИН)</w:t>
      </w:r>
      <w:bookmarkEnd w:id="86"/>
    </w:p>
    <w:p w:rsidR="004C0AFB" w:rsidRPr="00017298" w:rsidRDefault="004C0AFB" w:rsidP="004C0AFB">
      <w:pPr>
        <w:rPr>
          <w:highlight w:val="yellow"/>
        </w:rPr>
      </w:pPr>
    </w:p>
    <w:tbl>
      <w:tblPr>
        <w:tblStyle w:val="a5"/>
        <w:tblW w:w="0" w:type="auto"/>
        <w:tblLook w:val="04A0"/>
      </w:tblPr>
      <w:tblGrid>
        <w:gridCol w:w="674"/>
        <w:gridCol w:w="2258"/>
        <w:gridCol w:w="4847"/>
        <w:gridCol w:w="7007"/>
      </w:tblGrid>
      <w:tr w:rsidR="004C0AFB" w:rsidRPr="00017298" w:rsidTr="004C0AFB">
        <w:tc>
          <w:tcPr>
            <w:tcW w:w="674" w:type="dxa"/>
          </w:tcPr>
          <w:p w:rsidR="004C0AFB" w:rsidRPr="00017298" w:rsidRDefault="004C0AFB" w:rsidP="004C0AFB">
            <w:pPr>
              <w:jc w:val="center"/>
              <w:rPr>
                <w:rFonts w:ascii="Times New Roman" w:hAnsi="Times New Roman" w:cs="Times New Roman"/>
                <w:b/>
                <w:sz w:val="24"/>
                <w:szCs w:val="24"/>
                <w:highlight w:val="yellow"/>
              </w:rPr>
            </w:pPr>
            <w:r w:rsidRPr="00017298">
              <w:rPr>
                <w:rFonts w:ascii="Times New Roman" w:hAnsi="Times New Roman" w:cs="Times New Roman"/>
                <w:b/>
                <w:sz w:val="24"/>
                <w:szCs w:val="24"/>
                <w:highlight w:val="yellow"/>
              </w:rPr>
              <w:t>№</w:t>
            </w:r>
          </w:p>
        </w:tc>
        <w:tc>
          <w:tcPr>
            <w:tcW w:w="2258" w:type="dxa"/>
            <w:tcBorders>
              <w:right w:val="single" w:sz="4" w:space="0" w:color="auto"/>
            </w:tcBorders>
          </w:tcPr>
          <w:p w:rsidR="004C0AFB" w:rsidRPr="00017298" w:rsidRDefault="004C0AFB" w:rsidP="004C0AFB">
            <w:pPr>
              <w:jc w:val="center"/>
              <w:rPr>
                <w:rFonts w:ascii="Times New Roman" w:hAnsi="Times New Roman" w:cs="Times New Roman"/>
                <w:b/>
                <w:sz w:val="24"/>
                <w:szCs w:val="24"/>
                <w:highlight w:val="yellow"/>
              </w:rPr>
            </w:pPr>
          </w:p>
        </w:tc>
        <w:tc>
          <w:tcPr>
            <w:tcW w:w="4847" w:type="dxa"/>
            <w:tcBorders>
              <w:left w:val="single" w:sz="4" w:space="0" w:color="auto"/>
            </w:tcBorders>
          </w:tcPr>
          <w:p w:rsidR="004C0AFB" w:rsidRPr="00017298" w:rsidRDefault="004C0AFB" w:rsidP="004C0AFB">
            <w:pPr>
              <w:jc w:val="center"/>
              <w:rPr>
                <w:rFonts w:ascii="Times New Roman" w:hAnsi="Times New Roman" w:cs="Times New Roman"/>
                <w:b/>
                <w:sz w:val="24"/>
                <w:szCs w:val="24"/>
                <w:highlight w:val="yellow"/>
              </w:rPr>
            </w:pPr>
            <w:r w:rsidRPr="00017298">
              <w:rPr>
                <w:rFonts w:ascii="Times New Roman" w:hAnsi="Times New Roman" w:cs="Times New Roman"/>
                <w:b/>
                <w:sz w:val="24"/>
                <w:szCs w:val="24"/>
                <w:highlight w:val="yellow"/>
              </w:rPr>
              <w:t>Наименование СПИН</w:t>
            </w:r>
          </w:p>
        </w:tc>
        <w:tc>
          <w:tcPr>
            <w:tcW w:w="7007" w:type="dxa"/>
          </w:tcPr>
          <w:p w:rsidR="004C0AFB" w:rsidRPr="00017298" w:rsidRDefault="004C0AFB" w:rsidP="004C0AFB">
            <w:pPr>
              <w:jc w:val="center"/>
              <w:rPr>
                <w:rFonts w:ascii="Times New Roman" w:hAnsi="Times New Roman" w:cs="Times New Roman"/>
                <w:b/>
                <w:sz w:val="24"/>
                <w:szCs w:val="24"/>
                <w:highlight w:val="yellow"/>
              </w:rPr>
            </w:pPr>
            <w:r w:rsidRPr="00017298">
              <w:rPr>
                <w:rFonts w:ascii="Times New Roman" w:hAnsi="Times New Roman" w:cs="Times New Roman"/>
                <w:b/>
                <w:sz w:val="24"/>
                <w:szCs w:val="24"/>
                <w:highlight w:val="yellow"/>
              </w:rPr>
              <w:t>РЕЗУЛЬТАТ</w:t>
            </w:r>
          </w:p>
        </w:tc>
      </w:tr>
      <w:tr w:rsidR="004C0AFB" w:rsidRPr="004C0AFB" w:rsidTr="004C0AFB">
        <w:tc>
          <w:tcPr>
            <w:tcW w:w="14786" w:type="dxa"/>
            <w:gridSpan w:val="4"/>
          </w:tcPr>
          <w:p w:rsidR="004C0AFB" w:rsidRPr="00017298" w:rsidRDefault="004C0AFB" w:rsidP="00AA7B93">
            <w:pPr>
              <w:pStyle w:val="a3"/>
              <w:numPr>
                <w:ilvl w:val="0"/>
                <w:numId w:val="23"/>
              </w:numPr>
              <w:ind w:left="0" w:firstLine="0"/>
              <w:jc w:val="center"/>
              <w:rPr>
                <w:rFonts w:ascii="Times New Roman" w:hAnsi="Times New Roman" w:cs="Times New Roman"/>
                <w:sz w:val="24"/>
                <w:szCs w:val="24"/>
                <w:highlight w:val="yellow"/>
              </w:rPr>
            </w:pPr>
            <w:r w:rsidRPr="00017298">
              <w:rPr>
                <w:rFonts w:ascii="Times New Roman" w:hAnsi="Times New Roman" w:cs="Times New Roman"/>
                <w:sz w:val="24"/>
                <w:szCs w:val="24"/>
                <w:highlight w:val="yellow"/>
              </w:rPr>
              <w:t>Социальная политика</w:t>
            </w:r>
          </w:p>
        </w:tc>
      </w:tr>
      <w:tr w:rsidR="004C0AFB" w:rsidRPr="004C0AFB" w:rsidTr="004C0AFB">
        <w:tc>
          <w:tcPr>
            <w:tcW w:w="674" w:type="dxa"/>
          </w:tcPr>
          <w:p w:rsidR="004C0AFB" w:rsidRPr="004C0AFB" w:rsidRDefault="004C0AFB" w:rsidP="004C0AFB">
            <w:pPr>
              <w:jc w:val="both"/>
              <w:rPr>
                <w:rFonts w:ascii="Times New Roman" w:hAnsi="Times New Roman" w:cs="Times New Roman"/>
                <w:sz w:val="24"/>
                <w:szCs w:val="24"/>
              </w:rPr>
            </w:pPr>
            <w:r w:rsidRPr="004C0AFB">
              <w:rPr>
                <w:rFonts w:ascii="Times New Roman" w:hAnsi="Times New Roman" w:cs="Times New Roman"/>
                <w:sz w:val="24"/>
                <w:szCs w:val="24"/>
              </w:rPr>
              <w:t xml:space="preserve">1.1 </w:t>
            </w:r>
          </w:p>
        </w:tc>
        <w:tc>
          <w:tcPr>
            <w:tcW w:w="2258" w:type="dxa"/>
            <w:tcBorders>
              <w:right w:val="single" w:sz="4" w:space="0" w:color="auto"/>
            </w:tcBorders>
          </w:tcPr>
          <w:p w:rsidR="004C0AFB" w:rsidRPr="004C0AFB" w:rsidRDefault="004C0AFB" w:rsidP="004C0AFB">
            <w:pPr>
              <w:jc w:val="both"/>
              <w:rPr>
                <w:rFonts w:ascii="Times New Roman" w:hAnsi="Times New Roman" w:cs="Times New Roman"/>
                <w:sz w:val="24"/>
                <w:szCs w:val="24"/>
              </w:rPr>
            </w:pPr>
            <w:r w:rsidRPr="004C0AFB">
              <w:rPr>
                <w:rFonts w:ascii="Times New Roman" w:hAnsi="Times New Roman" w:cs="Times New Roman"/>
                <w:sz w:val="24"/>
                <w:szCs w:val="24"/>
              </w:rPr>
              <w:t>Здравоохранение</w:t>
            </w:r>
          </w:p>
        </w:tc>
        <w:tc>
          <w:tcPr>
            <w:tcW w:w="4847" w:type="dxa"/>
            <w:tcBorders>
              <w:left w:val="single" w:sz="4" w:space="0" w:color="auto"/>
            </w:tcBorders>
          </w:tcPr>
          <w:p w:rsidR="004C0AFB" w:rsidRPr="004C0AFB" w:rsidRDefault="004C0AFB" w:rsidP="00E9026A">
            <w:pPr>
              <w:tabs>
                <w:tab w:val="left" w:pos="217"/>
              </w:tabs>
              <w:jc w:val="both"/>
              <w:rPr>
                <w:rFonts w:ascii="Times New Roman" w:hAnsi="Times New Roman" w:cs="Times New Roman"/>
                <w:sz w:val="24"/>
                <w:szCs w:val="24"/>
              </w:rPr>
            </w:pPr>
            <w:r w:rsidRPr="004C0AFB">
              <w:rPr>
                <w:rFonts w:ascii="Times New Roman" w:hAnsi="Times New Roman" w:cs="Times New Roman"/>
                <w:sz w:val="24"/>
                <w:szCs w:val="24"/>
              </w:rPr>
              <w:t>Создание единого здоровьесберегающего пространства в Мясниковском районе:</w:t>
            </w:r>
          </w:p>
          <w:p w:rsidR="004C0AFB" w:rsidRPr="004C0AFB" w:rsidRDefault="004C0AFB" w:rsidP="00E9026A">
            <w:pPr>
              <w:pStyle w:val="a3"/>
              <w:numPr>
                <w:ilvl w:val="0"/>
                <w:numId w:val="32"/>
              </w:numPr>
              <w:tabs>
                <w:tab w:val="left" w:pos="110"/>
                <w:tab w:val="left" w:pos="217"/>
              </w:tabs>
              <w:ind w:left="0" w:firstLine="0"/>
              <w:jc w:val="both"/>
              <w:rPr>
                <w:rFonts w:ascii="Times New Roman" w:eastAsia="Times New Roman" w:hAnsi="Times New Roman" w:cs="Times New Roman"/>
                <w:sz w:val="24"/>
                <w:szCs w:val="24"/>
              </w:rPr>
            </w:pPr>
            <w:r w:rsidRPr="004C0AFB">
              <w:rPr>
                <w:rFonts w:ascii="Times New Roman" w:hAnsi="Times New Roman" w:cs="Times New Roman"/>
                <w:sz w:val="24"/>
                <w:szCs w:val="24"/>
              </w:rPr>
              <w:t>Проект</w:t>
            </w:r>
            <w:r w:rsidRPr="004C0AFB">
              <w:rPr>
                <w:rFonts w:ascii="Times New Roman" w:eastAsia="Times New Roman" w:hAnsi="Times New Roman" w:cs="Times New Roman"/>
                <w:sz w:val="24"/>
                <w:szCs w:val="24"/>
              </w:rPr>
              <w:t xml:space="preserve"> «Создание образа но</w:t>
            </w:r>
            <w:r w:rsidR="005415F7">
              <w:rPr>
                <w:rFonts w:ascii="Times New Roman" w:eastAsia="Times New Roman" w:hAnsi="Times New Roman" w:cs="Times New Roman"/>
                <w:sz w:val="24"/>
                <w:szCs w:val="24"/>
              </w:rPr>
              <w:t>вого человека», направленный на</w:t>
            </w:r>
            <w:r w:rsidRPr="004C0AFB">
              <w:rPr>
                <w:rFonts w:ascii="Times New Roman" w:eastAsia="Times New Roman" w:hAnsi="Times New Roman" w:cs="Times New Roman"/>
                <w:sz w:val="24"/>
                <w:szCs w:val="24"/>
              </w:rPr>
              <w:t xml:space="preserve"> снижение распространенности факторов риска, связанных с нездоровым образом жизни</w:t>
            </w:r>
          </w:p>
          <w:p w:rsidR="004C0AFB" w:rsidRPr="004C0AFB" w:rsidRDefault="004C0AFB" w:rsidP="00E9026A">
            <w:pPr>
              <w:pStyle w:val="a3"/>
              <w:numPr>
                <w:ilvl w:val="0"/>
                <w:numId w:val="32"/>
              </w:numPr>
              <w:tabs>
                <w:tab w:val="left" w:pos="110"/>
                <w:tab w:val="left" w:pos="217"/>
              </w:tabs>
              <w:ind w:left="0" w:firstLine="0"/>
              <w:jc w:val="both"/>
              <w:rPr>
                <w:rFonts w:ascii="Times New Roman" w:eastAsia="Times New Roman" w:hAnsi="Times New Roman" w:cs="Times New Roman"/>
                <w:sz w:val="24"/>
                <w:szCs w:val="24"/>
              </w:rPr>
            </w:pPr>
            <w:r w:rsidRPr="004C0AFB">
              <w:rPr>
                <w:rFonts w:ascii="Times New Roman" w:eastAsia="Times New Roman" w:hAnsi="Times New Roman" w:cs="Times New Roman"/>
                <w:sz w:val="24"/>
                <w:szCs w:val="24"/>
              </w:rPr>
              <w:t>Проект «Создание системы раннего выявления риска заболеваний, их коррекции и предупреждения осложнений»</w:t>
            </w:r>
          </w:p>
          <w:p w:rsidR="004C0AFB" w:rsidRPr="004C0AFB" w:rsidRDefault="004C0AFB" w:rsidP="00E9026A">
            <w:pPr>
              <w:pStyle w:val="a3"/>
              <w:numPr>
                <w:ilvl w:val="0"/>
                <w:numId w:val="32"/>
              </w:numPr>
              <w:tabs>
                <w:tab w:val="left" w:pos="110"/>
                <w:tab w:val="left" w:pos="217"/>
              </w:tabs>
              <w:ind w:left="0" w:firstLine="0"/>
              <w:jc w:val="both"/>
              <w:rPr>
                <w:rFonts w:ascii="Times New Roman" w:hAnsi="Times New Roman" w:cs="Times New Roman"/>
                <w:sz w:val="24"/>
                <w:szCs w:val="24"/>
              </w:rPr>
            </w:pPr>
            <w:r w:rsidRPr="0014439F">
              <w:rPr>
                <w:rFonts w:ascii="Times New Roman" w:hAnsi="Times New Roman" w:cs="Times New Roman"/>
                <w:sz w:val="24"/>
                <w:szCs w:val="24"/>
              </w:rPr>
              <w:t xml:space="preserve">Проект «Совершенствование системы охраны материнства и детства» </w:t>
            </w:r>
          </w:p>
        </w:tc>
        <w:tc>
          <w:tcPr>
            <w:tcW w:w="7007" w:type="dxa"/>
          </w:tcPr>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увеличение продолжительности здоровой и активной жизни населения района;</w:t>
            </w:r>
          </w:p>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прогрессивное снижение заболеваемости и смертности населения;</w:t>
            </w:r>
          </w:p>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снижение уровня временной нетрудоспособности, инвалидности населения;</w:t>
            </w:r>
          </w:p>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сохранение рабочей силы в экономике и повышение производительности труда;</w:t>
            </w:r>
          </w:p>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полноценная реализация жизненного потенциала населения;</w:t>
            </w:r>
          </w:p>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сокращение затрат на медицинскую помощь при заболеваниях и осложнениях и снижение нагрузки на систему оказания первичной, специализированной, в т.ч. высокотехнологичной медицинской помощи;</w:t>
            </w:r>
          </w:p>
          <w:p w:rsidR="004C0AFB" w:rsidRPr="004C0AFB" w:rsidRDefault="004C0AFB" w:rsidP="00E9026A">
            <w:pPr>
              <w:pStyle w:val="a3"/>
              <w:numPr>
                <w:ilvl w:val="0"/>
                <w:numId w:val="2"/>
              </w:numPr>
              <w:tabs>
                <w:tab w:val="left" w:pos="356"/>
                <w:tab w:val="left" w:pos="993"/>
                <w:tab w:val="left" w:pos="1276"/>
              </w:tabs>
              <w:ind w:left="0" w:firstLine="18"/>
              <w:jc w:val="both"/>
              <w:rPr>
                <w:rFonts w:ascii="Times New Roman" w:hAnsi="Times New Roman" w:cs="Times New Roman"/>
                <w:sz w:val="24"/>
                <w:szCs w:val="24"/>
              </w:rPr>
            </w:pPr>
            <w:r w:rsidRPr="004C0AFB">
              <w:rPr>
                <w:rFonts w:ascii="Times New Roman" w:hAnsi="Times New Roman" w:cs="Times New Roman"/>
                <w:sz w:val="24"/>
                <w:szCs w:val="24"/>
              </w:rPr>
              <w:t>повышение доступности услуг по профилактике для населения (в т.ч. территориально).</w:t>
            </w: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1.2</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Образование</w:t>
            </w:r>
          </w:p>
        </w:tc>
        <w:tc>
          <w:tcPr>
            <w:tcW w:w="4847" w:type="dxa"/>
            <w:tcBorders>
              <w:left w:val="single" w:sz="4" w:space="0" w:color="auto"/>
            </w:tcBorders>
          </w:tcPr>
          <w:p w:rsidR="005415F7" w:rsidRPr="005415F7" w:rsidRDefault="004C0AFB" w:rsidP="005415F7">
            <w:pPr>
              <w:ind w:left="75" w:hanging="75"/>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территория современного образовательного пространства, отвечающая всем существующим вызовам в условиях цифровой трансформации общества и хранящая в себе культуные традиции донских армян:</w:t>
            </w:r>
          </w:p>
          <w:p w:rsidR="004C0AFB" w:rsidRPr="005415F7" w:rsidRDefault="005415F7" w:rsidP="005415F7">
            <w:pPr>
              <w:ind w:left="75"/>
              <w:jc w:val="both"/>
              <w:rPr>
                <w:rFonts w:ascii="Times New Roman" w:hAnsi="Times New Roman" w:cs="Times New Roman"/>
                <w:sz w:val="24"/>
                <w:szCs w:val="24"/>
              </w:rPr>
            </w:pPr>
            <w:r>
              <w:rPr>
                <w:rFonts w:ascii="Times New Roman" w:eastAsia="Calibri" w:hAnsi="Times New Roman" w:cs="Times New Roman"/>
                <w:sz w:val="24"/>
                <w:szCs w:val="24"/>
              </w:rPr>
              <w:t xml:space="preserve">1. </w:t>
            </w:r>
            <w:r w:rsidRPr="005415F7">
              <w:rPr>
                <w:rFonts w:ascii="Times New Roman" w:eastAsia="Calibri" w:hAnsi="Times New Roman" w:cs="Times New Roman"/>
                <w:sz w:val="24"/>
                <w:szCs w:val="24"/>
              </w:rPr>
              <w:t>П</w:t>
            </w:r>
            <w:r w:rsidR="004C0AFB" w:rsidRPr="005415F7">
              <w:rPr>
                <w:rFonts w:ascii="Times New Roman" w:eastAsia="Calibri" w:hAnsi="Times New Roman" w:cs="Times New Roman"/>
                <w:sz w:val="24"/>
                <w:szCs w:val="24"/>
              </w:rPr>
              <w:t>роект «Кибербезопасность в эпоху цифрового образования»</w:t>
            </w:r>
          </w:p>
          <w:p w:rsidR="004C0AFB" w:rsidRPr="00F141FB" w:rsidRDefault="004C0AFB" w:rsidP="005415F7">
            <w:pPr>
              <w:pStyle w:val="a3"/>
              <w:numPr>
                <w:ilvl w:val="0"/>
                <w:numId w:val="23"/>
              </w:numPr>
              <w:ind w:left="75" w:hanging="75"/>
              <w:jc w:val="both"/>
              <w:rPr>
                <w:rFonts w:ascii="Times New Roman" w:hAnsi="Times New Roman" w:cs="Times New Roman"/>
                <w:sz w:val="24"/>
                <w:szCs w:val="24"/>
              </w:rPr>
            </w:pPr>
            <w:r w:rsidRPr="00F141FB">
              <w:rPr>
                <w:rFonts w:ascii="Times New Roman" w:eastAsia="Calibri" w:hAnsi="Times New Roman" w:cs="Times New Roman"/>
                <w:sz w:val="24"/>
                <w:szCs w:val="24"/>
              </w:rPr>
              <w:t xml:space="preserve">Проект «Развитие цифровых компетенций в условиях цифровизации </w:t>
            </w:r>
            <w:r w:rsidRPr="00F141FB">
              <w:rPr>
                <w:rFonts w:ascii="Times New Roman" w:eastAsia="Calibri" w:hAnsi="Times New Roman" w:cs="Times New Roman"/>
                <w:sz w:val="24"/>
                <w:szCs w:val="24"/>
              </w:rPr>
              <w:lastRenderedPageBreak/>
              <w:t>общества»</w:t>
            </w:r>
          </w:p>
          <w:p w:rsidR="004C0AFB" w:rsidRPr="00F141FB" w:rsidRDefault="004C0AFB" w:rsidP="005415F7">
            <w:pPr>
              <w:pStyle w:val="a3"/>
              <w:numPr>
                <w:ilvl w:val="0"/>
                <w:numId w:val="23"/>
              </w:numPr>
              <w:ind w:left="75" w:hanging="75"/>
              <w:jc w:val="both"/>
              <w:rPr>
                <w:rFonts w:ascii="Times New Roman" w:hAnsi="Times New Roman" w:cs="Times New Roman"/>
                <w:sz w:val="24"/>
                <w:szCs w:val="24"/>
              </w:rPr>
            </w:pPr>
            <w:r w:rsidRPr="00F141FB">
              <w:rPr>
                <w:rFonts w:ascii="Times New Roman" w:hAnsi="Times New Roman" w:cs="Times New Roman"/>
                <w:sz w:val="24"/>
                <w:szCs w:val="24"/>
              </w:rPr>
              <w:t>Проект «Патриотическое воспитание обучающихся муниципальных образовательных учреждений»</w:t>
            </w:r>
          </w:p>
          <w:p w:rsidR="004C0AFB" w:rsidRPr="00F141FB" w:rsidRDefault="004C0AFB" w:rsidP="005415F7">
            <w:pPr>
              <w:pStyle w:val="a3"/>
              <w:numPr>
                <w:ilvl w:val="0"/>
                <w:numId w:val="23"/>
              </w:numPr>
              <w:ind w:left="75" w:hanging="75"/>
              <w:jc w:val="both"/>
              <w:rPr>
                <w:rFonts w:ascii="Times New Roman" w:hAnsi="Times New Roman" w:cs="Times New Roman"/>
                <w:sz w:val="24"/>
                <w:szCs w:val="24"/>
              </w:rPr>
            </w:pPr>
            <w:r w:rsidRPr="00F141FB">
              <w:rPr>
                <w:rFonts w:ascii="Times New Roman" w:eastAsia="Calibri" w:hAnsi="Times New Roman" w:cs="Times New Roman"/>
                <w:sz w:val="24"/>
                <w:szCs w:val="24"/>
              </w:rPr>
              <w:t>Проект «Формирование сети общеобразовательных организаций, реализующих инновационные проекты»</w:t>
            </w:r>
          </w:p>
          <w:p w:rsidR="004C0AFB" w:rsidRPr="00F141FB" w:rsidRDefault="004C0AFB" w:rsidP="005415F7">
            <w:pPr>
              <w:pStyle w:val="a3"/>
              <w:numPr>
                <w:ilvl w:val="0"/>
                <w:numId w:val="23"/>
              </w:numPr>
              <w:ind w:left="75" w:hanging="75"/>
              <w:jc w:val="both"/>
              <w:rPr>
                <w:rFonts w:ascii="Times New Roman" w:hAnsi="Times New Roman" w:cs="Times New Roman"/>
                <w:sz w:val="24"/>
                <w:szCs w:val="24"/>
              </w:rPr>
            </w:pPr>
            <w:r w:rsidRPr="00F141FB">
              <w:rPr>
                <w:rFonts w:ascii="Times New Roman" w:eastAsia="Calibri" w:hAnsi="Times New Roman" w:cs="Times New Roman"/>
                <w:sz w:val="24"/>
                <w:szCs w:val="24"/>
              </w:rPr>
              <w:t>Проекты, реализующие профильное образование</w:t>
            </w:r>
          </w:p>
          <w:p w:rsidR="004C0AFB" w:rsidRPr="00F141FB" w:rsidRDefault="004C0AFB" w:rsidP="005415F7">
            <w:pPr>
              <w:pStyle w:val="a3"/>
              <w:numPr>
                <w:ilvl w:val="0"/>
                <w:numId w:val="23"/>
              </w:numPr>
              <w:ind w:left="75" w:hanging="75"/>
              <w:jc w:val="both"/>
              <w:rPr>
                <w:rFonts w:ascii="Times New Roman" w:hAnsi="Times New Roman" w:cs="Times New Roman"/>
                <w:sz w:val="24"/>
                <w:szCs w:val="24"/>
              </w:rPr>
            </w:pPr>
            <w:r w:rsidRPr="00F141FB">
              <w:rPr>
                <w:rFonts w:ascii="Times New Roman" w:eastAsia="Calibri" w:hAnsi="Times New Roman" w:cs="Times New Roman"/>
                <w:sz w:val="24"/>
                <w:szCs w:val="24"/>
              </w:rPr>
              <w:t>Проект «Малая родина»</w:t>
            </w:r>
          </w:p>
        </w:tc>
        <w:tc>
          <w:tcPr>
            <w:tcW w:w="7007" w:type="dxa"/>
          </w:tcPr>
          <w:p w:rsidR="004C0AFB" w:rsidRPr="00F141FB" w:rsidRDefault="004C0AFB" w:rsidP="00E9026A">
            <w:pPr>
              <w:numPr>
                <w:ilvl w:val="0"/>
                <w:numId w:val="2"/>
              </w:numPr>
              <w:tabs>
                <w:tab w:val="left" w:pos="375"/>
                <w:tab w:val="left" w:pos="54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lastRenderedPageBreak/>
              <w:t>успешная социальная и профессиональная адаптация детей и подростков к динамично развивающимся условиям цифровой среды;</w:t>
            </w:r>
          </w:p>
          <w:p w:rsidR="004C0AFB" w:rsidRPr="00F141FB" w:rsidRDefault="004C0AFB" w:rsidP="00E9026A">
            <w:pPr>
              <w:numPr>
                <w:ilvl w:val="0"/>
                <w:numId w:val="2"/>
              </w:numPr>
              <w:tabs>
                <w:tab w:val="left" w:pos="375"/>
                <w:tab w:val="left" w:pos="543"/>
                <w:tab w:val="left" w:pos="993"/>
              </w:tabs>
              <w:ind w:left="0" w:firstLine="18"/>
              <w:contextualSpacing/>
              <w:jc w:val="both"/>
              <w:rPr>
                <w:rFonts w:ascii="Times New Roman" w:hAnsi="Times New Roman" w:cs="Times New Roman"/>
                <w:sz w:val="24"/>
                <w:szCs w:val="24"/>
              </w:rPr>
            </w:pPr>
            <w:r w:rsidRPr="00F141FB">
              <w:rPr>
                <w:rFonts w:ascii="Times New Roman" w:eastAsia="Calibri" w:hAnsi="Times New Roman" w:cs="Times New Roman"/>
                <w:sz w:val="24"/>
                <w:szCs w:val="24"/>
              </w:rPr>
              <w:t>сохранение армянского языка и национального культурного наследия</w:t>
            </w:r>
            <w:r w:rsidRPr="00F141FB">
              <w:rPr>
                <w:rFonts w:ascii="Times New Roman" w:hAnsi="Times New Roman" w:cs="Times New Roman"/>
                <w:sz w:val="24"/>
                <w:szCs w:val="24"/>
              </w:rPr>
              <w:t>;</w:t>
            </w:r>
          </w:p>
          <w:p w:rsidR="004C0AFB" w:rsidRPr="00F141FB" w:rsidRDefault="004C0AFB" w:rsidP="00E9026A">
            <w:pPr>
              <w:numPr>
                <w:ilvl w:val="0"/>
                <w:numId w:val="2"/>
              </w:numPr>
              <w:tabs>
                <w:tab w:val="left" w:pos="375"/>
                <w:tab w:val="left" w:pos="54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формирование социально-нравственных качеств личности, «жизненной перспективы», связанной с самоопределением (в том числе профессиональным), пониманием себя и своих возможностей, своего места в обществе;</w:t>
            </w:r>
          </w:p>
          <w:p w:rsidR="004C0AFB" w:rsidRPr="00F141FB" w:rsidRDefault="004C0AFB" w:rsidP="00E9026A">
            <w:pPr>
              <w:numPr>
                <w:ilvl w:val="0"/>
                <w:numId w:val="2"/>
              </w:numPr>
              <w:tabs>
                <w:tab w:val="left" w:pos="375"/>
                <w:tab w:val="left" w:pos="54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формирование социальной интерактивности, духовности, патриотизма и гражданской ответственности;</w:t>
            </w:r>
          </w:p>
          <w:p w:rsidR="004C0AFB" w:rsidRPr="00F141FB" w:rsidRDefault="004C0AFB" w:rsidP="00E9026A">
            <w:pPr>
              <w:numPr>
                <w:ilvl w:val="0"/>
                <w:numId w:val="2"/>
              </w:numPr>
              <w:tabs>
                <w:tab w:val="left" w:pos="375"/>
                <w:tab w:val="left" w:pos="54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lastRenderedPageBreak/>
              <w:t>привлечение организаций реального сектора экономики и частных инвестиций в систему дополнительного образования детей.</w:t>
            </w:r>
          </w:p>
          <w:p w:rsidR="004C0AFB" w:rsidRPr="00F141FB" w:rsidRDefault="004C0AFB" w:rsidP="00E9026A">
            <w:pPr>
              <w:jc w:val="both"/>
              <w:rPr>
                <w:rFonts w:ascii="Times New Roman" w:hAnsi="Times New Roman" w:cs="Times New Roman"/>
                <w:sz w:val="24"/>
                <w:szCs w:val="24"/>
              </w:rPr>
            </w:pP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1.3</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Культура и казачество</w:t>
            </w:r>
          </w:p>
        </w:tc>
        <w:tc>
          <w:tcPr>
            <w:tcW w:w="4847" w:type="dxa"/>
            <w:tcBorders>
              <w:left w:val="single" w:sz="4" w:space="0" w:color="auto"/>
            </w:tcBorders>
          </w:tcPr>
          <w:p w:rsidR="004C0AFB" w:rsidRPr="00F141FB" w:rsidRDefault="004C0AFB" w:rsidP="001117C1">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«Этнок</w:t>
            </w:r>
            <w:r w:rsidR="001117C1">
              <w:rPr>
                <w:rFonts w:ascii="Times New Roman" w:hAnsi="Times New Roman" w:cs="Times New Roman"/>
                <w:sz w:val="24"/>
                <w:szCs w:val="24"/>
              </w:rPr>
              <w:t>ультурный центр донских армян».</w:t>
            </w:r>
          </w:p>
        </w:tc>
        <w:tc>
          <w:tcPr>
            <w:tcW w:w="7007" w:type="dxa"/>
            <w:vMerge w:val="restart"/>
          </w:tcPr>
          <w:p w:rsidR="004C0AFB" w:rsidRPr="00F141FB" w:rsidRDefault="004C0AFB" w:rsidP="00E9026A">
            <w:pPr>
              <w:numPr>
                <w:ilvl w:val="0"/>
                <w:numId w:val="2"/>
              </w:numPr>
              <w:tabs>
                <w:tab w:val="left" w:pos="300"/>
                <w:tab w:val="left" w:pos="562"/>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обеспечение инновационного развития учреждений культуры;</w:t>
            </w:r>
          </w:p>
          <w:p w:rsidR="004C0AFB" w:rsidRPr="00F141FB" w:rsidRDefault="004C0AFB" w:rsidP="00E9026A">
            <w:pPr>
              <w:numPr>
                <w:ilvl w:val="0"/>
                <w:numId w:val="2"/>
              </w:numPr>
              <w:tabs>
                <w:tab w:val="left" w:pos="300"/>
                <w:tab w:val="left" w:pos="562"/>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повышение уровня интеллектуального и культурного развития населения района;</w:t>
            </w:r>
          </w:p>
          <w:p w:rsidR="004C0AFB" w:rsidRPr="00F141FB" w:rsidRDefault="004C0AFB" w:rsidP="00E9026A">
            <w:pPr>
              <w:numPr>
                <w:ilvl w:val="0"/>
                <w:numId w:val="2"/>
              </w:numPr>
              <w:tabs>
                <w:tab w:val="left" w:pos="300"/>
                <w:tab w:val="left" w:pos="562"/>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интеграция культурного пространства Мясниковского района в общую культурную систему Ростосвкой области – территории донского казачества;</w:t>
            </w:r>
          </w:p>
          <w:p w:rsidR="004C0AFB" w:rsidRPr="00F141FB" w:rsidRDefault="004C0AFB" w:rsidP="00E9026A">
            <w:pPr>
              <w:numPr>
                <w:ilvl w:val="0"/>
                <w:numId w:val="2"/>
              </w:numPr>
              <w:tabs>
                <w:tab w:val="left" w:pos="300"/>
                <w:tab w:val="left" w:pos="562"/>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формирование культурной аутентичности Мясниковсвкого района посредством сохранения языка и культурно-исторического наследия донских армян;</w:t>
            </w:r>
          </w:p>
          <w:p w:rsidR="004C0AFB" w:rsidRPr="00F141FB" w:rsidRDefault="004C0AFB" w:rsidP="00E9026A">
            <w:pPr>
              <w:numPr>
                <w:ilvl w:val="0"/>
                <w:numId w:val="2"/>
              </w:numPr>
              <w:tabs>
                <w:tab w:val="left" w:pos="300"/>
                <w:tab w:val="left" w:pos="562"/>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развитие туристического потенциала Мясниковского района.</w:t>
            </w: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Формирование институциональной системы вовлечения групп населения в решение вопросов социально-экономического развития района с использованием ресурса этничности донского казачества.</w:t>
            </w:r>
          </w:p>
        </w:tc>
        <w:tc>
          <w:tcPr>
            <w:tcW w:w="7007" w:type="dxa"/>
            <w:vMerge/>
          </w:tcPr>
          <w:p w:rsidR="004C0AFB" w:rsidRPr="00F141FB" w:rsidRDefault="004C0AFB" w:rsidP="00E9026A">
            <w:pPr>
              <w:jc w:val="both"/>
              <w:rPr>
                <w:rFonts w:ascii="Times New Roman" w:hAnsi="Times New Roman" w:cs="Times New Roman"/>
                <w:sz w:val="24"/>
                <w:szCs w:val="24"/>
              </w:rPr>
            </w:pP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1.4</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Физическая культура и спорт</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территория массового спорта</w:t>
            </w:r>
          </w:p>
        </w:tc>
        <w:tc>
          <w:tcPr>
            <w:tcW w:w="7007" w:type="dxa"/>
          </w:tcPr>
          <w:p w:rsidR="004C0AFB" w:rsidRPr="00F141FB" w:rsidRDefault="004C0AFB" w:rsidP="00E9026A">
            <w:pPr>
              <w:pStyle w:val="a3"/>
              <w:numPr>
                <w:ilvl w:val="0"/>
                <w:numId w:val="25"/>
              </w:numPr>
              <w:tabs>
                <w:tab w:val="left" w:pos="993"/>
              </w:tabs>
              <w:ind w:left="94" w:hanging="11"/>
              <w:jc w:val="both"/>
              <w:rPr>
                <w:rFonts w:ascii="Times New Roman" w:hAnsi="Times New Roman" w:cs="Times New Roman"/>
                <w:sz w:val="24"/>
                <w:szCs w:val="24"/>
              </w:rPr>
            </w:pPr>
            <w:r w:rsidRPr="00F141FB">
              <w:rPr>
                <w:rFonts w:ascii="Times New Roman" w:hAnsi="Times New Roman" w:cs="Times New Roman"/>
                <w:sz w:val="24"/>
                <w:szCs w:val="24"/>
              </w:rPr>
              <w:t>формирование имиджа Мясниковскогорйона как территории спорта;</w:t>
            </w:r>
          </w:p>
          <w:p w:rsidR="004C0AFB" w:rsidRPr="00F141FB" w:rsidRDefault="004C0AFB" w:rsidP="00E9026A">
            <w:pPr>
              <w:pStyle w:val="a3"/>
              <w:numPr>
                <w:ilvl w:val="0"/>
                <w:numId w:val="25"/>
              </w:numPr>
              <w:tabs>
                <w:tab w:val="left" w:pos="993"/>
              </w:tabs>
              <w:ind w:left="94" w:hanging="11"/>
              <w:jc w:val="both"/>
              <w:rPr>
                <w:rFonts w:ascii="Times New Roman" w:hAnsi="Times New Roman" w:cs="Times New Roman"/>
                <w:sz w:val="24"/>
                <w:szCs w:val="24"/>
              </w:rPr>
            </w:pPr>
            <w:r w:rsidRPr="00F141FB">
              <w:rPr>
                <w:rFonts w:ascii="Times New Roman" w:hAnsi="Times New Roman" w:cs="Times New Roman"/>
                <w:sz w:val="24"/>
                <w:szCs w:val="24"/>
              </w:rPr>
              <w:t>равномерное обеспечение территории Мясниковского района спортивной инфраструктурой;</w:t>
            </w:r>
          </w:p>
          <w:p w:rsidR="004C0AFB" w:rsidRPr="00F141FB" w:rsidRDefault="004C0AFB" w:rsidP="00E9026A">
            <w:pPr>
              <w:pStyle w:val="a3"/>
              <w:numPr>
                <w:ilvl w:val="0"/>
                <w:numId w:val="25"/>
              </w:numPr>
              <w:tabs>
                <w:tab w:val="left" w:pos="993"/>
              </w:tabs>
              <w:ind w:left="94" w:hanging="11"/>
              <w:jc w:val="both"/>
              <w:rPr>
                <w:rFonts w:ascii="Times New Roman" w:hAnsi="Times New Roman" w:cs="Times New Roman"/>
                <w:sz w:val="24"/>
                <w:szCs w:val="24"/>
              </w:rPr>
            </w:pPr>
            <w:r w:rsidRPr="00F141FB">
              <w:rPr>
                <w:rFonts w:ascii="Times New Roman" w:hAnsi="Times New Roman" w:cs="Times New Roman"/>
                <w:sz w:val="24"/>
                <w:szCs w:val="24"/>
              </w:rPr>
              <w:t>формирования у населения ответственного отношения к своему здоровью и увеличение доли граждан, приверженных здоровому образу жизни;</w:t>
            </w:r>
          </w:p>
          <w:p w:rsidR="004C0AFB" w:rsidRPr="00F141FB" w:rsidRDefault="004C0AFB" w:rsidP="00E9026A">
            <w:pPr>
              <w:pStyle w:val="a3"/>
              <w:numPr>
                <w:ilvl w:val="0"/>
                <w:numId w:val="25"/>
              </w:numPr>
              <w:tabs>
                <w:tab w:val="left" w:pos="993"/>
              </w:tabs>
              <w:ind w:left="94" w:hanging="11"/>
              <w:jc w:val="both"/>
              <w:rPr>
                <w:rFonts w:ascii="Times New Roman" w:hAnsi="Times New Roman" w:cs="Times New Roman"/>
                <w:sz w:val="24"/>
                <w:szCs w:val="24"/>
              </w:rPr>
            </w:pPr>
            <w:r w:rsidRPr="00F141FB">
              <w:rPr>
                <w:rFonts w:ascii="Times New Roman" w:hAnsi="Times New Roman" w:cs="Times New Roman"/>
                <w:sz w:val="24"/>
                <w:szCs w:val="24"/>
              </w:rPr>
              <w:t>повышение доступности занятий физической культурой и спортом для различных социальных и возрастных групп населения (в т.ч. территориально);</w:t>
            </w:r>
          </w:p>
          <w:p w:rsidR="004C0AFB" w:rsidRPr="001117C1" w:rsidRDefault="004C0AFB" w:rsidP="00E9026A">
            <w:pPr>
              <w:pStyle w:val="a3"/>
              <w:numPr>
                <w:ilvl w:val="0"/>
                <w:numId w:val="25"/>
              </w:numPr>
              <w:tabs>
                <w:tab w:val="left" w:pos="993"/>
              </w:tabs>
              <w:ind w:left="94" w:hanging="11"/>
              <w:jc w:val="both"/>
              <w:rPr>
                <w:rFonts w:ascii="Times New Roman" w:hAnsi="Times New Roman" w:cs="Times New Roman"/>
                <w:sz w:val="24"/>
                <w:szCs w:val="24"/>
              </w:rPr>
            </w:pPr>
            <w:r w:rsidRPr="00F141FB">
              <w:rPr>
                <w:rFonts w:ascii="Times New Roman" w:hAnsi="Times New Roman" w:cs="Times New Roman"/>
                <w:sz w:val="24"/>
                <w:szCs w:val="24"/>
              </w:rPr>
              <w:t xml:space="preserve">повышение привлекательности сферы физической культуры и спорта города Ростов-на-Дону для частных </w:t>
            </w:r>
            <w:r w:rsidRPr="00F141FB">
              <w:rPr>
                <w:rFonts w:ascii="Times New Roman" w:hAnsi="Times New Roman" w:cs="Times New Roman"/>
                <w:sz w:val="24"/>
                <w:szCs w:val="24"/>
              </w:rPr>
              <w:lastRenderedPageBreak/>
              <w:t>инвесторов и спонсоров.</w:t>
            </w: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1.5</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Социальная защита и социальное обеспечение населения</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территория равных социальных возможностей</w:t>
            </w:r>
          </w:p>
        </w:tc>
        <w:tc>
          <w:tcPr>
            <w:tcW w:w="7007" w:type="dxa"/>
          </w:tcPr>
          <w:p w:rsidR="004C0AFB" w:rsidRPr="00F141FB" w:rsidRDefault="004C0AFB" w:rsidP="00E9026A">
            <w:pPr>
              <w:numPr>
                <w:ilvl w:val="0"/>
                <w:numId w:val="2"/>
              </w:numPr>
              <w:tabs>
                <w:tab w:val="left" w:pos="39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усиление позиций района как территории с высоким уровнем социальной защищенности всех категорий граждан, что будет способствовать сохранению и развития человеческого капитала района;</w:t>
            </w:r>
          </w:p>
          <w:p w:rsidR="004C0AFB" w:rsidRPr="00F141FB" w:rsidRDefault="004C0AFB" w:rsidP="00E9026A">
            <w:pPr>
              <w:numPr>
                <w:ilvl w:val="0"/>
                <w:numId w:val="2"/>
              </w:numPr>
              <w:tabs>
                <w:tab w:val="left" w:pos="39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приток инвестиций в сферу социального обслуживания;</w:t>
            </w:r>
          </w:p>
          <w:p w:rsidR="004C0AFB" w:rsidRPr="00F141FB" w:rsidRDefault="004C0AFB" w:rsidP="00E9026A">
            <w:pPr>
              <w:numPr>
                <w:ilvl w:val="0"/>
                <w:numId w:val="2"/>
              </w:numPr>
              <w:tabs>
                <w:tab w:val="left" w:pos="393"/>
                <w:tab w:val="left" w:pos="993"/>
              </w:tabs>
              <w:ind w:left="0" w:firstLine="18"/>
              <w:contextualSpacing/>
              <w:jc w:val="both"/>
              <w:rPr>
                <w:rFonts w:ascii="Times New Roman" w:hAnsi="Times New Roman" w:cs="Times New Roman"/>
                <w:sz w:val="24"/>
                <w:szCs w:val="24"/>
              </w:rPr>
            </w:pPr>
            <w:r w:rsidRPr="00F141FB">
              <w:rPr>
                <w:rFonts w:ascii="Times New Roman" w:hAnsi="Times New Roman" w:cs="Times New Roman"/>
                <w:sz w:val="24"/>
                <w:szCs w:val="24"/>
              </w:rPr>
              <w:t>повышение качества жизни лиц с ограниченными возможностями здоровья, их полноценная интеграция в общество.</w:t>
            </w: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1.6</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bookmarkStart w:id="87" w:name="_Toc526139156"/>
            <w:r w:rsidRPr="00F141FB">
              <w:rPr>
                <w:rFonts w:ascii="Times New Roman" w:hAnsi="Times New Roman" w:cs="Times New Roman"/>
                <w:sz w:val="24"/>
                <w:szCs w:val="24"/>
              </w:rPr>
              <w:t>Жилищно-коммунальные услуги</w:t>
            </w:r>
            <w:bookmarkEnd w:id="87"/>
          </w:p>
          <w:p w:rsidR="004C0AFB" w:rsidRPr="00F141FB" w:rsidRDefault="004C0AFB" w:rsidP="004C0AFB">
            <w:pPr>
              <w:jc w:val="both"/>
              <w:rPr>
                <w:rFonts w:ascii="Times New Roman" w:hAnsi="Times New Roman" w:cs="Times New Roman"/>
                <w:sz w:val="24"/>
                <w:szCs w:val="24"/>
              </w:rPr>
            </w:pP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«Цифровое ЖКХ»</w:t>
            </w:r>
          </w:p>
          <w:p w:rsidR="004C0AFB" w:rsidRPr="00F141FB" w:rsidRDefault="004C0AFB" w:rsidP="00AA7B93">
            <w:pPr>
              <w:pStyle w:val="a3"/>
              <w:keepNext/>
              <w:numPr>
                <w:ilvl w:val="0"/>
                <w:numId w:val="9"/>
              </w:numPr>
              <w:tabs>
                <w:tab w:val="left" w:pos="415"/>
                <w:tab w:val="left" w:pos="993"/>
              </w:tabs>
              <w:ind w:left="0" w:firstLine="45"/>
              <w:jc w:val="both"/>
              <w:rPr>
                <w:rFonts w:ascii="Times New Roman" w:hAnsi="Times New Roman" w:cs="Times New Roman"/>
                <w:sz w:val="24"/>
                <w:szCs w:val="24"/>
              </w:rPr>
            </w:pPr>
            <w:r w:rsidRPr="00F141FB">
              <w:rPr>
                <w:rFonts w:ascii="Times New Roman" w:hAnsi="Times New Roman" w:cs="Times New Roman"/>
                <w:sz w:val="24"/>
                <w:szCs w:val="24"/>
              </w:rPr>
              <w:t>Проект «Внедрение государственной информационной системы ЖКХ»</w:t>
            </w:r>
          </w:p>
          <w:p w:rsidR="004C0AFB" w:rsidRPr="00F141FB" w:rsidRDefault="004C0AFB" w:rsidP="00AA7B93">
            <w:pPr>
              <w:pStyle w:val="a3"/>
              <w:keepNext/>
              <w:numPr>
                <w:ilvl w:val="0"/>
                <w:numId w:val="9"/>
              </w:numPr>
              <w:tabs>
                <w:tab w:val="left" w:pos="415"/>
                <w:tab w:val="left" w:pos="993"/>
              </w:tabs>
              <w:ind w:left="0" w:firstLine="45"/>
              <w:jc w:val="both"/>
              <w:rPr>
                <w:rFonts w:ascii="Times New Roman" w:hAnsi="Times New Roman" w:cs="Times New Roman"/>
                <w:sz w:val="24"/>
                <w:szCs w:val="24"/>
              </w:rPr>
            </w:pPr>
            <w:r w:rsidRPr="00F141FB">
              <w:rPr>
                <w:rFonts w:ascii="Times New Roman" w:hAnsi="Times New Roman" w:cs="Times New Roman"/>
                <w:sz w:val="24"/>
                <w:szCs w:val="24"/>
              </w:rPr>
              <w:t>Проект «Банк апробированных решений в сфере ЖКХ»</w:t>
            </w:r>
          </w:p>
          <w:p w:rsidR="004C0AFB" w:rsidRPr="00F141FB" w:rsidRDefault="004C0AFB" w:rsidP="00AA7B93">
            <w:pPr>
              <w:pStyle w:val="a3"/>
              <w:keepNext/>
              <w:numPr>
                <w:ilvl w:val="0"/>
                <w:numId w:val="9"/>
              </w:numPr>
              <w:tabs>
                <w:tab w:val="left" w:pos="415"/>
                <w:tab w:val="left" w:pos="993"/>
              </w:tabs>
              <w:ind w:left="0" w:firstLine="45"/>
              <w:jc w:val="both"/>
              <w:rPr>
                <w:rFonts w:ascii="Times New Roman" w:hAnsi="Times New Roman" w:cs="Times New Roman"/>
                <w:sz w:val="24"/>
                <w:szCs w:val="24"/>
              </w:rPr>
            </w:pPr>
            <w:r w:rsidRPr="00F141FB">
              <w:rPr>
                <w:rFonts w:ascii="Times New Roman" w:hAnsi="Times New Roman" w:cs="Times New Roman"/>
                <w:sz w:val="24"/>
                <w:szCs w:val="24"/>
              </w:rPr>
              <w:t>Проект «Создание единого центра управления коммунально-энергетической и инженерной инфраструктурой»</w:t>
            </w:r>
          </w:p>
          <w:p w:rsidR="004C0AFB" w:rsidRPr="00F141FB" w:rsidRDefault="004C0AFB" w:rsidP="00AA7B93">
            <w:pPr>
              <w:pStyle w:val="a3"/>
              <w:keepNext/>
              <w:numPr>
                <w:ilvl w:val="0"/>
                <w:numId w:val="9"/>
              </w:numPr>
              <w:tabs>
                <w:tab w:val="left" w:pos="415"/>
                <w:tab w:val="left" w:pos="993"/>
              </w:tabs>
              <w:ind w:left="0" w:firstLine="45"/>
              <w:jc w:val="both"/>
              <w:rPr>
                <w:rFonts w:ascii="Times New Roman" w:hAnsi="Times New Roman" w:cs="Times New Roman"/>
                <w:sz w:val="24"/>
                <w:szCs w:val="24"/>
              </w:rPr>
            </w:pPr>
            <w:r w:rsidRPr="00F141FB">
              <w:rPr>
                <w:rFonts w:ascii="Times New Roman" w:hAnsi="Times New Roman" w:cs="Times New Roman"/>
                <w:sz w:val="24"/>
                <w:szCs w:val="24"/>
              </w:rPr>
              <w:t>Проект «Применение энергосервисных контрактов, направленных на энергосбережение и повышение энергоэффективности систем и объектов ЖКХ»</w:t>
            </w:r>
          </w:p>
          <w:p w:rsidR="004C0AFB" w:rsidRPr="00F141FB" w:rsidRDefault="004C0AFB" w:rsidP="00AA7B93">
            <w:pPr>
              <w:pStyle w:val="a3"/>
              <w:keepNext/>
              <w:numPr>
                <w:ilvl w:val="0"/>
                <w:numId w:val="9"/>
              </w:numPr>
              <w:tabs>
                <w:tab w:val="left" w:pos="415"/>
                <w:tab w:val="left" w:pos="993"/>
              </w:tabs>
              <w:ind w:left="0" w:firstLine="45"/>
              <w:jc w:val="both"/>
              <w:rPr>
                <w:rFonts w:ascii="Times New Roman" w:hAnsi="Times New Roman" w:cs="Times New Roman"/>
                <w:sz w:val="24"/>
                <w:szCs w:val="24"/>
              </w:rPr>
            </w:pPr>
            <w:r w:rsidRPr="00F141FB">
              <w:rPr>
                <w:rFonts w:ascii="Times New Roman" w:hAnsi="Times New Roman" w:cs="Times New Roman"/>
                <w:sz w:val="24"/>
                <w:szCs w:val="24"/>
              </w:rPr>
              <w:t>Проект «Привлечение инвестиций в модернизацию коммунальной инфраструктуры посредством развития концессионной модели МЧП»</w:t>
            </w:r>
          </w:p>
          <w:p w:rsidR="004C0AFB" w:rsidRPr="00F141FB" w:rsidRDefault="004C0AFB" w:rsidP="00AA7B93">
            <w:pPr>
              <w:pStyle w:val="a3"/>
              <w:keepNext/>
              <w:numPr>
                <w:ilvl w:val="0"/>
                <w:numId w:val="9"/>
              </w:numPr>
              <w:tabs>
                <w:tab w:val="left" w:pos="415"/>
                <w:tab w:val="left" w:pos="993"/>
              </w:tabs>
              <w:ind w:left="0" w:firstLine="45"/>
              <w:jc w:val="both"/>
              <w:rPr>
                <w:rFonts w:ascii="Times New Roman" w:hAnsi="Times New Roman" w:cs="Times New Roman"/>
                <w:b/>
                <w:sz w:val="24"/>
                <w:szCs w:val="24"/>
              </w:rPr>
            </w:pPr>
            <w:r w:rsidRPr="00F141FB">
              <w:rPr>
                <w:rFonts w:ascii="Times New Roman" w:hAnsi="Times New Roman" w:cs="Times New Roman"/>
                <w:sz w:val="24"/>
                <w:szCs w:val="24"/>
              </w:rPr>
              <w:t>Проект «Внедрение новых технологических решений для «умного дома»</w:t>
            </w:r>
          </w:p>
        </w:tc>
        <w:tc>
          <w:tcPr>
            <w:tcW w:w="7007" w:type="dxa"/>
          </w:tcPr>
          <w:p w:rsidR="004C0AFB" w:rsidRPr="00F141FB" w:rsidRDefault="004C0AFB" w:rsidP="00E9026A">
            <w:pPr>
              <w:pStyle w:val="a3"/>
              <w:keepLines/>
              <w:numPr>
                <w:ilvl w:val="0"/>
                <w:numId w:val="10"/>
              </w:numPr>
              <w:tabs>
                <w:tab w:val="left" w:pos="37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цифровизация жилищной сферы;</w:t>
            </w:r>
          </w:p>
          <w:p w:rsidR="004C0AFB" w:rsidRPr="00F141FB" w:rsidRDefault="004C0AFB" w:rsidP="00E9026A">
            <w:pPr>
              <w:pStyle w:val="a3"/>
              <w:keepLines/>
              <w:numPr>
                <w:ilvl w:val="0"/>
                <w:numId w:val="10"/>
              </w:numPr>
              <w:tabs>
                <w:tab w:val="left" w:pos="37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переход на новую систему обращения с ТКО и обслуживание на основе применения лучших мировых практик и технологий, что приведет к снижению негативного воздействия на окружающую среду и улучшение ее качественного состояния;</w:t>
            </w:r>
          </w:p>
          <w:p w:rsidR="004C0AFB" w:rsidRPr="00F141FB" w:rsidRDefault="004C0AFB" w:rsidP="00E9026A">
            <w:pPr>
              <w:pStyle w:val="a3"/>
              <w:keepLines/>
              <w:numPr>
                <w:ilvl w:val="0"/>
                <w:numId w:val="10"/>
              </w:numPr>
              <w:tabs>
                <w:tab w:val="left" w:pos="37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повышение удовлетворенности жителей района услугами сферы ЖКХ.</w:t>
            </w:r>
          </w:p>
          <w:p w:rsidR="004C0AFB" w:rsidRPr="00F141FB" w:rsidRDefault="004C0AFB" w:rsidP="00E9026A">
            <w:pPr>
              <w:jc w:val="both"/>
              <w:rPr>
                <w:rFonts w:ascii="Times New Roman" w:hAnsi="Times New Roman" w:cs="Times New Roman"/>
                <w:sz w:val="24"/>
                <w:szCs w:val="24"/>
              </w:rPr>
            </w:pP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1.7</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 xml:space="preserve">Рынок труда и занятость населения </w:t>
            </w:r>
            <w:r w:rsidRPr="00F141FB">
              <w:rPr>
                <w:rFonts w:ascii="Times New Roman" w:hAnsi="Times New Roman" w:cs="Times New Roman"/>
                <w:sz w:val="24"/>
                <w:szCs w:val="24"/>
              </w:rPr>
              <w:lastRenderedPageBreak/>
              <w:t>Мясниковского района</w:t>
            </w:r>
          </w:p>
        </w:tc>
        <w:tc>
          <w:tcPr>
            <w:tcW w:w="4847" w:type="dxa"/>
            <w:tcBorders>
              <w:left w:val="single" w:sz="4" w:space="0" w:color="auto"/>
            </w:tcBorders>
          </w:tcPr>
          <w:p w:rsidR="004C0AFB" w:rsidRPr="00F141FB" w:rsidRDefault="004C0AFB" w:rsidP="004C0AFB">
            <w:pPr>
              <w:tabs>
                <w:tab w:val="left" w:pos="359"/>
              </w:tabs>
              <w:jc w:val="both"/>
              <w:rPr>
                <w:rFonts w:ascii="Times New Roman" w:hAnsi="Times New Roman" w:cs="Times New Roman"/>
                <w:sz w:val="24"/>
                <w:szCs w:val="24"/>
              </w:rPr>
            </w:pPr>
            <w:r w:rsidRPr="00F141FB">
              <w:rPr>
                <w:rFonts w:ascii="Times New Roman" w:hAnsi="Times New Roman" w:cs="Times New Roman"/>
                <w:sz w:val="24"/>
                <w:szCs w:val="24"/>
              </w:rPr>
              <w:lastRenderedPageBreak/>
              <w:t>Развиваемся, работая в районе</w:t>
            </w:r>
          </w:p>
          <w:p w:rsidR="004C0AFB" w:rsidRPr="00F141FB" w:rsidRDefault="004C0AFB" w:rsidP="00AA7B93">
            <w:pPr>
              <w:pStyle w:val="a3"/>
              <w:keepNext/>
              <w:numPr>
                <w:ilvl w:val="0"/>
                <w:numId w:val="11"/>
              </w:numPr>
              <w:tabs>
                <w:tab w:val="left" w:pos="359"/>
                <w:tab w:val="left" w:pos="993"/>
              </w:tabs>
              <w:ind w:left="0" w:firstLine="0"/>
              <w:jc w:val="both"/>
              <w:rPr>
                <w:rFonts w:ascii="Times New Roman" w:hAnsi="Times New Roman" w:cs="Times New Roman"/>
                <w:sz w:val="24"/>
                <w:szCs w:val="24"/>
              </w:rPr>
            </w:pPr>
            <w:r w:rsidRPr="00F141FB">
              <w:rPr>
                <w:rFonts w:ascii="Times New Roman" w:hAnsi="Times New Roman" w:cs="Times New Roman"/>
                <w:spacing w:val="-4"/>
                <w:sz w:val="24"/>
                <w:szCs w:val="24"/>
              </w:rPr>
              <w:t>Проект</w:t>
            </w:r>
            <w:r w:rsidRPr="00F141FB">
              <w:rPr>
                <w:rFonts w:ascii="Times New Roman" w:hAnsi="Times New Roman" w:cs="Times New Roman"/>
                <w:sz w:val="24"/>
                <w:szCs w:val="24"/>
              </w:rPr>
              <w:t xml:space="preserve"> «Профессиональный стандарт»</w:t>
            </w:r>
          </w:p>
          <w:p w:rsidR="004C0AFB" w:rsidRPr="00F141FB" w:rsidRDefault="004C0AFB" w:rsidP="00AA7B93">
            <w:pPr>
              <w:pStyle w:val="a3"/>
              <w:keepNext/>
              <w:numPr>
                <w:ilvl w:val="0"/>
                <w:numId w:val="11"/>
              </w:numPr>
              <w:tabs>
                <w:tab w:val="left" w:pos="359"/>
                <w:tab w:val="left" w:pos="993"/>
              </w:tabs>
              <w:ind w:left="0" w:firstLine="0"/>
              <w:jc w:val="both"/>
              <w:rPr>
                <w:rFonts w:ascii="Times New Roman" w:hAnsi="Times New Roman" w:cs="Times New Roman"/>
                <w:sz w:val="24"/>
                <w:szCs w:val="24"/>
              </w:rPr>
            </w:pPr>
            <w:r w:rsidRPr="00F141FB">
              <w:rPr>
                <w:rFonts w:ascii="Times New Roman" w:hAnsi="Times New Roman" w:cs="Times New Roman"/>
                <w:sz w:val="24"/>
                <w:szCs w:val="24"/>
              </w:rPr>
              <w:t>Проект «</w:t>
            </w:r>
            <w:r w:rsidRPr="00F141FB">
              <w:rPr>
                <w:rFonts w:ascii="Times New Roman" w:hAnsi="Times New Roman" w:cs="Times New Roman"/>
                <w:spacing w:val="-4"/>
                <w:sz w:val="24"/>
                <w:szCs w:val="24"/>
              </w:rPr>
              <w:t>Социальный</w:t>
            </w:r>
            <w:r w:rsidRPr="00F141FB">
              <w:rPr>
                <w:rFonts w:ascii="Times New Roman" w:hAnsi="Times New Roman" w:cs="Times New Roman"/>
                <w:sz w:val="24"/>
                <w:szCs w:val="24"/>
              </w:rPr>
              <w:t xml:space="preserve"> лифт»</w:t>
            </w:r>
          </w:p>
          <w:p w:rsidR="004C0AFB" w:rsidRPr="00F141FB" w:rsidRDefault="004C0AFB" w:rsidP="00AA7B93">
            <w:pPr>
              <w:pStyle w:val="a3"/>
              <w:keepNext/>
              <w:numPr>
                <w:ilvl w:val="0"/>
                <w:numId w:val="11"/>
              </w:numPr>
              <w:tabs>
                <w:tab w:val="left" w:pos="359"/>
                <w:tab w:val="left" w:pos="993"/>
              </w:tabs>
              <w:ind w:left="0" w:firstLine="0"/>
              <w:jc w:val="both"/>
              <w:rPr>
                <w:rFonts w:ascii="Times New Roman" w:hAnsi="Times New Roman" w:cs="Times New Roman"/>
                <w:sz w:val="24"/>
                <w:szCs w:val="24"/>
              </w:rPr>
            </w:pPr>
            <w:r w:rsidRPr="00F141FB">
              <w:rPr>
                <w:rFonts w:ascii="Times New Roman" w:hAnsi="Times New Roman" w:cs="Times New Roman"/>
                <w:sz w:val="24"/>
                <w:szCs w:val="24"/>
              </w:rPr>
              <w:lastRenderedPageBreak/>
              <w:t>Проект «</w:t>
            </w:r>
            <w:r w:rsidRPr="00F141FB">
              <w:rPr>
                <w:rFonts w:ascii="Times New Roman" w:hAnsi="Times New Roman" w:cs="Times New Roman"/>
                <w:spacing w:val="-4"/>
                <w:sz w:val="24"/>
                <w:szCs w:val="24"/>
              </w:rPr>
              <w:t>Социальный</w:t>
            </w:r>
            <w:r w:rsidRPr="00F141FB">
              <w:rPr>
                <w:rFonts w:ascii="Times New Roman" w:hAnsi="Times New Roman" w:cs="Times New Roman"/>
                <w:sz w:val="24"/>
                <w:szCs w:val="24"/>
              </w:rPr>
              <w:t xml:space="preserve"> предприниматель»</w:t>
            </w:r>
          </w:p>
          <w:p w:rsidR="004C0AFB" w:rsidRPr="00F141FB" w:rsidRDefault="004C0AFB" w:rsidP="00AA7B93">
            <w:pPr>
              <w:pStyle w:val="a3"/>
              <w:numPr>
                <w:ilvl w:val="0"/>
                <w:numId w:val="11"/>
              </w:numPr>
              <w:tabs>
                <w:tab w:val="left" w:pos="359"/>
                <w:tab w:val="left" w:pos="993"/>
              </w:tabs>
              <w:ind w:left="0" w:firstLine="0"/>
              <w:jc w:val="both"/>
              <w:rPr>
                <w:rFonts w:ascii="Times New Roman" w:hAnsi="Times New Roman" w:cs="Times New Roman"/>
                <w:sz w:val="24"/>
                <w:szCs w:val="24"/>
              </w:rPr>
            </w:pPr>
            <w:r w:rsidRPr="00F141FB">
              <w:rPr>
                <w:rFonts w:ascii="Times New Roman" w:eastAsia="Times New Roman" w:hAnsi="Times New Roman" w:cs="Times New Roman"/>
                <w:sz w:val="24"/>
                <w:szCs w:val="24"/>
              </w:rPr>
              <w:t>Проект с</w:t>
            </w:r>
            <w:r w:rsidRPr="00F141FB">
              <w:rPr>
                <w:rFonts w:ascii="Times New Roman" w:hAnsi="Times New Roman" w:cs="Times New Roman"/>
                <w:sz w:val="24"/>
                <w:szCs w:val="24"/>
              </w:rPr>
              <w:t>оздания в районе «Центра развития компетенций как инновационной структуры кадрового обеспечения района»</w:t>
            </w:r>
          </w:p>
        </w:tc>
        <w:tc>
          <w:tcPr>
            <w:tcW w:w="7007" w:type="dxa"/>
          </w:tcPr>
          <w:p w:rsidR="004C0AFB" w:rsidRPr="00F141FB" w:rsidRDefault="004C0AFB" w:rsidP="00E9026A">
            <w:pPr>
              <w:pStyle w:val="27"/>
              <w:numPr>
                <w:ilvl w:val="0"/>
                <w:numId w:val="26"/>
              </w:numPr>
              <w:tabs>
                <w:tab w:val="left" w:pos="993"/>
              </w:tabs>
              <w:spacing w:line="240" w:lineRule="auto"/>
              <w:ind w:left="94" w:hanging="94"/>
              <w:jc w:val="both"/>
              <w:rPr>
                <w:sz w:val="24"/>
                <w:szCs w:val="24"/>
              </w:rPr>
            </w:pPr>
            <w:r w:rsidRPr="00F141FB">
              <w:rPr>
                <w:sz w:val="24"/>
                <w:szCs w:val="24"/>
              </w:rPr>
              <w:lastRenderedPageBreak/>
              <w:t>повышение качественных характеристик рабочей силы, снижение уровня безработицы, снижение объемов неформальной занятости;</w:t>
            </w:r>
          </w:p>
          <w:p w:rsidR="004C0AFB" w:rsidRPr="00F141FB" w:rsidRDefault="004C0AFB" w:rsidP="00E9026A">
            <w:pPr>
              <w:pStyle w:val="27"/>
              <w:numPr>
                <w:ilvl w:val="0"/>
                <w:numId w:val="26"/>
              </w:numPr>
              <w:tabs>
                <w:tab w:val="left" w:pos="993"/>
              </w:tabs>
              <w:spacing w:line="240" w:lineRule="auto"/>
              <w:ind w:left="94" w:hanging="94"/>
              <w:jc w:val="both"/>
              <w:rPr>
                <w:sz w:val="24"/>
                <w:szCs w:val="24"/>
              </w:rPr>
            </w:pPr>
            <w:r w:rsidRPr="00F141FB">
              <w:rPr>
                <w:sz w:val="24"/>
                <w:szCs w:val="24"/>
              </w:rPr>
              <w:lastRenderedPageBreak/>
              <w:t>повышение реальных доходов населения, рост занятых в высокопроизводительных, высокотехнологичных и инновационных видах деятельности;</w:t>
            </w:r>
          </w:p>
          <w:p w:rsidR="004C0AFB" w:rsidRPr="00F141FB" w:rsidRDefault="004C0AFB" w:rsidP="00E9026A">
            <w:pPr>
              <w:pStyle w:val="27"/>
              <w:numPr>
                <w:ilvl w:val="0"/>
                <w:numId w:val="26"/>
              </w:numPr>
              <w:tabs>
                <w:tab w:val="left" w:pos="993"/>
              </w:tabs>
              <w:spacing w:line="240" w:lineRule="auto"/>
              <w:ind w:left="94" w:hanging="94"/>
              <w:jc w:val="both"/>
              <w:rPr>
                <w:sz w:val="24"/>
                <w:szCs w:val="24"/>
              </w:rPr>
            </w:pPr>
            <w:r w:rsidRPr="00F141FB">
              <w:rPr>
                <w:sz w:val="24"/>
                <w:szCs w:val="24"/>
              </w:rPr>
              <w:t>появление на рынке труда района качественно новых рабочих мест для обеспечения потребностей современной экономики.</w:t>
            </w: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1.8</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Демография</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района – полюс концентрации и развития человеческого капитала</w:t>
            </w:r>
          </w:p>
        </w:tc>
        <w:tc>
          <w:tcPr>
            <w:tcW w:w="7007" w:type="dxa"/>
          </w:tcPr>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усиление позиций района;</w:t>
            </w:r>
          </w:p>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улучшение качественного состава рабочей силы;</w:t>
            </w:r>
          </w:p>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ускорение темпов социально-экономического развития;</w:t>
            </w:r>
          </w:p>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снижение среднего возраста населения и рабочей силы;</w:t>
            </w:r>
          </w:p>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создание возможностей для реализации предпринимательского потенциала;</w:t>
            </w:r>
          </w:p>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улучшение общих показателей воспроизводства (рождаемости и смертности) населения;</w:t>
            </w:r>
          </w:p>
          <w:p w:rsidR="004C0AFB" w:rsidRPr="00F141FB" w:rsidRDefault="004C0AFB" w:rsidP="00E9026A">
            <w:pPr>
              <w:pStyle w:val="a3"/>
              <w:numPr>
                <w:ilvl w:val="0"/>
                <w:numId w:val="2"/>
              </w:numPr>
              <w:tabs>
                <w:tab w:val="left" w:pos="505"/>
                <w:tab w:val="left" w:pos="993"/>
              </w:tabs>
              <w:ind w:left="0" w:firstLine="18"/>
              <w:jc w:val="both"/>
              <w:rPr>
                <w:rFonts w:ascii="Times New Roman" w:hAnsi="Times New Roman" w:cs="Times New Roman"/>
                <w:sz w:val="24"/>
                <w:szCs w:val="24"/>
              </w:rPr>
            </w:pPr>
            <w:r w:rsidRPr="00F141FB">
              <w:rPr>
                <w:rFonts w:ascii="Times New Roman" w:hAnsi="Times New Roman" w:cs="Times New Roman"/>
                <w:sz w:val="24"/>
                <w:szCs w:val="24"/>
              </w:rPr>
              <w:t>снижение демографической нагрузки на население трудоспособного возраста.</w:t>
            </w:r>
          </w:p>
        </w:tc>
      </w:tr>
      <w:tr w:rsidR="004C0AFB" w:rsidRPr="00D04BB3"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1.9</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Молодежь</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Территория молодых</w:t>
            </w:r>
          </w:p>
        </w:tc>
        <w:tc>
          <w:tcPr>
            <w:tcW w:w="7007" w:type="dxa"/>
          </w:tcPr>
          <w:p w:rsidR="004C0AFB" w:rsidRPr="00F141FB" w:rsidRDefault="004C0AFB" w:rsidP="00E9026A">
            <w:pPr>
              <w:pStyle w:val="a3"/>
              <w:numPr>
                <w:ilvl w:val="0"/>
                <w:numId w:val="27"/>
              </w:numPr>
              <w:tabs>
                <w:tab w:val="left" w:pos="993"/>
              </w:tabs>
              <w:ind w:left="94" w:hanging="94"/>
              <w:jc w:val="both"/>
              <w:rPr>
                <w:rFonts w:ascii="Times New Roman" w:hAnsi="Times New Roman" w:cs="Times New Roman"/>
                <w:sz w:val="24"/>
                <w:szCs w:val="24"/>
              </w:rPr>
            </w:pPr>
            <w:r w:rsidRPr="00F141FB">
              <w:rPr>
                <w:rFonts w:ascii="Times New Roman" w:hAnsi="Times New Roman" w:cs="Times New Roman"/>
                <w:sz w:val="24"/>
                <w:szCs w:val="24"/>
              </w:rPr>
              <w:t>усиление позиций Мясниковского района по доле молодежи в возрастной структуре районе как активной рабочей силы;</w:t>
            </w:r>
          </w:p>
          <w:p w:rsidR="004C0AFB" w:rsidRPr="00F141FB" w:rsidRDefault="004C0AFB" w:rsidP="00E9026A">
            <w:pPr>
              <w:pStyle w:val="a3"/>
              <w:numPr>
                <w:ilvl w:val="0"/>
                <w:numId w:val="27"/>
              </w:numPr>
              <w:tabs>
                <w:tab w:val="left" w:pos="993"/>
              </w:tabs>
              <w:ind w:left="94" w:hanging="94"/>
              <w:jc w:val="both"/>
              <w:rPr>
                <w:rFonts w:ascii="Times New Roman" w:hAnsi="Times New Roman" w:cs="Times New Roman"/>
                <w:sz w:val="24"/>
                <w:szCs w:val="24"/>
              </w:rPr>
            </w:pPr>
            <w:r w:rsidRPr="00F141FB">
              <w:rPr>
                <w:rFonts w:ascii="Times New Roman" w:hAnsi="Times New Roman" w:cs="Times New Roman"/>
                <w:sz w:val="24"/>
                <w:szCs w:val="24"/>
              </w:rPr>
              <w:t>рост популярности молодежного туризма и активного отдыха;</w:t>
            </w:r>
          </w:p>
          <w:p w:rsidR="004C0AFB" w:rsidRPr="00F141FB" w:rsidRDefault="004C0AFB" w:rsidP="00E9026A">
            <w:pPr>
              <w:pStyle w:val="a3"/>
              <w:numPr>
                <w:ilvl w:val="0"/>
                <w:numId w:val="27"/>
              </w:numPr>
              <w:tabs>
                <w:tab w:val="left" w:pos="993"/>
              </w:tabs>
              <w:ind w:left="94" w:hanging="94"/>
              <w:jc w:val="both"/>
              <w:rPr>
                <w:rFonts w:ascii="Times New Roman" w:hAnsi="Times New Roman" w:cs="Times New Roman"/>
                <w:sz w:val="24"/>
                <w:szCs w:val="24"/>
              </w:rPr>
            </w:pPr>
            <w:r w:rsidRPr="00F141FB">
              <w:rPr>
                <w:rFonts w:ascii="Times New Roman" w:hAnsi="Times New Roman" w:cs="Times New Roman"/>
                <w:sz w:val="24"/>
                <w:szCs w:val="24"/>
              </w:rPr>
              <w:t>организация активного досуга детей и молодежи;</w:t>
            </w:r>
          </w:p>
          <w:p w:rsidR="004C0AFB" w:rsidRPr="00F141FB" w:rsidRDefault="004C0AFB" w:rsidP="00E9026A">
            <w:pPr>
              <w:pStyle w:val="a3"/>
              <w:numPr>
                <w:ilvl w:val="0"/>
                <w:numId w:val="27"/>
              </w:numPr>
              <w:tabs>
                <w:tab w:val="left" w:pos="993"/>
              </w:tabs>
              <w:ind w:left="94" w:hanging="94"/>
              <w:jc w:val="both"/>
              <w:rPr>
                <w:rFonts w:ascii="Times New Roman" w:hAnsi="Times New Roman" w:cs="Times New Roman"/>
                <w:sz w:val="24"/>
                <w:szCs w:val="24"/>
              </w:rPr>
            </w:pPr>
            <w:r w:rsidRPr="00F141FB">
              <w:rPr>
                <w:rFonts w:ascii="Times New Roman" w:hAnsi="Times New Roman" w:cs="Times New Roman"/>
                <w:sz w:val="24"/>
                <w:szCs w:val="24"/>
              </w:rPr>
              <w:t>ровышение качества жизни детей и молодежи, в том числе с ограниченными возможностями здоровья.</w:t>
            </w:r>
          </w:p>
        </w:tc>
      </w:tr>
      <w:tr w:rsidR="004C0AFB" w:rsidRPr="00D04BB3" w:rsidTr="004C0AFB">
        <w:tc>
          <w:tcPr>
            <w:tcW w:w="674" w:type="dxa"/>
          </w:tcPr>
          <w:p w:rsidR="004C0AFB" w:rsidRPr="009A502F" w:rsidRDefault="004C0AFB" w:rsidP="004C0AFB">
            <w:pPr>
              <w:jc w:val="both"/>
              <w:rPr>
                <w:rFonts w:ascii="Times New Roman" w:hAnsi="Times New Roman" w:cs="Times New Roman"/>
                <w:sz w:val="24"/>
                <w:szCs w:val="24"/>
              </w:rPr>
            </w:pPr>
            <w:r w:rsidRPr="009A502F">
              <w:rPr>
                <w:rFonts w:ascii="Times New Roman" w:hAnsi="Times New Roman" w:cs="Times New Roman"/>
                <w:sz w:val="24"/>
                <w:szCs w:val="24"/>
              </w:rPr>
              <w:t>1.10</w:t>
            </w:r>
          </w:p>
        </w:tc>
        <w:tc>
          <w:tcPr>
            <w:tcW w:w="2258" w:type="dxa"/>
            <w:tcBorders>
              <w:right w:val="single" w:sz="4" w:space="0" w:color="auto"/>
            </w:tcBorders>
          </w:tcPr>
          <w:p w:rsidR="004C0AFB" w:rsidRPr="009A502F" w:rsidRDefault="004C0AFB" w:rsidP="004C0AFB">
            <w:pPr>
              <w:jc w:val="both"/>
              <w:rPr>
                <w:rFonts w:ascii="Times New Roman" w:hAnsi="Times New Roman" w:cs="Times New Roman"/>
                <w:sz w:val="24"/>
                <w:szCs w:val="24"/>
              </w:rPr>
            </w:pPr>
            <w:r w:rsidRPr="009A502F">
              <w:rPr>
                <w:rFonts w:ascii="Times New Roman" w:hAnsi="Times New Roman" w:cs="Times New Roman"/>
                <w:sz w:val="24"/>
                <w:szCs w:val="24"/>
              </w:rPr>
              <w:t>Безопасность общества</w:t>
            </w:r>
          </w:p>
        </w:tc>
        <w:tc>
          <w:tcPr>
            <w:tcW w:w="4847" w:type="dxa"/>
            <w:tcBorders>
              <w:left w:val="single" w:sz="4" w:space="0" w:color="auto"/>
            </w:tcBorders>
          </w:tcPr>
          <w:p w:rsidR="004C0AFB" w:rsidRPr="009A502F" w:rsidRDefault="004C0AFB" w:rsidP="004C0AFB">
            <w:pPr>
              <w:jc w:val="both"/>
              <w:rPr>
                <w:rFonts w:ascii="Times New Roman" w:hAnsi="Times New Roman" w:cs="Times New Roman"/>
                <w:sz w:val="24"/>
                <w:szCs w:val="24"/>
              </w:rPr>
            </w:pPr>
            <w:r w:rsidRPr="009A502F">
              <w:rPr>
                <w:rFonts w:ascii="Times New Roman" w:hAnsi="Times New Roman" w:cs="Times New Roman"/>
                <w:sz w:val="24"/>
                <w:szCs w:val="24"/>
              </w:rPr>
              <w:t>Мясниковский район – территория законности и правопорядка</w:t>
            </w:r>
          </w:p>
          <w:p w:rsidR="004C0AFB" w:rsidRPr="009A502F" w:rsidRDefault="004C0AFB" w:rsidP="00AA7B93">
            <w:pPr>
              <w:pStyle w:val="a3"/>
              <w:keepNext/>
              <w:numPr>
                <w:ilvl w:val="0"/>
                <w:numId w:val="12"/>
              </w:numPr>
              <w:tabs>
                <w:tab w:val="left" w:pos="415"/>
                <w:tab w:val="left" w:pos="993"/>
              </w:tabs>
              <w:ind w:left="0" w:firstLine="45"/>
              <w:jc w:val="both"/>
              <w:rPr>
                <w:rFonts w:ascii="Times New Roman" w:hAnsi="Times New Roman" w:cs="Times New Roman"/>
                <w:sz w:val="24"/>
                <w:szCs w:val="24"/>
              </w:rPr>
            </w:pPr>
            <w:r w:rsidRPr="009A502F">
              <w:rPr>
                <w:rFonts w:ascii="Times New Roman" w:hAnsi="Times New Roman" w:cs="Times New Roman"/>
                <w:sz w:val="24"/>
                <w:szCs w:val="24"/>
              </w:rPr>
              <w:t>Проект «Территория без террора»</w:t>
            </w:r>
          </w:p>
          <w:p w:rsidR="004C0AFB" w:rsidRPr="009A502F" w:rsidRDefault="004C0AFB" w:rsidP="00AA7B93">
            <w:pPr>
              <w:pStyle w:val="a3"/>
              <w:keepNext/>
              <w:numPr>
                <w:ilvl w:val="0"/>
                <w:numId w:val="12"/>
              </w:numPr>
              <w:tabs>
                <w:tab w:val="left" w:pos="415"/>
                <w:tab w:val="left" w:pos="993"/>
              </w:tabs>
              <w:ind w:left="0" w:firstLine="45"/>
              <w:jc w:val="both"/>
              <w:rPr>
                <w:rFonts w:ascii="Times New Roman" w:hAnsi="Times New Roman" w:cs="Times New Roman"/>
                <w:sz w:val="24"/>
                <w:szCs w:val="24"/>
              </w:rPr>
            </w:pPr>
            <w:r w:rsidRPr="009A502F">
              <w:rPr>
                <w:rFonts w:ascii="Times New Roman" w:hAnsi="Times New Roman" w:cs="Times New Roman"/>
                <w:sz w:val="24"/>
                <w:szCs w:val="24"/>
              </w:rPr>
              <w:t>Проект «Безопасный муниципальный район»</w:t>
            </w:r>
          </w:p>
          <w:p w:rsidR="004C0AFB" w:rsidRPr="001117C1" w:rsidRDefault="004C0AFB" w:rsidP="00AA7B93">
            <w:pPr>
              <w:pStyle w:val="a3"/>
              <w:keepNext/>
              <w:numPr>
                <w:ilvl w:val="0"/>
                <w:numId w:val="12"/>
              </w:numPr>
              <w:tabs>
                <w:tab w:val="left" w:pos="415"/>
                <w:tab w:val="left" w:pos="993"/>
              </w:tabs>
              <w:ind w:left="0" w:firstLine="45"/>
              <w:jc w:val="both"/>
              <w:rPr>
                <w:rFonts w:ascii="Times New Roman" w:hAnsi="Times New Roman" w:cs="Times New Roman"/>
                <w:sz w:val="24"/>
                <w:szCs w:val="24"/>
              </w:rPr>
            </w:pPr>
            <w:r w:rsidRPr="009A502F">
              <w:rPr>
                <w:rFonts w:ascii="Times New Roman" w:hAnsi="Times New Roman" w:cs="Times New Roman"/>
                <w:sz w:val="24"/>
                <w:szCs w:val="24"/>
              </w:rPr>
              <w:t>Проект «Профилактика и адаптация»</w:t>
            </w:r>
          </w:p>
        </w:tc>
        <w:tc>
          <w:tcPr>
            <w:tcW w:w="7007" w:type="dxa"/>
          </w:tcPr>
          <w:p w:rsidR="004C0AFB" w:rsidRPr="009A502F" w:rsidRDefault="004C0AFB" w:rsidP="00E9026A">
            <w:pPr>
              <w:numPr>
                <w:ilvl w:val="0"/>
                <w:numId w:val="13"/>
              </w:numPr>
              <w:tabs>
                <w:tab w:val="left" w:pos="337"/>
                <w:tab w:val="left" w:pos="993"/>
              </w:tabs>
              <w:ind w:left="0" w:firstLine="0"/>
              <w:contextualSpacing/>
              <w:jc w:val="both"/>
              <w:rPr>
                <w:rFonts w:ascii="Times New Roman" w:hAnsi="Times New Roman" w:cs="Times New Roman"/>
                <w:sz w:val="24"/>
                <w:szCs w:val="24"/>
              </w:rPr>
            </w:pPr>
            <w:r w:rsidRPr="009A502F">
              <w:rPr>
                <w:rFonts w:ascii="Times New Roman" w:hAnsi="Times New Roman" w:cs="Times New Roman"/>
                <w:sz w:val="24"/>
                <w:szCs w:val="24"/>
              </w:rPr>
              <w:t>снижение уровня преступности в районе и повышение уровня общественной безопасности в районе;</w:t>
            </w:r>
          </w:p>
          <w:p w:rsidR="004C0AFB" w:rsidRPr="009A502F" w:rsidRDefault="004C0AFB" w:rsidP="00E9026A">
            <w:pPr>
              <w:numPr>
                <w:ilvl w:val="0"/>
                <w:numId w:val="13"/>
              </w:numPr>
              <w:tabs>
                <w:tab w:val="left" w:pos="337"/>
                <w:tab w:val="left" w:pos="993"/>
              </w:tabs>
              <w:ind w:left="0" w:firstLine="0"/>
              <w:contextualSpacing/>
              <w:jc w:val="both"/>
              <w:rPr>
                <w:rFonts w:ascii="Times New Roman" w:hAnsi="Times New Roman" w:cs="Times New Roman"/>
                <w:sz w:val="24"/>
                <w:szCs w:val="24"/>
              </w:rPr>
            </w:pPr>
            <w:r w:rsidRPr="009A502F">
              <w:rPr>
                <w:rFonts w:ascii="Times New Roman" w:hAnsi="Times New Roman" w:cs="Times New Roman"/>
                <w:sz w:val="24"/>
                <w:szCs w:val="24"/>
              </w:rPr>
              <w:t>уменьшение количества преступлений, преступлений, совершенных под воздействием наркотических средств, а также связанных с незаконным оборотом наркотиков;</w:t>
            </w:r>
          </w:p>
          <w:p w:rsidR="004C0AFB" w:rsidRPr="009A502F" w:rsidRDefault="004C0AFB" w:rsidP="00E9026A">
            <w:pPr>
              <w:numPr>
                <w:ilvl w:val="0"/>
                <w:numId w:val="13"/>
              </w:numPr>
              <w:tabs>
                <w:tab w:val="left" w:pos="337"/>
                <w:tab w:val="left" w:pos="993"/>
              </w:tabs>
              <w:ind w:left="0" w:firstLine="0"/>
              <w:contextualSpacing/>
              <w:jc w:val="both"/>
              <w:rPr>
                <w:rFonts w:ascii="Times New Roman" w:hAnsi="Times New Roman" w:cs="Times New Roman"/>
                <w:sz w:val="24"/>
                <w:szCs w:val="24"/>
              </w:rPr>
            </w:pPr>
            <w:r w:rsidRPr="009A502F">
              <w:rPr>
                <w:rFonts w:ascii="Times New Roman" w:hAnsi="Times New Roman" w:cs="Times New Roman"/>
                <w:sz w:val="24"/>
                <w:szCs w:val="24"/>
              </w:rPr>
              <w:t xml:space="preserve">рост доли населения, в том числе детей и подростков, участвующих в мероприятиях, направленных на формирование </w:t>
            </w:r>
            <w:r w:rsidRPr="009A502F">
              <w:rPr>
                <w:rFonts w:ascii="Times New Roman" w:hAnsi="Times New Roman" w:cs="Times New Roman"/>
                <w:sz w:val="24"/>
                <w:szCs w:val="24"/>
              </w:rPr>
              <w:lastRenderedPageBreak/>
              <w:t>здорового образа жизни;</w:t>
            </w:r>
          </w:p>
          <w:p w:rsidR="004C0AFB" w:rsidRPr="009A502F" w:rsidRDefault="004C0AFB" w:rsidP="00E9026A">
            <w:pPr>
              <w:numPr>
                <w:ilvl w:val="0"/>
                <w:numId w:val="13"/>
              </w:numPr>
              <w:tabs>
                <w:tab w:val="left" w:pos="337"/>
                <w:tab w:val="left" w:pos="993"/>
              </w:tabs>
              <w:ind w:left="0" w:firstLine="0"/>
              <w:contextualSpacing/>
              <w:jc w:val="both"/>
              <w:rPr>
                <w:rFonts w:ascii="Times New Roman" w:hAnsi="Times New Roman" w:cs="Times New Roman"/>
                <w:sz w:val="24"/>
                <w:szCs w:val="24"/>
              </w:rPr>
            </w:pPr>
            <w:r w:rsidRPr="009A502F">
              <w:rPr>
                <w:rFonts w:ascii="Times New Roman" w:hAnsi="Times New Roman" w:cs="Times New Roman"/>
                <w:sz w:val="24"/>
                <w:szCs w:val="24"/>
              </w:rPr>
              <w:t>создание здоровьесберегающей среды в образовательных организациях, обобщение и распространение опыта использования современных здоровьесберегающих технологий в образовательном процессе.</w:t>
            </w:r>
          </w:p>
        </w:tc>
      </w:tr>
      <w:tr w:rsidR="004C0AFB" w:rsidRPr="00D04BB3" w:rsidTr="004C0AFB">
        <w:tc>
          <w:tcPr>
            <w:tcW w:w="674" w:type="dxa"/>
          </w:tcPr>
          <w:p w:rsidR="004C0AFB" w:rsidRPr="009A502F" w:rsidRDefault="004C0AFB" w:rsidP="004C0AFB">
            <w:pPr>
              <w:jc w:val="both"/>
              <w:rPr>
                <w:rFonts w:ascii="Times New Roman" w:hAnsi="Times New Roman" w:cs="Times New Roman"/>
                <w:sz w:val="24"/>
                <w:szCs w:val="24"/>
              </w:rPr>
            </w:pPr>
          </w:p>
        </w:tc>
        <w:tc>
          <w:tcPr>
            <w:tcW w:w="2258" w:type="dxa"/>
            <w:tcBorders>
              <w:right w:val="single" w:sz="4" w:space="0" w:color="auto"/>
            </w:tcBorders>
          </w:tcPr>
          <w:p w:rsidR="004C0AFB" w:rsidRPr="009A502F" w:rsidRDefault="004C0AFB" w:rsidP="004C0AFB">
            <w:pPr>
              <w:jc w:val="both"/>
              <w:rPr>
                <w:rFonts w:ascii="Times New Roman" w:hAnsi="Times New Roman" w:cs="Times New Roman"/>
                <w:sz w:val="24"/>
                <w:szCs w:val="24"/>
              </w:rPr>
            </w:pPr>
          </w:p>
        </w:tc>
        <w:tc>
          <w:tcPr>
            <w:tcW w:w="4847" w:type="dxa"/>
            <w:tcBorders>
              <w:left w:val="single" w:sz="4" w:space="0" w:color="auto"/>
            </w:tcBorders>
          </w:tcPr>
          <w:p w:rsidR="004C0AFB" w:rsidRPr="009A502F" w:rsidRDefault="004C0AFB" w:rsidP="004C0AFB">
            <w:pPr>
              <w:jc w:val="both"/>
              <w:rPr>
                <w:rFonts w:ascii="Times New Roman" w:hAnsi="Times New Roman" w:cs="Times New Roman"/>
                <w:sz w:val="24"/>
                <w:szCs w:val="24"/>
              </w:rPr>
            </w:pPr>
            <w:r w:rsidRPr="009A502F">
              <w:rPr>
                <w:rFonts w:ascii="Times New Roman" w:hAnsi="Times New Roman" w:cs="Times New Roman"/>
                <w:sz w:val="24"/>
                <w:szCs w:val="24"/>
              </w:rPr>
              <w:t>Безопасный район</w:t>
            </w:r>
          </w:p>
        </w:tc>
        <w:tc>
          <w:tcPr>
            <w:tcW w:w="7007" w:type="dxa"/>
          </w:tcPr>
          <w:p w:rsidR="004C0AFB" w:rsidRPr="009A502F" w:rsidRDefault="004C0AFB" w:rsidP="00E9026A">
            <w:pPr>
              <w:tabs>
                <w:tab w:val="left" w:pos="993"/>
              </w:tabs>
              <w:contextualSpacing/>
              <w:jc w:val="both"/>
              <w:rPr>
                <w:rFonts w:ascii="Times New Roman" w:hAnsi="Times New Roman" w:cs="Times New Roman"/>
                <w:sz w:val="24"/>
                <w:szCs w:val="24"/>
              </w:rPr>
            </w:pPr>
            <w:r w:rsidRPr="009A502F">
              <w:rPr>
                <w:rFonts w:ascii="Times New Roman" w:hAnsi="Times New Roman" w:cs="Times New Roman"/>
                <w:sz w:val="24"/>
                <w:szCs w:val="24"/>
              </w:rPr>
              <w:t>Создание и внедрение системы анализа и предупреждения пожароопасных ситуаций на основе технологий больших данных, позволяющих анализировать ретроспективные данные и данные в режиме «реального времени» о возгораниях в каждом из сегментированных квадратов территории, включая использование многокритериального статистического анализа риска возникновения пожаров (степень защищенности зданий от огня, наличие неблагополучных семей, демографические и геологические данные).</w:t>
            </w:r>
          </w:p>
        </w:tc>
      </w:tr>
      <w:tr w:rsidR="004C0AFB" w:rsidRPr="00F141FB" w:rsidTr="004C0AFB">
        <w:tc>
          <w:tcPr>
            <w:tcW w:w="14786" w:type="dxa"/>
            <w:gridSpan w:val="4"/>
          </w:tcPr>
          <w:p w:rsidR="004C0AFB" w:rsidRPr="00F141FB" w:rsidRDefault="004C0AFB" w:rsidP="00E9026A">
            <w:pPr>
              <w:pStyle w:val="a3"/>
              <w:numPr>
                <w:ilvl w:val="0"/>
                <w:numId w:val="32"/>
              </w:numPr>
              <w:tabs>
                <w:tab w:val="left" w:pos="993"/>
              </w:tabs>
              <w:jc w:val="center"/>
              <w:rPr>
                <w:rFonts w:ascii="Times New Roman" w:hAnsi="Times New Roman" w:cs="Times New Roman"/>
                <w:sz w:val="24"/>
                <w:szCs w:val="24"/>
              </w:rPr>
            </w:pPr>
            <w:r w:rsidRPr="00F141FB">
              <w:rPr>
                <w:rFonts w:ascii="Times New Roman" w:hAnsi="Times New Roman" w:cs="Times New Roman"/>
                <w:sz w:val="24"/>
                <w:szCs w:val="24"/>
              </w:rPr>
              <w:t>Экономическая политика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2.1</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Сельское хозяйство</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eastAsia="Times New Roman" w:hAnsi="Times New Roman" w:cs="Times New Roman"/>
                <w:sz w:val="24"/>
                <w:szCs w:val="28"/>
              </w:rPr>
              <w:t>Мясниковский район – агроиндустриальный полюс Ростовской области с развитой системой глубокой переработки сельскохозяйственной продукции</w:t>
            </w:r>
          </w:p>
        </w:tc>
        <w:tc>
          <w:tcPr>
            <w:tcW w:w="7007" w:type="dxa"/>
          </w:tcPr>
          <w:p w:rsidR="004C0AFB" w:rsidRPr="00F141FB" w:rsidRDefault="004C0AFB" w:rsidP="00E9026A">
            <w:pPr>
              <w:tabs>
                <w:tab w:val="left" w:pos="426"/>
                <w:tab w:val="left" w:pos="927"/>
              </w:tabs>
              <w:jc w:val="both"/>
              <w:rPr>
                <w:rFonts w:ascii="Times New Roman" w:eastAsia="Times New Roman" w:hAnsi="Times New Roman" w:cs="Times New Roman"/>
                <w:sz w:val="24"/>
                <w:szCs w:val="28"/>
              </w:rPr>
            </w:pPr>
            <w:r w:rsidRPr="00F141FB">
              <w:rPr>
                <w:rFonts w:ascii="Times New Roman" w:eastAsia="Times New Roman" w:hAnsi="Times New Roman" w:cs="Times New Roman"/>
                <w:sz w:val="24"/>
                <w:szCs w:val="28"/>
              </w:rPr>
              <w:t>Рост объема инвестиций в агропромышленный сектор</w:t>
            </w:r>
          </w:p>
          <w:p w:rsidR="004C0AFB" w:rsidRPr="00F141FB" w:rsidRDefault="004C0AFB" w:rsidP="00E9026A">
            <w:pPr>
              <w:tabs>
                <w:tab w:val="left" w:pos="426"/>
                <w:tab w:val="left" w:pos="927"/>
              </w:tabs>
              <w:jc w:val="both"/>
              <w:rPr>
                <w:rFonts w:ascii="Times New Roman" w:eastAsia="Times New Roman" w:hAnsi="Times New Roman" w:cs="Times New Roman"/>
                <w:sz w:val="24"/>
                <w:szCs w:val="28"/>
              </w:rPr>
            </w:pPr>
            <w:r w:rsidRPr="00F141FB">
              <w:rPr>
                <w:rFonts w:ascii="Times New Roman" w:eastAsia="Times New Roman" w:hAnsi="Times New Roman" w:cs="Times New Roman"/>
                <w:sz w:val="24"/>
                <w:szCs w:val="28"/>
              </w:rPr>
              <w:t>Рост валового объема продукции агропромышленного сектора</w:t>
            </w:r>
          </w:p>
          <w:p w:rsidR="004C0AFB" w:rsidRPr="00F141FB" w:rsidRDefault="004C0AFB" w:rsidP="00E9026A">
            <w:pPr>
              <w:shd w:val="clear" w:color="auto" w:fill="FFFFFF"/>
              <w:tabs>
                <w:tab w:val="left" w:pos="851"/>
              </w:tabs>
              <w:jc w:val="both"/>
              <w:rPr>
                <w:rFonts w:ascii="Times New Roman" w:eastAsia="Times New Roman" w:hAnsi="Times New Roman" w:cs="Times New Roman"/>
                <w:sz w:val="24"/>
                <w:szCs w:val="28"/>
              </w:rPr>
            </w:pPr>
            <w:r w:rsidRPr="00F141FB">
              <w:rPr>
                <w:rFonts w:ascii="Times New Roman" w:eastAsia="Times New Roman" w:hAnsi="Times New Roman" w:cs="Times New Roman"/>
                <w:sz w:val="24"/>
                <w:szCs w:val="28"/>
              </w:rPr>
              <w:t xml:space="preserve">Создание площадки для единения ресурсов и потенциала власти, бизнеса и науки для эффективного использования ресурсов и достижения поставленных целей </w:t>
            </w:r>
          </w:p>
          <w:p w:rsidR="004C0AFB" w:rsidRPr="00F141FB" w:rsidRDefault="004C0AFB" w:rsidP="00E9026A">
            <w:pPr>
              <w:shd w:val="clear" w:color="auto" w:fill="FFFFFF"/>
              <w:tabs>
                <w:tab w:val="left" w:pos="993"/>
              </w:tabs>
              <w:jc w:val="both"/>
              <w:rPr>
                <w:rFonts w:ascii="Times New Roman" w:eastAsia="Times New Roman" w:hAnsi="Times New Roman" w:cs="Times New Roman"/>
                <w:sz w:val="24"/>
                <w:szCs w:val="28"/>
              </w:rPr>
            </w:pPr>
            <w:r w:rsidRPr="00F141FB">
              <w:rPr>
                <w:rFonts w:ascii="Times New Roman" w:eastAsia="Times New Roman" w:hAnsi="Times New Roman" w:cs="Times New Roman"/>
                <w:sz w:val="24"/>
                <w:szCs w:val="28"/>
              </w:rPr>
              <w:t xml:space="preserve">Формирование инфраструктуры эффективного развития и взаимодействия научно-образовательных организаций, бизнеса и власти в сельских территориях </w:t>
            </w:r>
          </w:p>
          <w:p w:rsidR="004C0AFB" w:rsidRPr="00F141FB" w:rsidRDefault="004C0AFB" w:rsidP="00E9026A">
            <w:pPr>
              <w:shd w:val="clear" w:color="auto" w:fill="FFFFFF"/>
              <w:tabs>
                <w:tab w:val="left" w:pos="993"/>
              </w:tabs>
              <w:jc w:val="both"/>
              <w:rPr>
                <w:rFonts w:ascii="Times New Roman" w:eastAsia="Times New Roman" w:hAnsi="Times New Roman" w:cs="Times New Roman"/>
                <w:sz w:val="24"/>
                <w:szCs w:val="28"/>
              </w:rPr>
            </w:pPr>
            <w:r w:rsidRPr="00F141FB">
              <w:rPr>
                <w:rFonts w:ascii="Times New Roman" w:eastAsia="Times New Roman" w:hAnsi="Times New Roman" w:cs="Times New Roman"/>
                <w:sz w:val="24"/>
                <w:szCs w:val="28"/>
              </w:rPr>
              <w:t>Создание новых высокопроизводительных рабочих мест, повышение уровня жизни сельского населения, ускорение экономического развития сельских муниципальных образований района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 xml:space="preserve">2.2 </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Промышленное производство</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8"/>
              </w:rPr>
              <w:t>РеиндустриализацияМясниковского района, создание промышленности новоготехнологического уклада</w:t>
            </w:r>
          </w:p>
        </w:tc>
        <w:tc>
          <w:tcPr>
            <w:tcW w:w="7007" w:type="dxa"/>
          </w:tcPr>
          <w:p w:rsidR="004C0AFB" w:rsidRPr="00F141FB" w:rsidRDefault="004C0AFB" w:rsidP="00E9026A">
            <w:pPr>
              <w:tabs>
                <w:tab w:val="left" w:pos="360"/>
              </w:tabs>
              <w:jc w:val="both"/>
              <w:rPr>
                <w:rFonts w:ascii="Times New Roman" w:hAnsi="Times New Roman" w:cs="Times New Roman"/>
                <w:sz w:val="24"/>
                <w:szCs w:val="28"/>
              </w:rPr>
            </w:pPr>
            <w:r w:rsidRPr="00F141FB">
              <w:rPr>
                <w:rFonts w:ascii="Times New Roman" w:hAnsi="Times New Roman" w:cs="Times New Roman"/>
                <w:sz w:val="24"/>
                <w:szCs w:val="28"/>
              </w:rPr>
              <w:t>Обеспечение роста промышленного производства.</w:t>
            </w:r>
          </w:p>
          <w:p w:rsidR="004C0AFB" w:rsidRPr="00F141FB" w:rsidRDefault="004C0AFB" w:rsidP="00E9026A">
            <w:pPr>
              <w:tabs>
                <w:tab w:val="left" w:pos="360"/>
              </w:tabs>
              <w:jc w:val="both"/>
              <w:rPr>
                <w:rFonts w:ascii="Times New Roman" w:hAnsi="Times New Roman" w:cs="Times New Roman"/>
                <w:sz w:val="24"/>
                <w:szCs w:val="28"/>
              </w:rPr>
            </w:pPr>
            <w:r w:rsidRPr="00F141FB">
              <w:rPr>
                <w:rFonts w:ascii="Times New Roman" w:hAnsi="Times New Roman" w:cs="Times New Roman"/>
                <w:sz w:val="24"/>
                <w:szCs w:val="28"/>
              </w:rPr>
              <w:t>Формирование и развитие ключевых кластеров за счет образования новых сегментов, повышения технологического уровня и улучшения финансового состояния предприятий.</w:t>
            </w:r>
          </w:p>
          <w:p w:rsidR="004C0AFB" w:rsidRPr="00F141FB" w:rsidRDefault="004C0AFB" w:rsidP="00E9026A">
            <w:pPr>
              <w:tabs>
                <w:tab w:val="left" w:pos="360"/>
              </w:tabs>
              <w:jc w:val="both"/>
              <w:rPr>
                <w:rFonts w:ascii="Times New Roman" w:hAnsi="Times New Roman" w:cs="Times New Roman"/>
                <w:sz w:val="24"/>
                <w:szCs w:val="28"/>
              </w:rPr>
            </w:pPr>
            <w:r w:rsidRPr="00F141FB">
              <w:rPr>
                <w:rFonts w:ascii="Times New Roman" w:hAnsi="Times New Roman" w:cs="Times New Roman"/>
                <w:sz w:val="24"/>
                <w:szCs w:val="28"/>
              </w:rPr>
              <w:t xml:space="preserve">Создание высокопроизводительных рабочих мест в новом </w:t>
            </w:r>
            <w:r w:rsidRPr="00F141FB">
              <w:rPr>
                <w:rFonts w:ascii="Times New Roman" w:hAnsi="Times New Roman" w:cs="Times New Roman"/>
                <w:sz w:val="24"/>
                <w:szCs w:val="28"/>
              </w:rPr>
              <w:lastRenderedPageBreak/>
              <w:t>секторе.</w:t>
            </w:r>
          </w:p>
          <w:p w:rsidR="004C0AFB" w:rsidRPr="00F141FB" w:rsidRDefault="004C0AFB" w:rsidP="00E9026A">
            <w:pPr>
              <w:tabs>
                <w:tab w:val="left" w:pos="360"/>
              </w:tabs>
              <w:jc w:val="both"/>
              <w:rPr>
                <w:rFonts w:ascii="Times New Roman" w:hAnsi="Times New Roman" w:cs="Times New Roman"/>
                <w:sz w:val="24"/>
                <w:szCs w:val="28"/>
              </w:rPr>
            </w:pPr>
            <w:r w:rsidRPr="00F141FB">
              <w:rPr>
                <w:rFonts w:ascii="Times New Roman" w:hAnsi="Times New Roman" w:cs="Times New Roman"/>
                <w:sz w:val="24"/>
                <w:szCs w:val="28"/>
              </w:rPr>
              <w:t>Увеличение притока инвестиций.</w:t>
            </w:r>
          </w:p>
          <w:p w:rsidR="004C0AFB" w:rsidRPr="00F141FB" w:rsidRDefault="004C0AFB" w:rsidP="00E9026A">
            <w:pPr>
              <w:tabs>
                <w:tab w:val="left" w:pos="360"/>
              </w:tabs>
              <w:jc w:val="both"/>
              <w:rPr>
                <w:rFonts w:ascii="Times New Roman" w:hAnsi="Times New Roman" w:cs="Times New Roman"/>
                <w:sz w:val="24"/>
                <w:szCs w:val="28"/>
              </w:rPr>
            </w:pPr>
            <w:r w:rsidRPr="00F141FB">
              <w:rPr>
                <w:rFonts w:ascii="Times New Roman" w:hAnsi="Times New Roman" w:cs="Times New Roman"/>
                <w:sz w:val="24"/>
                <w:szCs w:val="28"/>
              </w:rPr>
              <w:t>Создание инновационного и экспортного потенциала в приоритетных сегментах рынка.</w:t>
            </w:r>
          </w:p>
          <w:p w:rsidR="004C0AFB" w:rsidRPr="00F141FB" w:rsidRDefault="004C0AFB" w:rsidP="00E9026A">
            <w:pPr>
              <w:tabs>
                <w:tab w:val="left" w:pos="360"/>
              </w:tabs>
              <w:jc w:val="both"/>
              <w:rPr>
                <w:rFonts w:ascii="Times New Roman" w:eastAsia="Calibri" w:hAnsi="Times New Roman" w:cs="Times New Roman"/>
                <w:sz w:val="24"/>
                <w:szCs w:val="24"/>
              </w:rPr>
            </w:pPr>
            <w:r w:rsidRPr="00F141FB">
              <w:rPr>
                <w:rFonts w:ascii="Times New Roman" w:hAnsi="Times New Roman" w:cs="Times New Roman"/>
                <w:sz w:val="24"/>
                <w:szCs w:val="28"/>
              </w:rPr>
              <w:t>Рост среднего уровня заработной платы работников.</w:t>
            </w:r>
          </w:p>
          <w:p w:rsidR="004C0AFB" w:rsidRPr="00F141FB" w:rsidRDefault="004C0AFB" w:rsidP="00E9026A">
            <w:pPr>
              <w:tabs>
                <w:tab w:val="left" w:pos="360"/>
              </w:tabs>
              <w:jc w:val="both"/>
              <w:rPr>
                <w:rFonts w:ascii="Times New Roman" w:eastAsia="Calibri" w:hAnsi="Times New Roman" w:cs="Times New Roman"/>
                <w:sz w:val="24"/>
                <w:szCs w:val="24"/>
              </w:rPr>
            </w:pPr>
            <w:r w:rsidRPr="00F141FB">
              <w:rPr>
                <w:rFonts w:ascii="Times New Roman" w:hAnsi="Times New Roman" w:cs="Times New Roman"/>
                <w:sz w:val="24"/>
                <w:szCs w:val="28"/>
              </w:rPr>
              <w:t>Увеличение налоговой базы местного бюджета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 xml:space="preserve">2.3 </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Строительный комплекс</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8"/>
              </w:rPr>
            </w:pPr>
            <w:r w:rsidRPr="00F141FB">
              <w:rPr>
                <w:rFonts w:ascii="Times New Roman" w:hAnsi="Times New Roman" w:cs="Times New Roman"/>
                <w:sz w:val="24"/>
                <w:szCs w:val="28"/>
              </w:rPr>
              <w:t>Мясниковский район – район комплексной энергоэффективной застройки</w:t>
            </w:r>
          </w:p>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1.</w:t>
            </w:r>
            <w:r w:rsidRPr="00F141FB">
              <w:rPr>
                <w:rFonts w:ascii="Times New Roman" w:hAnsi="Times New Roman" w:cs="Times New Roman"/>
                <w:sz w:val="24"/>
                <w:szCs w:val="24"/>
              </w:rPr>
              <w:tab/>
              <w:t>Проект «Повышение энергоэффективности»</w:t>
            </w:r>
          </w:p>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2.</w:t>
            </w:r>
            <w:r w:rsidRPr="00F141FB">
              <w:rPr>
                <w:rFonts w:ascii="Times New Roman" w:hAnsi="Times New Roman" w:cs="Times New Roman"/>
                <w:sz w:val="24"/>
                <w:szCs w:val="24"/>
              </w:rPr>
              <w:tab/>
              <w:t>Проект «Комп</w:t>
            </w:r>
            <w:r w:rsidR="001117C1">
              <w:rPr>
                <w:rFonts w:ascii="Times New Roman" w:hAnsi="Times New Roman" w:cs="Times New Roman"/>
                <w:sz w:val="24"/>
                <w:szCs w:val="24"/>
              </w:rPr>
              <w:t>лексное жилищное строительство»</w:t>
            </w:r>
          </w:p>
        </w:tc>
        <w:tc>
          <w:tcPr>
            <w:tcW w:w="7007" w:type="dxa"/>
          </w:tcPr>
          <w:p w:rsidR="004C0AFB" w:rsidRPr="00F141FB" w:rsidRDefault="004C0AFB" w:rsidP="00E9026A">
            <w:pPr>
              <w:keepNext/>
              <w:tabs>
                <w:tab w:val="left" w:pos="360"/>
              </w:tabs>
              <w:contextualSpacing/>
              <w:jc w:val="both"/>
              <w:rPr>
                <w:rFonts w:ascii="Times New Roman" w:hAnsi="Times New Roman" w:cs="Times New Roman"/>
                <w:sz w:val="24"/>
                <w:szCs w:val="28"/>
              </w:rPr>
            </w:pPr>
            <w:r w:rsidRPr="00F141FB">
              <w:rPr>
                <w:rFonts w:ascii="Times New Roman" w:hAnsi="Times New Roman" w:cs="Times New Roman"/>
                <w:sz w:val="24"/>
                <w:szCs w:val="28"/>
              </w:rPr>
              <w:t>Сокращение эксплуатационных расходов и создание более комфортных условий для проживания или работы в помещении.</w:t>
            </w:r>
          </w:p>
          <w:p w:rsidR="004C0AFB" w:rsidRPr="00F141FB" w:rsidRDefault="004C0AFB" w:rsidP="00E9026A">
            <w:pPr>
              <w:tabs>
                <w:tab w:val="left" w:pos="360"/>
                <w:tab w:val="left" w:pos="993"/>
              </w:tabs>
              <w:jc w:val="both"/>
              <w:rPr>
                <w:rFonts w:ascii="Times New Roman" w:eastAsia="Calibri" w:hAnsi="Times New Roman" w:cs="Times New Roman"/>
                <w:sz w:val="24"/>
                <w:szCs w:val="24"/>
              </w:rPr>
            </w:pPr>
            <w:r w:rsidRPr="00F141FB">
              <w:rPr>
                <w:rFonts w:ascii="Times New Roman" w:hAnsi="Times New Roman" w:cs="Times New Roman"/>
                <w:sz w:val="24"/>
                <w:szCs w:val="28"/>
              </w:rPr>
              <w:t>Повышение уровня развития социальной, инженерной и коммунально-бытовой инфраструктуры</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 xml:space="preserve">2.4 </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Малый и средний бизнес</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eastAsia="Times New Roman" w:hAnsi="Times New Roman" w:cs="Times New Roman"/>
                <w:sz w:val="24"/>
                <w:szCs w:val="28"/>
              </w:rPr>
              <w:t>Территориальная бизнес-экосистема субъектов малого и среднего предпринимательства в высокотехнологичном секторе</w:t>
            </w:r>
          </w:p>
        </w:tc>
        <w:tc>
          <w:tcPr>
            <w:tcW w:w="7007" w:type="dxa"/>
          </w:tcPr>
          <w:p w:rsidR="004C0AFB" w:rsidRPr="00F141FB" w:rsidRDefault="004C0AFB" w:rsidP="00E9026A">
            <w:pPr>
              <w:tabs>
                <w:tab w:val="left" w:pos="360"/>
                <w:tab w:val="left" w:pos="600"/>
              </w:tabs>
              <w:contextualSpacing/>
              <w:jc w:val="both"/>
              <w:rPr>
                <w:rFonts w:ascii="Times New Roman" w:hAnsi="Times New Roman" w:cs="Times New Roman"/>
                <w:sz w:val="24"/>
                <w:szCs w:val="28"/>
              </w:rPr>
            </w:pPr>
            <w:r w:rsidRPr="00F141FB">
              <w:rPr>
                <w:rFonts w:ascii="Times New Roman" w:hAnsi="Times New Roman" w:cs="Times New Roman"/>
                <w:sz w:val="24"/>
                <w:szCs w:val="28"/>
              </w:rPr>
              <w:t>Повышение социально-экономической устойчивости экономики района на основе развития диверсификации и многоукладности промышленного производства.</w:t>
            </w:r>
          </w:p>
          <w:p w:rsidR="004C0AFB" w:rsidRPr="00F141FB" w:rsidRDefault="004C0AFB" w:rsidP="00E9026A">
            <w:pPr>
              <w:tabs>
                <w:tab w:val="left" w:pos="360"/>
                <w:tab w:val="left" w:pos="600"/>
              </w:tabs>
              <w:contextualSpacing/>
              <w:jc w:val="both"/>
              <w:rPr>
                <w:rFonts w:ascii="Times New Roman" w:hAnsi="Times New Roman" w:cs="Times New Roman"/>
                <w:sz w:val="24"/>
                <w:szCs w:val="28"/>
              </w:rPr>
            </w:pPr>
            <w:r w:rsidRPr="00F141FB">
              <w:rPr>
                <w:rFonts w:ascii="Times New Roman" w:hAnsi="Times New Roman" w:cs="Times New Roman"/>
                <w:sz w:val="24"/>
                <w:szCs w:val="28"/>
              </w:rPr>
              <w:t>Увеличение доли инновационных товаров в отгруженной продукции предприятий по виду экономической деятельности «обрабатывающие производства»</w:t>
            </w:r>
          </w:p>
          <w:p w:rsidR="004C0AFB" w:rsidRPr="00F141FB" w:rsidRDefault="004C0AFB" w:rsidP="00E9026A">
            <w:pPr>
              <w:tabs>
                <w:tab w:val="left" w:pos="360"/>
                <w:tab w:val="left" w:pos="600"/>
              </w:tabs>
              <w:contextualSpacing/>
              <w:jc w:val="both"/>
              <w:rPr>
                <w:rFonts w:eastAsia="Calibri"/>
                <w:bCs/>
                <w:szCs w:val="24"/>
              </w:rPr>
            </w:pPr>
            <w:r w:rsidRPr="00F141FB">
              <w:rPr>
                <w:rFonts w:ascii="Times New Roman" w:hAnsi="Times New Roman" w:cs="Times New Roman"/>
                <w:sz w:val="24"/>
                <w:szCs w:val="28"/>
              </w:rPr>
              <w:t>Увеличение доли экспорта в отгруженной продукции предприятий по виду экономической деятельности «обрабатывающие производства»</w:t>
            </w:r>
          </w:p>
          <w:p w:rsidR="004C0AFB" w:rsidRPr="00F141FB" w:rsidRDefault="004C0AFB" w:rsidP="00E9026A">
            <w:pPr>
              <w:tabs>
                <w:tab w:val="left" w:pos="360"/>
                <w:tab w:val="left" w:pos="993"/>
              </w:tabs>
              <w:jc w:val="both"/>
              <w:rPr>
                <w:rFonts w:ascii="Times New Roman" w:eastAsia="Calibri" w:hAnsi="Times New Roman" w:cs="Times New Roman"/>
                <w:sz w:val="24"/>
                <w:szCs w:val="24"/>
              </w:rPr>
            </w:pPr>
            <w:r w:rsidRPr="00F141FB">
              <w:rPr>
                <w:rFonts w:ascii="Times New Roman" w:hAnsi="Times New Roman" w:cs="Times New Roman"/>
                <w:sz w:val="24"/>
                <w:szCs w:val="28"/>
              </w:rPr>
              <w:t>Увеличение количества развивающихся предприятий малого и среднего бизнеса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2.5</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Потребительский рынок и сфера услуг</w:t>
            </w:r>
          </w:p>
        </w:tc>
        <w:tc>
          <w:tcPr>
            <w:tcW w:w="4847" w:type="dxa"/>
            <w:tcBorders>
              <w:left w:val="single" w:sz="4" w:space="0" w:color="auto"/>
            </w:tcBorders>
          </w:tcPr>
          <w:p w:rsidR="004C0AFB" w:rsidRPr="00F141FB" w:rsidRDefault="004C0AFB" w:rsidP="00E9026A">
            <w:pPr>
              <w:jc w:val="both"/>
              <w:rPr>
                <w:rFonts w:ascii="Times New Roman" w:hAnsi="Times New Roman" w:cs="Times New Roman"/>
                <w:sz w:val="24"/>
                <w:szCs w:val="28"/>
              </w:rPr>
            </w:pPr>
            <w:r w:rsidRPr="00F141FB">
              <w:rPr>
                <w:rFonts w:ascii="Times New Roman" w:hAnsi="Times New Roman" w:cs="Times New Roman"/>
                <w:sz w:val="24"/>
                <w:szCs w:val="28"/>
              </w:rPr>
              <w:t>Формирование единого торгового пространства Мясниковского района</w:t>
            </w:r>
          </w:p>
          <w:p w:rsidR="004C0AFB" w:rsidRPr="00F141FB" w:rsidRDefault="004C0AFB" w:rsidP="00E9026A">
            <w:pPr>
              <w:jc w:val="both"/>
              <w:rPr>
                <w:rFonts w:ascii="Times New Roman" w:hAnsi="Times New Roman" w:cs="Times New Roman"/>
                <w:sz w:val="24"/>
                <w:szCs w:val="28"/>
              </w:rPr>
            </w:pPr>
            <w:r w:rsidRPr="00F141FB">
              <w:rPr>
                <w:rFonts w:ascii="Times New Roman" w:hAnsi="Times New Roman" w:cs="Times New Roman"/>
                <w:sz w:val="24"/>
                <w:szCs w:val="28"/>
              </w:rPr>
              <w:t>Проект электронной торговли (создание универсального e-сommerce центра)</w:t>
            </w:r>
          </w:p>
        </w:tc>
        <w:tc>
          <w:tcPr>
            <w:tcW w:w="7007" w:type="dxa"/>
          </w:tcPr>
          <w:p w:rsidR="004C0AFB" w:rsidRPr="00F141FB" w:rsidRDefault="004C0AFB" w:rsidP="00E9026A">
            <w:pPr>
              <w:tabs>
                <w:tab w:val="left" w:pos="1276"/>
              </w:tabs>
              <w:contextualSpacing/>
              <w:jc w:val="both"/>
              <w:rPr>
                <w:rFonts w:ascii="Times New Roman" w:hAnsi="Times New Roman" w:cs="Times New Roman"/>
                <w:sz w:val="24"/>
                <w:szCs w:val="28"/>
              </w:rPr>
            </w:pPr>
            <w:r w:rsidRPr="00F141FB">
              <w:rPr>
                <w:rFonts w:ascii="Times New Roman" w:hAnsi="Times New Roman" w:cs="Times New Roman"/>
                <w:sz w:val="24"/>
                <w:szCs w:val="28"/>
              </w:rPr>
              <w:t>Создание динамической интерактивной карты с объектами торговли, бытовых услуг, общественного питания территории.</w:t>
            </w:r>
          </w:p>
          <w:p w:rsidR="004C0AFB" w:rsidRPr="00F141FB" w:rsidRDefault="004C0AFB" w:rsidP="00E9026A">
            <w:pPr>
              <w:tabs>
                <w:tab w:val="left" w:pos="1276"/>
              </w:tabs>
              <w:contextualSpacing/>
              <w:jc w:val="both"/>
              <w:rPr>
                <w:rFonts w:ascii="Times New Roman" w:hAnsi="Times New Roman" w:cs="Times New Roman"/>
                <w:sz w:val="24"/>
                <w:szCs w:val="28"/>
              </w:rPr>
            </w:pPr>
            <w:r w:rsidRPr="00F141FB">
              <w:rPr>
                <w:rFonts w:ascii="Times New Roman" w:hAnsi="Times New Roman" w:cs="Times New Roman"/>
                <w:sz w:val="24"/>
                <w:szCs w:val="28"/>
              </w:rPr>
              <w:t>Формирование интерактивного сервиса получения информации о товарах и услугах.</w:t>
            </w:r>
          </w:p>
          <w:p w:rsidR="004C0AFB" w:rsidRPr="00F141FB" w:rsidRDefault="004C0AFB" w:rsidP="00E9026A">
            <w:pPr>
              <w:tabs>
                <w:tab w:val="left" w:pos="1276"/>
              </w:tabs>
              <w:contextualSpacing/>
              <w:jc w:val="both"/>
              <w:rPr>
                <w:rFonts w:ascii="Times New Roman" w:hAnsi="Times New Roman" w:cs="Times New Roman"/>
                <w:sz w:val="24"/>
                <w:szCs w:val="28"/>
              </w:rPr>
            </w:pPr>
            <w:r w:rsidRPr="00F141FB">
              <w:rPr>
                <w:rFonts w:ascii="Times New Roman" w:hAnsi="Times New Roman" w:cs="Times New Roman"/>
                <w:sz w:val="24"/>
                <w:szCs w:val="28"/>
              </w:rPr>
              <w:t>Повышение контроля качества товаров и услуг.</w:t>
            </w:r>
          </w:p>
          <w:p w:rsidR="004C0AFB" w:rsidRPr="00F141FB" w:rsidRDefault="004C0AFB" w:rsidP="00E9026A">
            <w:pPr>
              <w:tabs>
                <w:tab w:val="left" w:pos="1276"/>
              </w:tabs>
              <w:contextualSpacing/>
              <w:jc w:val="both"/>
              <w:rPr>
                <w:rFonts w:ascii="Times New Roman" w:hAnsi="Times New Roman" w:cs="Times New Roman"/>
                <w:sz w:val="24"/>
                <w:szCs w:val="28"/>
              </w:rPr>
            </w:pPr>
            <w:r w:rsidRPr="00F141FB">
              <w:rPr>
                <w:rFonts w:ascii="Times New Roman" w:hAnsi="Times New Roman" w:cs="Times New Roman"/>
                <w:sz w:val="24"/>
                <w:szCs w:val="28"/>
              </w:rPr>
              <w:t>Создание электронных торговых площадок для реализации товаров на потребительском рынке района.</w:t>
            </w:r>
          </w:p>
          <w:p w:rsidR="004C0AFB" w:rsidRPr="00F141FB" w:rsidRDefault="004C0AFB" w:rsidP="00E9026A">
            <w:pPr>
              <w:tabs>
                <w:tab w:val="left" w:pos="1276"/>
              </w:tabs>
              <w:contextualSpacing/>
              <w:jc w:val="both"/>
              <w:rPr>
                <w:rFonts w:ascii="Times New Roman" w:hAnsi="Times New Roman" w:cs="Times New Roman"/>
                <w:sz w:val="24"/>
                <w:szCs w:val="28"/>
              </w:rPr>
            </w:pPr>
            <w:r w:rsidRPr="00F141FB">
              <w:rPr>
                <w:rFonts w:ascii="Times New Roman" w:hAnsi="Times New Roman" w:cs="Times New Roman"/>
                <w:sz w:val="24"/>
                <w:szCs w:val="28"/>
              </w:rPr>
              <w:t>Возможность местным производителям реализовывать произведенную продукцию дистанционно без посредников</w:t>
            </w:r>
          </w:p>
          <w:p w:rsidR="004C0AFB" w:rsidRPr="00F141FB" w:rsidRDefault="004C0AFB" w:rsidP="00E9026A">
            <w:pPr>
              <w:tabs>
                <w:tab w:val="left" w:pos="1276"/>
              </w:tabs>
              <w:contextualSpacing/>
              <w:jc w:val="both"/>
              <w:rPr>
                <w:rFonts w:ascii="Times New Roman" w:hAnsi="Times New Roman" w:cs="Times New Roman"/>
                <w:sz w:val="24"/>
                <w:szCs w:val="28"/>
              </w:rPr>
            </w:pPr>
            <w:r w:rsidRPr="00F141FB">
              <w:rPr>
                <w:rFonts w:ascii="Times New Roman" w:hAnsi="Times New Roman" w:cs="Times New Roman"/>
                <w:sz w:val="24"/>
                <w:szCs w:val="28"/>
              </w:rPr>
              <w:lastRenderedPageBreak/>
              <w:t xml:space="preserve"> обеспечение высокого уровня удовлетворения потребительских потребностей на всей территории региона за счет развития электронной торговли.</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2.6</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8"/>
              </w:rPr>
              <w:t>Инвестиции и инновации</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eastAsia="Times New Roman" w:hAnsi="Times New Roman" w:cs="Times New Roman"/>
                <w:bCs/>
                <w:sz w:val="24"/>
                <w:szCs w:val="28"/>
              </w:rPr>
              <w:t>Мясниковский район – территория для инвестиций в новую экономику</w:t>
            </w:r>
          </w:p>
        </w:tc>
        <w:tc>
          <w:tcPr>
            <w:tcW w:w="7007" w:type="dxa"/>
          </w:tcPr>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Усиление позиций Мясниковского района как экономически развитой территории.</w:t>
            </w:r>
          </w:p>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Ускорение темпов социально-экономического развития.</w:t>
            </w:r>
          </w:p>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Повышение инвестиционной привлекательности и улучшение имиджа.</w:t>
            </w:r>
          </w:p>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Приток отечественных и иностранных инвестиций.</w:t>
            </w:r>
          </w:p>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Создание высокопроизводительных рабочих мест.</w:t>
            </w:r>
          </w:p>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Преобразование территориального пространства и интенсификация его использования</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8"/>
              </w:rPr>
            </w:pPr>
          </w:p>
        </w:tc>
        <w:tc>
          <w:tcPr>
            <w:tcW w:w="4847" w:type="dxa"/>
            <w:tcBorders>
              <w:left w:val="single" w:sz="4" w:space="0" w:color="auto"/>
            </w:tcBorders>
          </w:tcPr>
          <w:p w:rsidR="004C0AFB" w:rsidRPr="00F141FB" w:rsidRDefault="004C0AFB" w:rsidP="004C0AFB">
            <w:pPr>
              <w:jc w:val="both"/>
              <w:rPr>
                <w:rFonts w:ascii="Times New Roman" w:eastAsia="Times New Roman" w:hAnsi="Times New Roman" w:cs="Times New Roman"/>
                <w:bCs/>
                <w:sz w:val="24"/>
                <w:szCs w:val="28"/>
              </w:rPr>
            </w:pPr>
            <w:r w:rsidRPr="00F141FB">
              <w:rPr>
                <w:rFonts w:ascii="Times New Roman" w:eastAsia="Times New Roman" w:hAnsi="Times New Roman" w:cs="Times New Roman"/>
                <w:bCs/>
                <w:sz w:val="24"/>
                <w:szCs w:val="28"/>
              </w:rPr>
              <w:t>Мясниковский район – центр инновационного развития</w:t>
            </w:r>
          </w:p>
        </w:tc>
        <w:tc>
          <w:tcPr>
            <w:tcW w:w="7007" w:type="dxa"/>
          </w:tcPr>
          <w:p w:rsidR="004C0AFB" w:rsidRPr="00F141FB" w:rsidRDefault="004C0AFB" w:rsidP="00E9026A">
            <w:pPr>
              <w:tabs>
                <w:tab w:val="left" w:pos="1276"/>
              </w:tabs>
              <w:ind w:left="33"/>
              <w:contextualSpacing/>
              <w:jc w:val="both"/>
              <w:rPr>
                <w:rFonts w:ascii="Times New Roman" w:hAnsi="Times New Roman" w:cs="Times New Roman"/>
                <w:sz w:val="24"/>
                <w:szCs w:val="28"/>
              </w:rPr>
            </w:pPr>
            <w:r w:rsidRPr="00F141FB">
              <w:rPr>
                <w:rFonts w:ascii="Times New Roman" w:hAnsi="Times New Roman" w:cs="Times New Roman"/>
                <w:sz w:val="24"/>
                <w:szCs w:val="28"/>
              </w:rPr>
              <w:t>Положительный социально-экономический и имиджевый эффект.</w:t>
            </w:r>
          </w:p>
          <w:p w:rsidR="004C0AFB" w:rsidRPr="00F141FB" w:rsidRDefault="004C0AFB" w:rsidP="00E9026A">
            <w:pPr>
              <w:tabs>
                <w:tab w:val="left" w:pos="1276"/>
              </w:tabs>
              <w:ind w:left="33"/>
              <w:contextualSpacing/>
              <w:jc w:val="both"/>
              <w:rPr>
                <w:rFonts w:ascii="Times New Roman" w:hAnsi="Times New Roman" w:cs="Times New Roman"/>
                <w:sz w:val="24"/>
                <w:szCs w:val="28"/>
              </w:rPr>
            </w:pPr>
            <w:r w:rsidRPr="00F141FB">
              <w:rPr>
                <w:rFonts w:ascii="Times New Roman" w:hAnsi="Times New Roman" w:cs="Times New Roman"/>
                <w:sz w:val="24"/>
                <w:szCs w:val="28"/>
              </w:rPr>
              <w:t>Укрепление местного бюджета;</w:t>
            </w:r>
          </w:p>
          <w:p w:rsidR="004C0AFB" w:rsidRPr="00F141FB" w:rsidRDefault="004C0AFB" w:rsidP="00E9026A">
            <w:pPr>
              <w:tabs>
                <w:tab w:val="left" w:pos="1276"/>
              </w:tabs>
              <w:ind w:left="33"/>
              <w:contextualSpacing/>
              <w:jc w:val="both"/>
              <w:rPr>
                <w:rFonts w:ascii="Times New Roman" w:hAnsi="Times New Roman" w:cs="Times New Roman"/>
                <w:sz w:val="24"/>
                <w:szCs w:val="28"/>
              </w:rPr>
            </w:pPr>
            <w:r w:rsidRPr="00F141FB">
              <w:rPr>
                <w:rFonts w:ascii="Times New Roman" w:hAnsi="Times New Roman" w:cs="Times New Roman"/>
                <w:sz w:val="24"/>
                <w:szCs w:val="28"/>
              </w:rPr>
              <w:t>Структурная перестройка экономики и промышленности района.</w:t>
            </w:r>
          </w:p>
          <w:p w:rsidR="004C0AFB" w:rsidRPr="00F141FB" w:rsidRDefault="004C0AFB" w:rsidP="00E9026A">
            <w:pPr>
              <w:tabs>
                <w:tab w:val="left" w:pos="1276"/>
              </w:tabs>
              <w:ind w:left="33"/>
              <w:contextualSpacing/>
              <w:jc w:val="both"/>
              <w:rPr>
                <w:rFonts w:ascii="Times New Roman" w:hAnsi="Times New Roman" w:cs="Times New Roman"/>
                <w:sz w:val="24"/>
                <w:szCs w:val="28"/>
              </w:rPr>
            </w:pPr>
            <w:r w:rsidRPr="00F141FB">
              <w:rPr>
                <w:rFonts w:ascii="Times New Roman" w:hAnsi="Times New Roman" w:cs="Times New Roman"/>
                <w:sz w:val="24"/>
                <w:szCs w:val="28"/>
              </w:rPr>
              <w:t>Формирование нового вектора развития интеграционных процессов.</w:t>
            </w:r>
          </w:p>
          <w:p w:rsidR="004C0AFB" w:rsidRPr="00F141FB" w:rsidRDefault="004C0AFB" w:rsidP="00E9026A">
            <w:pPr>
              <w:ind w:left="33"/>
              <w:jc w:val="both"/>
              <w:rPr>
                <w:rFonts w:ascii="Times New Roman" w:hAnsi="Times New Roman" w:cs="Times New Roman"/>
                <w:sz w:val="24"/>
                <w:szCs w:val="28"/>
              </w:rPr>
            </w:pPr>
            <w:r w:rsidRPr="00F141FB">
              <w:rPr>
                <w:rFonts w:ascii="Times New Roman" w:hAnsi="Times New Roman" w:cs="Times New Roman"/>
                <w:sz w:val="24"/>
                <w:szCs w:val="28"/>
              </w:rPr>
              <w:t>Интенсификация деловой, социальной и культурной активности</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2.7</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 xml:space="preserve">Туризм </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8"/>
              </w:rPr>
            </w:pPr>
            <w:r w:rsidRPr="00F141FB">
              <w:rPr>
                <w:rFonts w:ascii="Times New Roman" w:hAnsi="Times New Roman" w:cs="Times New Roman"/>
                <w:sz w:val="24"/>
                <w:szCs w:val="28"/>
              </w:rPr>
              <w:t>Продвижение туристских брендов муниципального района</w:t>
            </w:r>
          </w:p>
        </w:tc>
        <w:tc>
          <w:tcPr>
            <w:tcW w:w="7007" w:type="dxa"/>
          </w:tcPr>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Увеличение численности туристов и продолжительности их пребывания в Мясниковском районе.</w:t>
            </w:r>
          </w:p>
          <w:p w:rsidR="004C0AFB" w:rsidRPr="00F141FB" w:rsidRDefault="004C0AFB" w:rsidP="00E9026A">
            <w:pPr>
              <w:tabs>
                <w:tab w:val="left" w:pos="1276"/>
              </w:tabs>
              <w:ind w:left="33"/>
              <w:jc w:val="both"/>
              <w:rPr>
                <w:rFonts w:ascii="Times New Roman" w:hAnsi="Times New Roman" w:cs="Times New Roman"/>
                <w:sz w:val="24"/>
                <w:szCs w:val="28"/>
              </w:rPr>
            </w:pPr>
            <w:r w:rsidRPr="00F141FB">
              <w:rPr>
                <w:rFonts w:ascii="Times New Roman" w:hAnsi="Times New Roman" w:cs="Times New Roman"/>
                <w:sz w:val="24"/>
                <w:szCs w:val="28"/>
              </w:rPr>
              <w:t>Повышение осведомленности о туристском предложении в Мясниковском районе.</w:t>
            </w:r>
          </w:p>
          <w:p w:rsidR="004C0AFB" w:rsidRPr="00F141FB" w:rsidRDefault="004C0AFB" w:rsidP="00E9026A">
            <w:pPr>
              <w:tabs>
                <w:tab w:val="left" w:pos="993"/>
              </w:tabs>
              <w:jc w:val="both"/>
              <w:rPr>
                <w:rFonts w:ascii="Times New Roman" w:hAnsi="Times New Roman" w:cs="Times New Roman"/>
                <w:sz w:val="24"/>
                <w:szCs w:val="28"/>
              </w:rPr>
            </w:pPr>
            <w:r w:rsidRPr="00F141FB">
              <w:rPr>
                <w:rFonts w:ascii="Times New Roman" w:hAnsi="Times New Roman" w:cs="Times New Roman"/>
                <w:sz w:val="24"/>
                <w:szCs w:val="28"/>
              </w:rPr>
              <w:t>Повышение качества туристских услуг Мясниковского района</w:t>
            </w:r>
          </w:p>
        </w:tc>
      </w:tr>
      <w:tr w:rsidR="004C0AFB" w:rsidRPr="00F141FB" w:rsidTr="004C0AFB">
        <w:tc>
          <w:tcPr>
            <w:tcW w:w="14786" w:type="dxa"/>
            <w:gridSpan w:val="4"/>
          </w:tcPr>
          <w:p w:rsidR="004C0AFB" w:rsidRPr="00F141FB" w:rsidRDefault="004C0AFB" w:rsidP="00E9026A">
            <w:pPr>
              <w:jc w:val="center"/>
              <w:rPr>
                <w:rFonts w:ascii="Times New Roman" w:hAnsi="Times New Roman" w:cs="Times New Roman"/>
                <w:sz w:val="24"/>
                <w:szCs w:val="24"/>
              </w:rPr>
            </w:pPr>
            <w:r w:rsidRPr="00F141FB">
              <w:rPr>
                <w:rFonts w:ascii="Times New Roman" w:hAnsi="Times New Roman" w:cs="Times New Roman"/>
                <w:sz w:val="24"/>
                <w:szCs w:val="24"/>
              </w:rPr>
              <w:t>3. Пространственная политика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3.1</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Транспортная инфраструктура</w:t>
            </w:r>
          </w:p>
        </w:tc>
        <w:tc>
          <w:tcPr>
            <w:tcW w:w="4847" w:type="dxa"/>
            <w:tcBorders>
              <w:left w:val="single" w:sz="4" w:space="0" w:color="auto"/>
            </w:tcBorders>
          </w:tcPr>
          <w:p w:rsidR="004C0AFB" w:rsidRPr="00F141FB" w:rsidRDefault="004C0AFB" w:rsidP="004C0AFB">
            <w:pPr>
              <w:keepNext/>
              <w:tabs>
                <w:tab w:val="left" w:pos="1276"/>
              </w:tabs>
              <w:contextualSpacing/>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Комфортная транспортная среда</w:t>
            </w:r>
          </w:p>
          <w:p w:rsidR="004C0AFB" w:rsidRPr="00F141FB" w:rsidRDefault="004C0AFB" w:rsidP="004C0AFB">
            <w:pPr>
              <w:keepNext/>
              <w:tabs>
                <w:tab w:val="left" w:pos="1276"/>
              </w:tabs>
              <w:contextualSpacing/>
              <w:jc w:val="both"/>
              <w:rPr>
                <w:rFonts w:ascii="Times New Roman" w:hAnsi="Times New Roman" w:cs="Times New Roman"/>
                <w:sz w:val="24"/>
                <w:szCs w:val="24"/>
              </w:rPr>
            </w:pPr>
            <w:r w:rsidRPr="00F141FB">
              <w:rPr>
                <w:rFonts w:ascii="Times New Roman" w:eastAsia="Times New Roman" w:hAnsi="Times New Roman" w:cs="Times New Roman"/>
                <w:sz w:val="24"/>
                <w:szCs w:val="24"/>
              </w:rPr>
              <w:t>Проект Развитие транспортной системы Мясниковского района».</w:t>
            </w:r>
          </w:p>
        </w:tc>
        <w:tc>
          <w:tcPr>
            <w:tcW w:w="7007" w:type="dxa"/>
          </w:tcPr>
          <w:p w:rsidR="004C0AFB" w:rsidRPr="00F141FB" w:rsidRDefault="004C0AFB" w:rsidP="00E9026A">
            <w:pPr>
              <w:pStyle w:val="a3"/>
              <w:numPr>
                <w:ilvl w:val="0"/>
                <w:numId w:val="31"/>
              </w:numPr>
              <w:tabs>
                <w:tab w:val="left" w:pos="318"/>
                <w:tab w:val="left" w:pos="993"/>
              </w:tabs>
              <w:ind w:left="-47"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создание комфортной и безопасной транспортной среды;</w:t>
            </w:r>
          </w:p>
          <w:p w:rsidR="004C0AFB" w:rsidRPr="00F141FB" w:rsidRDefault="004C0AFB" w:rsidP="00E9026A">
            <w:pPr>
              <w:pStyle w:val="a3"/>
              <w:numPr>
                <w:ilvl w:val="0"/>
                <w:numId w:val="31"/>
              </w:numPr>
              <w:tabs>
                <w:tab w:val="left" w:pos="318"/>
                <w:tab w:val="left" w:pos="993"/>
              </w:tabs>
              <w:ind w:left="-47"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внедрение цифровых технологий на объектах транспортной инфраструктуры.</w:t>
            </w:r>
          </w:p>
          <w:p w:rsidR="004C0AFB" w:rsidRPr="00F141FB" w:rsidRDefault="004C0AFB" w:rsidP="00E9026A">
            <w:pPr>
              <w:pStyle w:val="a3"/>
              <w:numPr>
                <w:ilvl w:val="0"/>
                <w:numId w:val="31"/>
              </w:numPr>
              <w:tabs>
                <w:tab w:val="left" w:pos="318"/>
                <w:tab w:val="left" w:pos="993"/>
              </w:tabs>
              <w:ind w:left="-47"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повышение привлекательности территории района для жизни граждан;</w:t>
            </w:r>
          </w:p>
          <w:p w:rsidR="004C0AFB" w:rsidRPr="00F141FB" w:rsidRDefault="004C0AFB" w:rsidP="00E9026A">
            <w:pPr>
              <w:pStyle w:val="a3"/>
              <w:numPr>
                <w:ilvl w:val="0"/>
                <w:numId w:val="31"/>
              </w:numPr>
              <w:tabs>
                <w:tab w:val="left" w:pos="318"/>
                <w:tab w:val="left" w:pos="993"/>
              </w:tabs>
              <w:ind w:left="-47"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 xml:space="preserve"> развитие сферы жилищного строительства;</w:t>
            </w:r>
          </w:p>
          <w:p w:rsidR="004C0AFB" w:rsidRPr="00F141FB" w:rsidRDefault="004C0AFB" w:rsidP="00E9026A">
            <w:pPr>
              <w:pStyle w:val="a3"/>
              <w:numPr>
                <w:ilvl w:val="0"/>
                <w:numId w:val="31"/>
              </w:numPr>
              <w:tabs>
                <w:tab w:val="left" w:pos="318"/>
                <w:tab w:val="left" w:pos="993"/>
              </w:tabs>
              <w:ind w:left="-47"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 xml:space="preserve">увеличение предприятий дорожного сервиса за счет роста </w:t>
            </w:r>
            <w:r w:rsidRPr="00F141FB">
              <w:rPr>
                <w:rFonts w:ascii="Times New Roman" w:eastAsia="Times New Roman" w:hAnsi="Times New Roman" w:cs="Times New Roman"/>
                <w:sz w:val="24"/>
                <w:szCs w:val="24"/>
              </w:rPr>
              <w:lastRenderedPageBreak/>
              <w:t>количества автомобильных перевозок;</w:t>
            </w:r>
          </w:p>
          <w:p w:rsidR="004C0AFB" w:rsidRPr="001117C1" w:rsidRDefault="004C0AFB" w:rsidP="00E9026A">
            <w:pPr>
              <w:pStyle w:val="a3"/>
              <w:numPr>
                <w:ilvl w:val="0"/>
                <w:numId w:val="31"/>
              </w:numPr>
              <w:tabs>
                <w:tab w:val="left" w:pos="318"/>
                <w:tab w:val="left" w:pos="993"/>
              </w:tabs>
              <w:ind w:left="-47"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рост численности населения муниципального района.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3.2</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Энергетическая инфраструктура</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Энергоэффективный муниципалитет</w:t>
            </w:r>
          </w:p>
        </w:tc>
        <w:tc>
          <w:tcPr>
            <w:tcW w:w="7007" w:type="dxa"/>
          </w:tcPr>
          <w:p w:rsidR="004C0AFB" w:rsidRPr="00F141FB" w:rsidRDefault="004C0AFB" w:rsidP="00E9026A">
            <w:pPr>
              <w:pStyle w:val="a3"/>
              <w:numPr>
                <w:ilvl w:val="0"/>
                <w:numId w:val="28"/>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технологическая модернизация экономики и формирование бережливой модели энергопотребления;</w:t>
            </w:r>
          </w:p>
          <w:p w:rsidR="004C0AFB" w:rsidRPr="00F141FB" w:rsidRDefault="004C0AFB" w:rsidP="00E9026A">
            <w:pPr>
              <w:pStyle w:val="a3"/>
              <w:numPr>
                <w:ilvl w:val="0"/>
                <w:numId w:val="28"/>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обновление основных производственных фондов экономики района на базе новых ресурсосберегающих технологий;</w:t>
            </w:r>
          </w:p>
          <w:p w:rsidR="004C0AFB" w:rsidRPr="00F141FB" w:rsidRDefault="004C0AFB" w:rsidP="00E9026A">
            <w:pPr>
              <w:pStyle w:val="a3"/>
              <w:numPr>
                <w:ilvl w:val="0"/>
                <w:numId w:val="28"/>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реализация потенциала района для развития возобновляемых источников энергии;</w:t>
            </w:r>
          </w:p>
          <w:p w:rsidR="004C0AFB" w:rsidRPr="001117C1" w:rsidRDefault="004C0AFB" w:rsidP="00E9026A">
            <w:pPr>
              <w:pStyle w:val="a3"/>
              <w:numPr>
                <w:ilvl w:val="0"/>
                <w:numId w:val="28"/>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улучшение качества жизни населения за счет повышения энергоэффективности жилищно-коммунального хозяйства.</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3.3</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Информационно-коммуникационные технологии и инфраструктура</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Цифровой муниципалитет</w:t>
            </w:r>
          </w:p>
        </w:tc>
        <w:tc>
          <w:tcPr>
            <w:tcW w:w="7007" w:type="dxa"/>
          </w:tcPr>
          <w:p w:rsidR="004C0AFB" w:rsidRPr="00F141FB" w:rsidRDefault="004C0AFB" w:rsidP="00E9026A">
            <w:pPr>
              <w:pStyle w:val="a3"/>
              <w:numPr>
                <w:ilvl w:val="0"/>
                <w:numId w:val="29"/>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усиление позиций Мясниковского района в Ростовской области;</w:t>
            </w:r>
          </w:p>
          <w:p w:rsidR="004C0AFB" w:rsidRPr="00F141FB" w:rsidRDefault="004C0AFB" w:rsidP="00E9026A">
            <w:pPr>
              <w:pStyle w:val="a3"/>
              <w:numPr>
                <w:ilvl w:val="0"/>
                <w:numId w:val="29"/>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ускорение темпов развития информационно-телекоммуникационной инфраструктуры;</w:t>
            </w:r>
          </w:p>
          <w:p w:rsidR="004C0AFB" w:rsidRPr="00F141FB" w:rsidRDefault="004C0AFB" w:rsidP="00E9026A">
            <w:pPr>
              <w:pStyle w:val="a3"/>
              <w:numPr>
                <w:ilvl w:val="0"/>
                <w:numId w:val="29"/>
              </w:numPr>
              <w:tabs>
                <w:tab w:val="left" w:pos="993"/>
              </w:tabs>
              <w:ind w:left="0" w:firstLine="0"/>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повышение инвестиционной привлекательности в рамках информационно-телекоммуникационной инфраструктуры;</w:t>
            </w:r>
          </w:p>
          <w:p w:rsidR="004C0AFB" w:rsidRPr="00F141FB" w:rsidRDefault="004C0AFB" w:rsidP="00E9026A">
            <w:pPr>
              <w:pStyle w:val="a3"/>
              <w:numPr>
                <w:ilvl w:val="0"/>
                <w:numId w:val="29"/>
              </w:numPr>
              <w:ind w:left="0" w:firstLine="0"/>
              <w:jc w:val="both"/>
              <w:rPr>
                <w:rFonts w:ascii="Times New Roman" w:hAnsi="Times New Roman" w:cs="Times New Roman"/>
                <w:sz w:val="24"/>
                <w:szCs w:val="24"/>
              </w:rPr>
            </w:pPr>
            <w:r w:rsidRPr="00F141FB">
              <w:rPr>
                <w:rFonts w:ascii="Times New Roman" w:eastAsia="Times New Roman" w:hAnsi="Times New Roman" w:cs="Times New Roman"/>
                <w:sz w:val="24"/>
                <w:szCs w:val="24"/>
              </w:rPr>
              <w:t>повышение уровня управляемости информационно-телекоммуникационной инфраструктурой.</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3.4</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Комфортная среда</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муниципалитет комфортной жизни</w:t>
            </w:r>
          </w:p>
          <w:p w:rsidR="004C0AFB" w:rsidRPr="00F141FB" w:rsidRDefault="004C0AFB" w:rsidP="004C0AFB">
            <w:pPr>
              <w:pStyle w:val="a3"/>
              <w:keepNext/>
              <w:numPr>
                <w:ilvl w:val="0"/>
                <w:numId w:val="5"/>
              </w:numPr>
              <w:tabs>
                <w:tab w:val="left" w:pos="434"/>
                <w:tab w:val="left" w:pos="993"/>
              </w:tabs>
              <w:ind w:left="0" w:firstLine="45"/>
              <w:jc w:val="both"/>
              <w:rPr>
                <w:rFonts w:ascii="Times New Roman" w:eastAsia="Times New Roman" w:hAnsi="Times New Roman" w:cs="Times New Roman"/>
                <w:spacing w:val="-4"/>
                <w:sz w:val="24"/>
                <w:szCs w:val="24"/>
              </w:rPr>
            </w:pPr>
            <w:r w:rsidRPr="00F141FB">
              <w:rPr>
                <w:rFonts w:ascii="Times New Roman" w:eastAsia="Times New Roman" w:hAnsi="Times New Roman" w:cs="Times New Roman"/>
                <w:spacing w:val="-4"/>
                <w:sz w:val="24"/>
                <w:szCs w:val="24"/>
              </w:rPr>
              <w:t>Проект «Цифровизация комфортного пространства»</w:t>
            </w:r>
          </w:p>
          <w:p w:rsidR="004C0AFB" w:rsidRPr="00F141FB" w:rsidRDefault="004C0AFB" w:rsidP="004C0AFB">
            <w:pPr>
              <w:pStyle w:val="a3"/>
              <w:keepNext/>
              <w:numPr>
                <w:ilvl w:val="0"/>
                <w:numId w:val="5"/>
              </w:numPr>
              <w:tabs>
                <w:tab w:val="left" w:pos="434"/>
                <w:tab w:val="left" w:pos="993"/>
              </w:tabs>
              <w:ind w:left="0" w:firstLine="45"/>
              <w:jc w:val="both"/>
              <w:rPr>
                <w:rFonts w:ascii="Times New Roman" w:eastAsia="Times New Roman" w:hAnsi="Times New Roman" w:cs="Times New Roman"/>
                <w:spacing w:val="-4"/>
                <w:sz w:val="24"/>
                <w:szCs w:val="24"/>
              </w:rPr>
            </w:pPr>
            <w:r w:rsidRPr="00F141FB">
              <w:rPr>
                <w:rFonts w:ascii="Times New Roman" w:eastAsia="Times New Roman" w:hAnsi="Times New Roman" w:cs="Times New Roman"/>
                <w:spacing w:val="-4"/>
                <w:sz w:val="24"/>
                <w:szCs w:val="24"/>
              </w:rPr>
              <w:t>Проект «Доступная среда»</w:t>
            </w:r>
          </w:p>
        </w:tc>
        <w:tc>
          <w:tcPr>
            <w:tcW w:w="7007" w:type="dxa"/>
          </w:tcPr>
          <w:p w:rsidR="004C0AFB" w:rsidRPr="00F141FB" w:rsidRDefault="004C0AFB" w:rsidP="00E9026A">
            <w:pPr>
              <w:tabs>
                <w:tab w:val="left" w:pos="993"/>
              </w:tabs>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 увеличение числа благоустроенных коллективных мест отдыха горожан (парков, скверов, аллей, набережных), в том числе с использованием smart-технологий;</w:t>
            </w:r>
          </w:p>
          <w:p w:rsidR="004C0AFB" w:rsidRPr="00F141FB" w:rsidRDefault="004C0AFB" w:rsidP="00E9026A">
            <w:pPr>
              <w:tabs>
                <w:tab w:val="left" w:pos="993"/>
              </w:tabs>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 увеличение числа доступных благоустроенных мест для лиц с ограниченными возможностями.</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3.5</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Природные ресурсы и экология</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Мясниковский район – район экологического благополучия</w:t>
            </w:r>
          </w:p>
          <w:p w:rsidR="004C0AFB" w:rsidRPr="00F141FB" w:rsidRDefault="004C0AFB" w:rsidP="00AA7B93">
            <w:pPr>
              <w:pStyle w:val="a3"/>
              <w:keepNext/>
              <w:numPr>
                <w:ilvl w:val="0"/>
                <w:numId w:val="18"/>
              </w:numPr>
              <w:tabs>
                <w:tab w:val="left" w:pos="415"/>
                <w:tab w:val="left" w:pos="993"/>
              </w:tabs>
              <w:ind w:left="0" w:firstLine="0"/>
              <w:rPr>
                <w:rFonts w:ascii="Times New Roman" w:hAnsi="Times New Roman" w:cs="Times New Roman"/>
                <w:sz w:val="24"/>
                <w:szCs w:val="24"/>
              </w:rPr>
            </w:pPr>
            <w:r w:rsidRPr="00F141FB">
              <w:rPr>
                <w:rFonts w:ascii="Times New Roman" w:hAnsi="Times New Roman" w:cs="Times New Roman"/>
                <w:sz w:val="24"/>
                <w:szCs w:val="24"/>
              </w:rPr>
              <w:t>Проект «Экологическое просвещение»</w:t>
            </w:r>
          </w:p>
          <w:p w:rsidR="004C0AFB" w:rsidRPr="00F141FB" w:rsidRDefault="004C0AFB" w:rsidP="00AA7B93">
            <w:pPr>
              <w:pStyle w:val="a3"/>
              <w:keepNext/>
              <w:numPr>
                <w:ilvl w:val="0"/>
                <w:numId w:val="18"/>
              </w:numPr>
              <w:tabs>
                <w:tab w:val="left" w:pos="415"/>
                <w:tab w:val="left" w:pos="993"/>
              </w:tabs>
              <w:ind w:left="0" w:firstLine="0"/>
              <w:rPr>
                <w:rFonts w:ascii="Times New Roman" w:hAnsi="Times New Roman" w:cs="Times New Roman"/>
                <w:sz w:val="24"/>
                <w:szCs w:val="24"/>
              </w:rPr>
            </w:pPr>
            <w:r w:rsidRPr="00F141FB">
              <w:rPr>
                <w:rFonts w:ascii="Times New Roman" w:hAnsi="Times New Roman" w:cs="Times New Roman"/>
                <w:sz w:val="24"/>
                <w:szCs w:val="24"/>
              </w:rPr>
              <w:t>Проект «Экосреда»</w:t>
            </w:r>
          </w:p>
          <w:p w:rsidR="004C0AFB" w:rsidRPr="00F141FB" w:rsidRDefault="004C0AFB" w:rsidP="00340FD6">
            <w:pPr>
              <w:pStyle w:val="a3"/>
              <w:keepNext/>
              <w:numPr>
                <w:ilvl w:val="0"/>
                <w:numId w:val="18"/>
              </w:numPr>
              <w:tabs>
                <w:tab w:val="left" w:pos="415"/>
                <w:tab w:val="left" w:pos="993"/>
              </w:tabs>
              <w:ind w:left="0" w:firstLine="0"/>
              <w:rPr>
                <w:rFonts w:ascii="Times New Roman" w:hAnsi="Times New Roman" w:cs="Times New Roman"/>
                <w:sz w:val="24"/>
                <w:szCs w:val="24"/>
              </w:rPr>
            </w:pPr>
            <w:r w:rsidRPr="00F141FB">
              <w:rPr>
                <w:rFonts w:ascii="Times New Roman" w:hAnsi="Times New Roman" w:cs="Times New Roman"/>
                <w:sz w:val="24"/>
                <w:szCs w:val="24"/>
              </w:rPr>
              <w:t>Проект «Комфортная среда»</w:t>
            </w:r>
          </w:p>
        </w:tc>
        <w:tc>
          <w:tcPr>
            <w:tcW w:w="7007" w:type="dxa"/>
          </w:tcPr>
          <w:p w:rsidR="004C0AFB" w:rsidRPr="00F141FB" w:rsidRDefault="004C0AFB" w:rsidP="00E9026A">
            <w:pPr>
              <w:pStyle w:val="a3"/>
              <w:numPr>
                <w:ilvl w:val="0"/>
                <w:numId w:val="30"/>
              </w:numPr>
              <w:tabs>
                <w:tab w:val="left" w:pos="356"/>
                <w:tab w:val="left" w:pos="993"/>
              </w:tabs>
              <w:ind w:left="18" w:hanging="18"/>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улучшение экологической ситуации в районе;</w:t>
            </w:r>
          </w:p>
          <w:p w:rsidR="004C0AFB" w:rsidRPr="00F141FB" w:rsidRDefault="004C0AFB" w:rsidP="00E9026A">
            <w:pPr>
              <w:pStyle w:val="a3"/>
              <w:numPr>
                <w:ilvl w:val="0"/>
                <w:numId w:val="30"/>
              </w:numPr>
              <w:tabs>
                <w:tab w:val="left" w:pos="356"/>
                <w:tab w:val="left" w:pos="993"/>
              </w:tabs>
              <w:ind w:left="18" w:hanging="18"/>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формирование устойчивой социально-эколого-экономической системы, обеспечивающей высокий стандарт жизни;</w:t>
            </w:r>
          </w:p>
          <w:p w:rsidR="004C0AFB" w:rsidRPr="001117C1" w:rsidRDefault="004C0AFB" w:rsidP="00E9026A">
            <w:pPr>
              <w:pStyle w:val="a3"/>
              <w:numPr>
                <w:ilvl w:val="0"/>
                <w:numId w:val="30"/>
              </w:numPr>
              <w:tabs>
                <w:tab w:val="left" w:pos="356"/>
                <w:tab w:val="left" w:pos="993"/>
              </w:tabs>
              <w:ind w:left="18" w:hanging="18"/>
              <w:jc w:val="both"/>
              <w:rPr>
                <w:rFonts w:ascii="Times New Roman" w:eastAsia="Times New Roman" w:hAnsi="Times New Roman" w:cs="Times New Roman"/>
                <w:sz w:val="24"/>
                <w:szCs w:val="24"/>
              </w:rPr>
            </w:pPr>
            <w:r w:rsidRPr="00F141FB">
              <w:rPr>
                <w:rFonts w:ascii="Times New Roman" w:eastAsia="Times New Roman" w:hAnsi="Times New Roman" w:cs="Times New Roman"/>
                <w:sz w:val="24"/>
                <w:szCs w:val="24"/>
              </w:rPr>
              <w:t>формирование лесопаркового зеленого пояса.</w:t>
            </w:r>
          </w:p>
        </w:tc>
      </w:tr>
      <w:tr w:rsidR="004C0AFB" w:rsidRPr="00F141FB" w:rsidTr="004C0AFB">
        <w:tc>
          <w:tcPr>
            <w:tcW w:w="14786" w:type="dxa"/>
            <w:gridSpan w:val="4"/>
          </w:tcPr>
          <w:p w:rsidR="004C0AFB" w:rsidRPr="00F141FB" w:rsidRDefault="004C0AFB" w:rsidP="00E9026A">
            <w:pPr>
              <w:ind w:left="360"/>
              <w:jc w:val="center"/>
              <w:rPr>
                <w:rFonts w:ascii="Times New Roman" w:hAnsi="Times New Roman" w:cs="Times New Roman"/>
                <w:sz w:val="24"/>
                <w:szCs w:val="24"/>
              </w:rPr>
            </w:pPr>
            <w:r w:rsidRPr="00F141FB">
              <w:rPr>
                <w:rFonts w:ascii="Times New Roman" w:hAnsi="Times New Roman" w:cs="Times New Roman"/>
                <w:sz w:val="24"/>
                <w:szCs w:val="24"/>
              </w:rPr>
              <w:t>4.Пространственное развитие</w:t>
            </w:r>
          </w:p>
        </w:tc>
      </w:tr>
      <w:tr w:rsidR="004C0AFB" w:rsidRPr="00F141FB" w:rsidTr="004C0AFB">
        <w:tc>
          <w:tcPr>
            <w:tcW w:w="674" w:type="dxa"/>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lastRenderedPageBreak/>
              <w:t>4.1</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Пространственное развитие</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Полицентричное сбалансированное пространственное развитие района</w:t>
            </w:r>
          </w:p>
        </w:tc>
        <w:tc>
          <w:tcPr>
            <w:tcW w:w="7007" w:type="dxa"/>
          </w:tcPr>
          <w:p w:rsidR="004C0AFB" w:rsidRPr="00F141FB" w:rsidRDefault="004C0AFB" w:rsidP="00E9026A">
            <w:pPr>
              <w:tabs>
                <w:tab w:val="left" w:pos="426"/>
                <w:tab w:val="left" w:pos="1276"/>
              </w:tabs>
              <w:jc w:val="both"/>
              <w:rPr>
                <w:rFonts w:ascii="Times New Roman" w:eastAsia="Calibri" w:hAnsi="Times New Roman" w:cs="Times New Roman"/>
                <w:sz w:val="24"/>
                <w:szCs w:val="24"/>
              </w:rPr>
            </w:pPr>
            <w:r w:rsidRPr="00F141FB">
              <w:rPr>
                <w:rFonts w:ascii="Times New Roman" w:eastAsia="Calibri" w:hAnsi="Times New Roman" w:cs="Times New Roman"/>
                <w:sz w:val="24"/>
                <w:szCs w:val="24"/>
              </w:rPr>
              <w:t xml:space="preserve">Реализация потенциала нахождения в непосредственной близости к </w:t>
            </w:r>
            <w:r w:rsidRPr="00F141FB">
              <w:rPr>
                <w:rFonts w:ascii="Times New Roman" w:hAnsi="Times New Roman" w:cs="Times New Roman"/>
                <w:sz w:val="24"/>
                <w:szCs w:val="24"/>
              </w:rPr>
              <w:t>инновационно-технологическому полюсу роста.</w:t>
            </w:r>
          </w:p>
          <w:p w:rsidR="004C0AFB" w:rsidRPr="00F141FB" w:rsidRDefault="004C0AFB" w:rsidP="00E9026A">
            <w:pPr>
              <w:tabs>
                <w:tab w:val="left" w:pos="426"/>
                <w:tab w:val="left" w:pos="1276"/>
              </w:tabs>
              <w:jc w:val="both"/>
              <w:rPr>
                <w:rFonts w:ascii="Times New Roman" w:hAnsi="Times New Roman" w:cs="Times New Roman"/>
                <w:sz w:val="24"/>
                <w:szCs w:val="24"/>
              </w:rPr>
            </w:pPr>
            <w:r w:rsidRPr="00F141FB">
              <w:rPr>
                <w:rFonts w:ascii="Times New Roman" w:hAnsi="Times New Roman" w:cs="Times New Roman"/>
                <w:sz w:val="24"/>
                <w:szCs w:val="24"/>
              </w:rPr>
              <w:t>Повышение уровня и качества жизни населения во всех поселениях Мясниковского района.</w:t>
            </w:r>
          </w:p>
        </w:tc>
      </w:tr>
      <w:tr w:rsidR="004C0AFB" w:rsidRPr="00F141FB" w:rsidTr="004C0AFB">
        <w:tc>
          <w:tcPr>
            <w:tcW w:w="674" w:type="dxa"/>
            <w:vMerge w:val="restart"/>
          </w:tcPr>
          <w:p w:rsidR="004C0AFB" w:rsidRPr="00F141FB" w:rsidRDefault="00340FD6" w:rsidP="004C0AFB">
            <w:pPr>
              <w:jc w:val="both"/>
              <w:rPr>
                <w:rFonts w:ascii="Times New Roman" w:hAnsi="Times New Roman" w:cs="Times New Roman"/>
                <w:sz w:val="24"/>
                <w:szCs w:val="24"/>
              </w:rPr>
            </w:pPr>
            <w:r>
              <w:rPr>
                <w:rFonts w:ascii="Times New Roman" w:hAnsi="Times New Roman" w:cs="Times New Roman"/>
                <w:sz w:val="24"/>
                <w:szCs w:val="24"/>
              </w:rPr>
              <w:t>4.2</w:t>
            </w:r>
          </w:p>
        </w:tc>
        <w:tc>
          <w:tcPr>
            <w:tcW w:w="2258" w:type="dxa"/>
            <w:vMerge w:val="restart"/>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 xml:space="preserve">Политика в сфере муниципального управления </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Муниципальная цифровая платформа по управлению</w:t>
            </w:r>
          </w:p>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Проект «Служу жителям Мясниковского района!»</w:t>
            </w:r>
          </w:p>
        </w:tc>
        <w:tc>
          <w:tcPr>
            <w:tcW w:w="7007" w:type="dxa"/>
            <w:vMerge w:val="restart"/>
          </w:tcPr>
          <w:p w:rsidR="004C0AFB" w:rsidRPr="00F141FB" w:rsidRDefault="004C0AFB" w:rsidP="00E9026A">
            <w:pPr>
              <w:tabs>
                <w:tab w:val="left" w:pos="1134"/>
              </w:tabs>
              <w:jc w:val="both"/>
              <w:rPr>
                <w:rFonts w:ascii="Times New Roman" w:hAnsi="Times New Roman"/>
                <w:sz w:val="24"/>
                <w:szCs w:val="24"/>
              </w:rPr>
            </w:pPr>
            <w:r w:rsidRPr="00F141FB">
              <w:rPr>
                <w:rFonts w:ascii="Times New Roman" w:eastAsia="Calibri" w:hAnsi="Times New Roman" w:cs="Times New Roman"/>
                <w:sz w:val="24"/>
                <w:szCs w:val="24"/>
              </w:rPr>
              <w:t xml:space="preserve">Организация </w:t>
            </w:r>
            <w:r w:rsidRPr="00F141FB">
              <w:rPr>
                <w:rFonts w:ascii="Times New Roman" w:hAnsi="Times New Roman"/>
                <w:sz w:val="24"/>
                <w:szCs w:val="24"/>
              </w:rPr>
              <w:t>работы с населением</w:t>
            </w:r>
            <w:r w:rsidRPr="00F141FB">
              <w:rPr>
                <w:rFonts w:ascii="Times New Roman" w:eastAsia="Calibri" w:hAnsi="Times New Roman" w:cs="Times New Roman"/>
                <w:sz w:val="24"/>
                <w:szCs w:val="24"/>
              </w:rPr>
              <w:t xml:space="preserve"> с целью </w:t>
            </w:r>
            <w:r w:rsidRPr="00F141FB">
              <w:rPr>
                <w:rFonts w:ascii="Times New Roman" w:hAnsi="Times New Roman"/>
                <w:sz w:val="24"/>
                <w:szCs w:val="24"/>
              </w:rPr>
              <w:t>информирования о перспективах развития района</w:t>
            </w:r>
            <w:r w:rsidRPr="00F141FB">
              <w:rPr>
                <w:rFonts w:ascii="Times New Roman" w:eastAsia="Calibri" w:hAnsi="Times New Roman" w:cs="Times New Roman"/>
                <w:sz w:val="24"/>
                <w:szCs w:val="24"/>
              </w:rPr>
              <w:t>, обучения и направления нареализацию определенной инициативы</w:t>
            </w:r>
            <w:r w:rsidRPr="00F141FB">
              <w:rPr>
                <w:rFonts w:ascii="Times New Roman" w:hAnsi="Times New Roman"/>
                <w:sz w:val="24"/>
                <w:szCs w:val="24"/>
              </w:rPr>
              <w:t>.</w:t>
            </w:r>
          </w:p>
          <w:p w:rsidR="004C0AFB" w:rsidRPr="00F141FB" w:rsidRDefault="004C0AFB" w:rsidP="00E9026A">
            <w:pPr>
              <w:jc w:val="both"/>
              <w:rPr>
                <w:rFonts w:ascii="Times New Roman" w:hAnsi="Times New Roman" w:cs="Times New Roman"/>
                <w:sz w:val="24"/>
                <w:szCs w:val="24"/>
              </w:rPr>
            </w:pPr>
          </w:p>
        </w:tc>
      </w:tr>
      <w:tr w:rsidR="004C0AFB" w:rsidRPr="00F141FB" w:rsidTr="004C0AFB">
        <w:tc>
          <w:tcPr>
            <w:tcW w:w="674" w:type="dxa"/>
            <w:vMerge/>
          </w:tcPr>
          <w:p w:rsidR="004C0AFB" w:rsidRPr="00F141FB" w:rsidRDefault="004C0AFB" w:rsidP="004C0AFB">
            <w:pPr>
              <w:jc w:val="both"/>
              <w:rPr>
                <w:rFonts w:ascii="Times New Roman" w:hAnsi="Times New Roman" w:cs="Times New Roman"/>
                <w:sz w:val="24"/>
                <w:szCs w:val="24"/>
              </w:rPr>
            </w:pPr>
          </w:p>
        </w:tc>
        <w:tc>
          <w:tcPr>
            <w:tcW w:w="2258" w:type="dxa"/>
            <w:vMerge/>
            <w:tcBorders>
              <w:right w:val="single" w:sz="4" w:space="0" w:color="auto"/>
            </w:tcBorders>
          </w:tcPr>
          <w:p w:rsidR="004C0AFB" w:rsidRPr="00F141FB" w:rsidRDefault="004C0AFB" w:rsidP="004C0AFB">
            <w:pPr>
              <w:jc w:val="both"/>
              <w:rPr>
                <w:rFonts w:ascii="Times New Roman" w:hAnsi="Times New Roman" w:cs="Times New Roman"/>
                <w:sz w:val="24"/>
                <w:szCs w:val="24"/>
              </w:rPr>
            </w:pP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Мобилизация и капитализация комплексного человеческого потенциала района</w:t>
            </w:r>
          </w:p>
          <w:p w:rsidR="004C0AFB" w:rsidRPr="00F141FB" w:rsidRDefault="004C0AFB" w:rsidP="001117C1">
            <w:pPr>
              <w:pStyle w:val="a3"/>
              <w:keepNext/>
              <w:tabs>
                <w:tab w:val="left" w:pos="1134"/>
              </w:tabs>
              <w:ind w:left="0"/>
              <w:jc w:val="both"/>
              <w:rPr>
                <w:rFonts w:ascii="Times New Roman" w:hAnsi="Times New Roman" w:cs="Times New Roman"/>
                <w:sz w:val="24"/>
                <w:szCs w:val="24"/>
              </w:rPr>
            </w:pPr>
            <w:r w:rsidRPr="00F141FB">
              <w:rPr>
                <w:rFonts w:ascii="Times New Roman" w:hAnsi="Times New Roman" w:cs="Times New Roman"/>
                <w:sz w:val="24"/>
                <w:szCs w:val="24"/>
              </w:rPr>
              <w:t xml:space="preserve">Проект </w:t>
            </w:r>
            <w:r w:rsidRPr="00F141FB">
              <w:rPr>
                <w:rFonts w:ascii="Times New Roman" w:eastAsia="Calibri" w:hAnsi="Times New Roman" w:cs="Times New Roman"/>
                <w:sz w:val="24"/>
                <w:szCs w:val="24"/>
              </w:rPr>
              <w:t>«ШАГ» (школа активных граждан)</w:t>
            </w:r>
          </w:p>
        </w:tc>
        <w:tc>
          <w:tcPr>
            <w:tcW w:w="7007" w:type="dxa"/>
            <w:vMerge/>
          </w:tcPr>
          <w:p w:rsidR="004C0AFB" w:rsidRPr="00F141FB" w:rsidRDefault="004C0AFB" w:rsidP="00E9026A">
            <w:pPr>
              <w:jc w:val="both"/>
              <w:rPr>
                <w:rFonts w:ascii="Times New Roman" w:hAnsi="Times New Roman" w:cs="Times New Roman"/>
                <w:sz w:val="24"/>
                <w:szCs w:val="24"/>
              </w:rPr>
            </w:pPr>
          </w:p>
        </w:tc>
      </w:tr>
      <w:tr w:rsidR="004C0AFB" w:rsidRPr="00F141FB" w:rsidTr="004C0AFB">
        <w:tc>
          <w:tcPr>
            <w:tcW w:w="674" w:type="dxa"/>
          </w:tcPr>
          <w:p w:rsidR="004C0AFB" w:rsidRPr="00F141FB" w:rsidRDefault="00340FD6" w:rsidP="004C0AFB">
            <w:pPr>
              <w:jc w:val="both"/>
              <w:rPr>
                <w:rFonts w:ascii="Times New Roman" w:hAnsi="Times New Roman" w:cs="Times New Roman"/>
                <w:sz w:val="24"/>
                <w:szCs w:val="24"/>
              </w:rPr>
            </w:pPr>
            <w:r>
              <w:rPr>
                <w:rFonts w:ascii="Times New Roman" w:hAnsi="Times New Roman" w:cs="Times New Roman"/>
                <w:sz w:val="24"/>
                <w:szCs w:val="24"/>
              </w:rPr>
              <w:t>4.3</w:t>
            </w:r>
          </w:p>
        </w:tc>
        <w:tc>
          <w:tcPr>
            <w:tcW w:w="2258" w:type="dxa"/>
            <w:tcBorders>
              <w:righ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Финансовая и бюджетная политика</w:t>
            </w:r>
          </w:p>
        </w:tc>
        <w:tc>
          <w:tcPr>
            <w:tcW w:w="4847" w:type="dxa"/>
            <w:tcBorders>
              <w:left w:val="single" w:sz="4" w:space="0" w:color="auto"/>
            </w:tcBorders>
          </w:tcPr>
          <w:p w:rsidR="004C0AFB" w:rsidRPr="00F141FB" w:rsidRDefault="004C0AFB" w:rsidP="004C0AFB">
            <w:pPr>
              <w:jc w:val="both"/>
              <w:rPr>
                <w:rFonts w:ascii="Times New Roman" w:hAnsi="Times New Roman" w:cs="Times New Roman"/>
                <w:sz w:val="24"/>
                <w:szCs w:val="24"/>
              </w:rPr>
            </w:pPr>
            <w:r w:rsidRPr="00F141FB">
              <w:rPr>
                <w:rFonts w:ascii="Times New Roman" w:hAnsi="Times New Roman" w:cs="Times New Roman"/>
                <w:sz w:val="24"/>
                <w:szCs w:val="24"/>
              </w:rPr>
              <w:t>Спутниковый мониторинг аграрного развития территории (СМАРТ)</w:t>
            </w:r>
          </w:p>
        </w:tc>
        <w:tc>
          <w:tcPr>
            <w:tcW w:w="7007" w:type="dxa"/>
          </w:tcPr>
          <w:p w:rsidR="004C0AFB" w:rsidRPr="00F141FB" w:rsidRDefault="004C0AFB" w:rsidP="00E9026A">
            <w:pPr>
              <w:tabs>
                <w:tab w:val="left" w:pos="993"/>
              </w:tabs>
              <w:jc w:val="both"/>
              <w:rPr>
                <w:rFonts w:ascii="Times New Roman" w:hAnsi="Times New Roman" w:cs="Times New Roman"/>
                <w:sz w:val="24"/>
                <w:szCs w:val="24"/>
              </w:rPr>
            </w:pPr>
            <w:r w:rsidRPr="00F141FB">
              <w:rPr>
                <w:rFonts w:ascii="Times New Roman" w:eastAsia="Calibri" w:hAnsi="Times New Roman" w:cs="Times New Roman"/>
                <w:sz w:val="24"/>
                <w:szCs w:val="24"/>
              </w:rPr>
              <w:t>Наличие инструмента адресного контроля и учета налогоплательщиков Мясниковского района и повышение собираемости единого сельскохозяйственного налога</w:t>
            </w:r>
          </w:p>
        </w:tc>
      </w:tr>
    </w:tbl>
    <w:p w:rsidR="004C0AFB" w:rsidRPr="00F141FB" w:rsidRDefault="004C0AFB" w:rsidP="004C0AFB"/>
    <w:sectPr w:rsidR="004C0AFB" w:rsidRPr="00F141FB" w:rsidSect="00450724">
      <w:pgSz w:w="16838" w:h="11906" w:orient="landscape" w:code="9"/>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D56" w:rsidRDefault="00256D56" w:rsidP="0086570E">
      <w:pPr>
        <w:spacing w:after="0" w:line="240" w:lineRule="auto"/>
      </w:pPr>
      <w:r>
        <w:separator/>
      </w:r>
    </w:p>
  </w:endnote>
  <w:endnote w:type="continuationSeparator" w:id="1">
    <w:p w:rsidR="00256D56" w:rsidRDefault="00256D56" w:rsidP="00865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ans-sarif">
    <w:altName w:val="Wingdings 3"/>
    <w:charset w:val="00"/>
    <w:family w:val="auto"/>
    <w:pitch w:val="default"/>
    <w:sig w:usb0="00000000" w:usb1="00000000" w:usb2="00000000" w:usb3="00000000" w:csb0="00000000" w:csb1="00000000"/>
  </w:font>
  <w:font w:name="PFDinTextPro-Light">
    <w:altName w:val="MS Mincho"/>
    <w:panose1 w:val="00000000000000000000"/>
    <w:charset w:val="80"/>
    <w:family w:val="auto"/>
    <w:notTrueType/>
    <w:pitch w:val="default"/>
    <w:sig w:usb0="00000001" w:usb1="08070000" w:usb2="00000010" w:usb3="00000000" w:csb0="00020000" w:csb1="00000000"/>
  </w:font>
  <w:font w:name="stk">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006560"/>
      <w:docPartObj>
        <w:docPartGallery w:val="Page Numbers (Bottom of Page)"/>
        <w:docPartUnique/>
      </w:docPartObj>
    </w:sdtPr>
    <w:sdtEndPr>
      <w:rPr>
        <w:rFonts w:ascii="Times New Roman" w:hAnsi="Times New Roman" w:cs="Times New Roman"/>
        <w:sz w:val="20"/>
        <w:szCs w:val="20"/>
      </w:rPr>
    </w:sdtEndPr>
    <w:sdtContent>
      <w:p w:rsidR="00256D56" w:rsidRPr="009863FD" w:rsidRDefault="00256D56">
        <w:pPr>
          <w:pStyle w:val="a8"/>
          <w:jc w:val="right"/>
          <w:rPr>
            <w:rFonts w:ascii="Times New Roman" w:hAnsi="Times New Roman" w:cs="Times New Roman"/>
            <w:sz w:val="20"/>
            <w:szCs w:val="20"/>
          </w:rPr>
        </w:pPr>
        <w:r w:rsidRPr="009863FD">
          <w:rPr>
            <w:rFonts w:ascii="Times New Roman" w:hAnsi="Times New Roman" w:cs="Times New Roman"/>
            <w:sz w:val="20"/>
            <w:szCs w:val="20"/>
          </w:rPr>
          <w:fldChar w:fldCharType="begin"/>
        </w:r>
        <w:r w:rsidRPr="009863FD">
          <w:rPr>
            <w:rFonts w:ascii="Times New Roman" w:hAnsi="Times New Roman" w:cs="Times New Roman"/>
            <w:sz w:val="20"/>
            <w:szCs w:val="20"/>
          </w:rPr>
          <w:instrText>PAGE   \* MERGEFORMAT</w:instrText>
        </w:r>
        <w:r w:rsidRPr="009863FD">
          <w:rPr>
            <w:rFonts w:ascii="Times New Roman" w:hAnsi="Times New Roman" w:cs="Times New Roman"/>
            <w:sz w:val="20"/>
            <w:szCs w:val="20"/>
          </w:rPr>
          <w:fldChar w:fldCharType="separate"/>
        </w:r>
        <w:r w:rsidR="002674C7">
          <w:rPr>
            <w:rFonts w:ascii="Times New Roman" w:hAnsi="Times New Roman" w:cs="Times New Roman"/>
            <w:noProof/>
            <w:sz w:val="20"/>
            <w:szCs w:val="20"/>
          </w:rPr>
          <w:t>208</w:t>
        </w:r>
        <w:r w:rsidRPr="009863FD">
          <w:rPr>
            <w:rFonts w:ascii="Times New Roman" w:hAnsi="Times New Roman" w:cs="Times New Roman"/>
            <w:sz w:val="20"/>
            <w:szCs w:val="20"/>
          </w:rPr>
          <w:fldChar w:fldCharType="end"/>
        </w:r>
      </w:p>
    </w:sdtContent>
  </w:sdt>
  <w:p w:rsidR="00256D56" w:rsidRDefault="00256D5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D56" w:rsidRDefault="00256D56" w:rsidP="0086570E">
      <w:pPr>
        <w:spacing w:after="0" w:line="240" w:lineRule="auto"/>
      </w:pPr>
      <w:r>
        <w:separator/>
      </w:r>
    </w:p>
  </w:footnote>
  <w:footnote w:type="continuationSeparator" w:id="1">
    <w:p w:rsidR="00256D56" w:rsidRDefault="00256D56" w:rsidP="0086570E">
      <w:pPr>
        <w:spacing w:after="0" w:line="240" w:lineRule="auto"/>
      </w:pPr>
      <w:r>
        <w:continuationSeparator/>
      </w:r>
    </w:p>
  </w:footnote>
  <w:footnote w:id="2">
    <w:p w:rsidR="00256D56" w:rsidRDefault="00256D56" w:rsidP="00194544">
      <w:pPr>
        <w:pStyle w:val="aa"/>
      </w:pPr>
      <w:r>
        <w:rPr>
          <w:rStyle w:val="ac"/>
        </w:rPr>
        <w:footnoteRef/>
      </w:r>
      <w:r>
        <w:t xml:space="preserve"> Мониторинг показателей, определенных майскими Указами Президента Российской Федерации, в разрезе муниципальных образований Ростовской области по итогам 2017 года</w:t>
      </w:r>
    </w:p>
  </w:footnote>
  <w:footnote w:id="3">
    <w:p w:rsidR="00256D56" w:rsidRDefault="00256D56" w:rsidP="00194544">
      <w:pPr>
        <w:pStyle w:val="aa"/>
      </w:pPr>
      <w:r>
        <w:rPr>
          <w:rStyle w:val="ac"/>
        </w:rPr>
        <w:footnoteRef/>
      </w:r>
      <w:r>
        <w:t xml:space="preserve"> По данным Администрации Мясниковского района</w:t>
      </w:r>
    </w:p>
  </w:footnote>
  <w:footnote w:id="4">
    <w:p w:rsidR="00256D56" w:rsidRDefault="00256D56" w:rsidP="00194544">
      <w:pPr>
        <w:pStyle w:val="aa"/>
      </w:pPr>
      <w:r>
        <w:rPr>
          <w:rStyle w:val="ac"/>
        </w:rPr>
        <w:footnoteRef/>
      </w:r>
      <w:r>
        <w:t xml:space="preserve"> МОНИТОРИНГ показателей, определенных майскими Указами Президента Российской Федерации, в разрезе муниципальных образований Ростовской области по итогам 2017 года</w:t>
      </w:r>
    </w:p>
  </w:footnote>
  <w:footnote w:id="5">
    <w:p w:rsidR="00256D56" w:rsidRDefault="00256D56" w:rsidP="00194544">
      <w:pPr>
        <w:pStyle w:val="aa"/>
        <w:jc w:val="both"/>
      </w:pPr>
      <w:r>
        <w:rPr>
          <w:rStyle w:val="ac"/>
        </w:rPr>
        <w:footnoteRef/>
      </w:r>
      <w:r>
        <w:t xml:space="preserve"> Составлено по материалам интервью Министра здравоохранения Ростовской области Татьяны Быковской газете «Коммерсант Юг» от 26.04.2018. </w:t>
      </w:r>
      <w:r>
        <w:rPr>
          <w:lang w:val="en-US"/>
        </w:rPr>
        <w:t>URL</w:t>
      </w:r>
      <w:r>
        <w:t>: https://www.kommersant.ru/doc/3614423</w:t>
      </w:r>
    </w:p>
  </w:footnote>
  <w:footnote w:id="6">
    <w:p w:rsidR="00256D56" w:rsidRDefault="00256D56" w:rsidP="00A24CBC">
      <w:pPr>
        <w:spacing w:after="0" w:line="240" w:lineRule="auto"/>
        <w:jc w:val="both"/>
        <w:rPr>
          <w:rFonts w:ascii="Times New Roman" w:hAnsi="Times New Roman"/>
          <w:sz w:val="20"/>
          <w:szCs w:val="20"/>
        </w:rPr>
      </w:pPr>
      <w:r>
        <w:rPr>
          <w:rStyle w:val="ac"/>
          <w:sz w:val="20"/>
          <w:szCs w:val="20"/>
        </w:rPr>
        <w:footnoteRef/>
      </w:r>
      <w:r>
        <w:rPr>
          <w:rFonts w:ascii="Times New Roman" w:eastAsia="PFDinTextPro-Light" w:hAnsi="Times New Roman"/>
          <w:spacing w:val="-4"/>
          <w:sz w:val="20"/>
          <w:szCs w:val="20"/>
        </w:rPr>
        <w:t>Глобальный план действий по профилактике неинфекционных заболеваний и борьбы с ними на 2013-2020 годы; План действий по профилактике и борьбе с неинфекционными заболеваниями в Европейском регионе на 2016–2025 годы</w:t>
      </w:r>
    </w:p>
  </w:footnote>
  <w:footnote w:id="7">
    <w:p w:rsidR="00256D56" w:rsidRDefault="00256D56" w:rsidP="00A24CBC">
      <w:pPr>
        <w:pStyle w:val="aa"/>
        <w:jc w:val="both"/>
      </w:pPr>
      <w:r>
        <w:rPr>
          <w:rStyle w:val="ac"/>
        </w:rPr>
        <w:footnoteRef/>
      </w:r>
      <w:r>
        <w:rPr>
          <w:rFonts w:eastAsia="PFDinTextPro-Light"/>
          <w:spacing w:val="-4"/>
        </w:rPr>
        <w:t>Проект Стратегии формирования здорового образа жизни населения, профилактики и контроля неинфекционных заболеваний на период до 2025 года</w:t>
      </w:r>
    </w:p>
  </w:footnote>
  <w:footnote w:id="8">
    <w:p w:rsidR="00256D56" w:rsidRDefault="00256D56" w:rsidP="00A24CBC">
      <w:pPr>
        <w:pStyle w:val="aa"/>
        <w:jc w:val="both"/>
      </w:pPr>
      <w:r>
        <w:rPr>
          <w:rStyle w:val="ac"/>
        </w:rPr>
        <w:footnoteRef/>
      </w:r>
      <w:r>
        <w:t xml:space="preserve"> Составлено по материалам Плана мероприятий («Дорожной карты») «Хелснет» Национальной технологической инициативы</w:t>
      </w:r>
    </w:p>
  </w:footnote>
  <w:footnote w:id="9">
    <w:p w:rsidR="00256D56" w:rsidRDefault="00256D56" w:rsidP="00A24CBC">
      <w:pPr>
        <w:pStyle w:val="aa"/>
        <w:jc w:val="both"/>
      </w:pPr>
      <w:r>
        <w:rPr>
          <w:rStyle w:val="ac"/>
        </w:rPr>
        <w:footnoteRef/>
      </w:r>
      <w:r>
        <w:t xml:space="preserve"> Составлено по материалам Плана мероприятий («Дорожной карты») «Хелснет» Национальной технологической инициативы</w:t>
      </w:r>
    </w:p>
  </w:footnote>
  <w:footnote w:id="10">
    <w:p w:rsidR="00256D56" w:rsidRDefault="00256D56" w:rsidP="00194544">
      <w:pPr>
        <w:pStyle w:val="aa"/>
        <w:jc w:val="both"/>
      </w:pPr>
      <w:r>
        <w:rPr>
          <w:rStyle w:val="ac"/>
        </w:rPr>
        <w:footnoteRef/>
      </w:r>
      <w:r>
        <w:t xml:space="preserve"> Составлено по материалам Плана мероприятий («Дорожной карты») «Хелснет» Национальной технологической инициативы</w:t>
      </w:r>
    </w:p>
  </w:footnote>
  <w:footnote w:id="11">
    <w:p w:rsidR="00256D56" w:rsidRDefault="00256D56" w:rsidP="00194544">
      <w:pPr>
        <w:spacing w:after="0" w:line="240" w:lineRule="auto"/>
        <w:jc w:val="both"/>
        <w:rPr>
          <w:rFonts w:ascii="Times New Roman" w:hAnsi="Times New Roman"/>
          <w:sz w:val="20"/>
          <w:szCs w:val="20"/>
        </w:rPr>
      </w:pPr>
      <w:r>
        <w:rPr>
          <w:rStyle w:val="ac"/>
          <w:sz w:val="20"/>
          <w:szCs w:val="20"/>
        </w:rPr>
        <w:footnoteRef/>
      </w:r>
      <w:r>
        <w:rPr>
          <w:rFonts w:ascii="Times New Roman" w:hAnsi="Times New Roman"/>
          <w:sz w:val="20"/>
          <w:szCs w:val="20"/>
        </w:rPr>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w:t>
      </w:r>
    </w:p>
  </w:footnote>
  <w:footnote w:id="12">
    <w:p w:rsidR="00256D56" w:rsidRDefault="00256D56" w:rsidP="00194544">
      <w:pPr>
        <w:pStyle w:val="aa"/>
        <w:jc w:val="both"/>
      </w:pPr>
      <w:r>
        <w:rPr>
          <w:rStyle w:val="ac"/>
        </w:rPr>
        <w:footnoteRef/>
      </w:r>
      <w:r>
        <w:t xml:space="preserve"> Приоритетный проект Российской Федерации «Формирование здорового образа жизни»</w:t>
      </w:r>
    </w:p>
  </w:footnote>
  <w:footnote w:id="13">
    <w:p w:rsidR="00256D56" w:rsidRDefault="00256D56" w:rsidP="0080053C">
      <w:pPr>
        <w:pStyle w:val="aa"/>
      </w:pPr>
      <w:r>
        <w:rPr>
          <w:rStyle w:val="ac"/>
        </w:rPr>
        <w:footnoteRef/>
      </w:r>
      <w:r>
        <w:t xml:space="preserve">Сводный список объектов археологического наследия Федерального значения </w:t>
      </w:r>
      <w:hyperlink r:id="rId1" w:tooltip="https://okn.donland.ru/opendata/34/" w:history="1">
        <w:r>
          <w:rPr>
            <w:rStyle w:val="ae"/>
          </w:rPr>
          <w:t>https://okn.donland.ru/opendata/34/</w:t>
        </w:r>
      </w:hyperlink>
    </w:p>
  </w:footnote>
  <w:footnote w:id="14">
    <w:p w:rsidR="00256D56" w:rsidRDefault="00256D56" w:rsidP="00684D73">
      <w:pPr>
        <w:pStyle w:val="aa"/>
        <w:jc w:val="both"/>
      </w:pPr>
      <w:r>
        <w:rPr>
          <w:rStyle w:val="ac"/>
        </w:rPr>
        <w:footnoteRef/>
      </w:r>
      <w:r>
        <w:t xml:space="preserve"> Федеральная служба государственной статистики по Ростовской области http://www.gks.ru/dbscripts/munst/munst60/DBInet.cgi#1</w:t>
      </w:r>
    </w:p>
  </w:footnote>
  <w:footnote w:id="15">
    <w:p w:rsidR="00256D56" w:rsidRDefault="00256D56" w:rsidP="00684D73">
      <w:pPr>
        <w:pStyle w:val="aa"/>
      </w:pPr>
      <w:r>
        <w:rPr>
          <w:rStyle w:val="ac"/>
        </w:rPr>
        <w:footnoteRef/>
      </w:r>
      <w:r>
        <w:t xml:space="preserve"> Составлено по материалам статьи «Особенности возникновения новых видов порта». Вестник Тамбовского университета.</w:t>
      </w:r>
    </w:p>
  </w:footnote>
  <w:footnote w:id="16">
    <w:p w:rsidR="00256D56" w:rsidRDefault="00256D56" w:rsidP="00547821">
      <w:pPr>
        <w:pStyle w:val="aa"/>
        <w:jc w:val="both"/>
      </w:pPr>
      <w:r>
        <w:rPr>
          <w:rStyle w:val="ac"/>
        </w:rPr>
        <w:footnoteRef/>
      </w:r>
      <w:r>
        <w:t xml:space="preserve"> Министерство спорта Российской Федерации. Стратегия развития физической культуры и спорта в Российской Федерации на период до 2020 года. </w:t>
      </w:r>
      <w:r>
        <w:rPr>
          <w:lang w:val="en-US"/>
        </w:rPr>
        <w:t>URL</w:t>
      </w:r>
      <w:r>
        <w:t>: http://www.minsport.gov.ru/activities/federal-programs/2/26363/</w:t>
      </w:r>
    </w:p>
  </w:footnote>
  <w:footnote w:id="17">
    <w:p w:rsidR="00256D56" w:rsidRDefault="00256D56" w:rsidP="00547821">
      <w:pPr>
        <w:pStyle w:val="aa"/>
        <w:jc w:val="both"/>
      </w:pPr>
      <w:r>
        <w:rPr>
          <w:rStyle w:val="ac"/>
        </w:rPr>
        <w:footnoteRef/>
      </w:r>
      <w:r>
        <w:t xml:space="preserve"> РБК Телеканал. ЧЭЗ. Новые технологии в спорте (</w:t>
      </w:r>
      <w:r>
        <w:rPr>
          <w:color w:val="000000"/>
          <w:shd w:val="clear" w:color="auto" w:fill="FFFFFF"/>
        </w:rPr>
        <w:t xml:space="preserve">Выпуск за 5 октября 2017 года). </w:t>
      </w:r>
      <w:r>
        <w:rPr>
          <w:color w:val="000000"/>
          <w:shd w:val="clear" w:color="auto" w:fill="FFFFFF"/>
          <w:lang w:val="en-US"/>
        </w:rPr>
        <w:t>URL</w:t>
      </w:r>
      <w:r>
        <w:rPr>
          <w:color w:val="000000"/>
          <w:shd w:val="clear" w:color="auto" w:fill="FFFFFF"/>
        </w:rPr>
        <w:t>: </w:t>
      </w:r>
      <w:r>
        <w:t>http://tv.rbc.ru/archive/chez/59d76e699a7947a3b7e64e48</w:t>
      </w:r>
    </w:p>
  </w:footnote>
  <w:footnote w:id="18">
    <w:p w:rsidR="00256D56" w:rsidRDefault="00256D56" w:rsidP="00547821">
      <w:pPr>
        <w:pStyle w:val="aa"/>
        <w:jc w:val="both"/>
      </w:pPr>
      <w:r>
        <w:rPr>
          <w:rStyle w:val="ac"/>
        </w:rPr>
        <w:footnoteRef/>
      </w:r>
      <w:r>
        <w:t xml:space="preserve"> https://www.pwc.ru/ru/publications/PwC-Sport-Survey_2017.pdf</w:t>
      </w:r>
    </w:p>
  </w:footnote>
  <w:footnote w:id="19">
    <w:p w:rsidR="00256D56" w:rsidRDefault="00256D56" w:rsidP="00F736F3">
      <w:pPr>
        <w:pStyle w:val="aa"/>
      </w:pPr>
      <w:r>
        <w:rPr>
          <w:rStyle w:val="ac"/>
        </w:rPr>
        <w:footnoteRef/>
      </w:r>
      <w:r>
        <w:t xml:space="preserve"> По данным Администрации Мясниковского района</w:t>
      </w:r>
    </w:p>
  </w:footnote>
  <w:footnote w:id="20">
    <w:p w:rsidR="00256D56" w:rsidRDefault="00256D56" w:rsidP="00F736F3">
      <w:pPr>
        <w:pStyle w:val="aa"/>
        <w:rPr>
          <w:rStyle w:val="ac"/>
        </w:rPr>
      </w:pPr>
      <w:r>
        <w:rPr>
          <w:rStyle w:val="ac"/>
        </w:rPr>
        <w:footnoteRef/>
      </w:r>
      <w:r w:rsidRPr="00CD59EF">
        <w:rPr>
          <w:rStyle w:val="ac"/>
          <w:vertAlign w:val="baseline"/>
        </w:rPr>
        <w:t>По данным Муниципальное учреждение «Управление социальной защиты населения Администрации Мясниковского района»</w:t>
      </w:r>
    </w:p>
  </w:footnote>
  <w:footnote w:id="21">
    <w:p w:rsidR="00256D56" w:rsidRDefault="00256D56" w:rsidP="00F736F3">
      <w:pPr>
        <w:pStyle w:val="aa"/>
      </w:pPr>
      <w:r>
        <w:rPr>
          <w:rStyle w:val="ac"/>
        </w:rPr>
        <w:footnoteRef/>
      </w:r>
      <w:r>
        <w:t xml:space="preserve"> По данным Администрации Мясниковского района</w:t>
      </w:r>
    </w:p>
  </w:footnote>
  <w:footnote w:id="22">
    <w:p w:rsidR="00256D56" w:rsidRPr="00825121" w:rsidRDefault="00256D56" w:rsidP="00825121">
      <w:pPr>
        <w:pStyle w:val="aa"/>
        <w:jc w:val="both"/>
      </w:pPr>
      <w:r w:rsidRPr="00825121">
        <w:rPr>
          <w:rStyle w:val="ac"/>
        </w:rPr>
        <w:footnoteRef/>
      </w:r>
      <w:r w:rsidRPr="00825121">
        <w:rPr>
          <w:lang w:eastAsia="zh-CN"/>
        </w:rPr>
        <w:t xml:space="preserve">Согласно постановлению Правительства Российской Федерации от 14.09.2015 № 973 «О совершенствовании статистического учета в связи с включением в официальную статистическую информацию показателя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начиная с итогов 2015 года в качестве средней заработной платы в Ростовской области используется показатель среднемесячной начисленной заработной платы наемных работников </w:t>
      </w:r>
      <w:r w:rsidRPr="00825121">
        <w:rPr>
          <w:lang w:eastAsia="zh-CN"/>
        </w:rPr>
        <w:br/>
        <w:t>в организациях, у индивидуальных предпринимателей и физических лиц (среднемесячного дохода от трудовой деятельности), формируемый в соответствии с пунктом 3 постановления Правительства Российской Федерации</w:t>
      </w:r>
    </w:p>
  </w:footnote>
  <w:footnote w:id="23">
    <w:p w:rsidR="00256D56" w:rsidRPr="00825121" w:rsidRDefault="00256D56" w:rsidP="00825121">
      <w:pPr>
        <w:pStyle w:val="aa"/>
        <w:jc w:val="both"/>
      </w:pPr>
      <w:r w:rsidRPr="00825121">
        <w:rPr>
          <w:rStyle w:val="ac"/>
        </w:rPr>
        <w:footnoteRef/>
      </w:r>
      <w:r w:rsidRPr="00825121">
        <w:t xml:space="preserve"> По данным Администрации Мясниковского района</w:t>
      </w:r>
    </w:p>
  </w:footnote>
  <w:footnote w:id="24">
    <w:p w:rsidR="00256D56" w:rsidRPr="00825121" w:rsidRDefault="00256D56" w:rsidP="00825121">
      <w:pPr>
        <w:pStyle w:val="aa"/>
        <w:jc w:val="both"/>
      </w:pPr>
      <w:r w:rsidRPr="00825121">
        <w:rPr>
          <w:rStyle w:val="ac"/>
        </w:rPr>
        <w:footnoteRef/>
      </w:r>
      <w:r w:rsidRPr="00825121">
        <w:rPr>
          <w:lang w:eastAsia="zh-CN"/>
        </w:rPr>
        <w:t xml:space="preserve">Согласно постановлению Правительства Российской Федерации от 14.09.2015 № 973 «О совершенствовании статистического учета в связи с включением в официальную статистическую информацию показателя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начиная с итогов 2015 года в качестве средней заработной платы в Ростовской области используется показатель среднемесячной начисленной заработной платы наемных работников </w:t>
      </w:r>
      <w:r w:rsidRPr="00825121">
        <w:rPr>
          <w:lang w:eastAsia="zh-CN"/>
        </w:rPr>
        <w:br/>
        <w:t>в организациях, у индивидуальных предпринимателей и физических лиц (среднемесячного дохода от трудовой деятельности), формируемый в соответствии с пунктом 3 постановления Правительства Российской Федерации</w:t>
      </w:r>
    </w:p>
  </w:footnote>
  <w:footnote w:id="25">
    <w:p w:rsidR="00256D56" w:rsidRPr="00475E27" w:rsidRDefault="00256D56" w:rsidP="001563EE">
      <w:pPr>
        <w:pStyle w:val="Footnote"/>
        <w:jc w:val="both"/>
        <w:rPr>
          <w:lang w:val="en-US"/>
        </w:rPr>
      </w:pPr>
      <w:r w:rsidRPr="00475E27">
        <w:rPr>
          <w:vertAlign w:val="superscript"/>
        </w:rPr>
        <w:footnoteRef/>
      </w:r>
      <w:r w:rsidRPr="00475E27">
        <w:rPr>
          <w:lang w:val="en-US"/>
        </w:rPr>
        <w:t xml:space="preserve"> Research and Markets: Global Home Automation and Control Market 2014-2020 – Lighting Control, Security &amp; Access Control, HVAC Control Analysis of the $5.77 Billion Industry. Reuters. 2016. URL: https://www.reuters.com/article/research-and-markets-idUSnBw195490a+100+BSW20150119</w:t>
      </w:r>
    </w:p>
  </w:footnote>
  <w:footnote w:id="26">
    <w:p w:rsidR="00256D56" w:rsidRPr="00475E27" w:rsidRDefault="00256D56" w:rsidP="00FE2971">
      <w:pPr>
        <w:pStyle w:val="Footnote"/>
        <w:jc w:val="both"/>
      </w:pPr>
      <w:r w:rsidRPr="00475E27">
        <w:rPr>
          <w:vertAlign w:val="superscript"/>
        </w:rPr>
        <w:footnoteRef/>
      </w:r>
      <w:r w:rsidRPr="00475E27">
        <w:t xml:space="preserve"> В приоритетном проекте «Обеспечение качества жилищно-коммунальных услуг», утвержденном президиумом Совета при Президенте Российской Федерации по стратегическому развитию и приоритетным проектам (протокол от 21 ноября 2016 г. № 10) указана следующая цель – повысить уровень удовлетворенности граждан качеством жилищно-коммунальных услуг до 85% к 2020 г.</w:t>
      </w:r>
    </w:p>
  </w:footnote>
  <w:footnote w:id="27">
    <w:p w:rsidR="00256D56" w:rsidRDefault="00256D56" w:rsidP="0030162F">
      <w:pPr>
        <w:pStyle w:val="aa"/>
        <w:jc w:val="both"/>
      </w:pPr>
      <w:r>
        <w:rPr>
          <w:rStyle w:val="ac"/>
        </w:rPr>
        <w:footnoteRef/>
      </w:r>
      <w:r w:rsidRPr="004144E0">
        <w:t>Национальный состав и владение языками, гражданство. Кн.3: Статистический сборник /Ростовстат/ – Ростов н/Д, 2013 –</w:t>
      </w:r>
      <w:r>
        <w:t xml:space="preserve"> 400 с.</w:t>
      </w:r>
    </w:p>
  </w:footnote>
  <w:footnote w:id="28">
    <w:p w:rsidR="00256D56" w:rsidRDefault="00256D56" w:rsidP="0030162F">
      <w:pPr>
        <w:pStyle w:val="aa"/>
        <w:jc w:val="both"/>
      </w:pPr>
      <w:r>
        <w:rPr>
          <w:rStyle w:val="ac"/>
        </w:rPr>
        <w:footnoteRef/>
      </w:r>
      <w:r>
        <w:t xml:space="preserve"> Федеральная служба государственной статистики (Росстат). </w:t>
      </w:r>
      <w:r>
        <w:rPr>
          <w:lang w:val="en-US"/>
        </w:rPr>
        <w:t>URL</w:t>
      </w:r>
      <w:r>
        <w:t>: http://www.gks.ru</w:t>
      </w:r>
    </w:p>
  </w:footnote>
  <w:footnote w:id="29">
    <w:p w:rsidR="00256D56" w:rsidRPr="00E02F7E" w:rsidRDefault="00256D56" w:rsidP="00B12393">
      <w:pPr>
        <w:pStyle w:val="1"/>
        <w:spacing w:line="240" w:lineRule="auto"/>
        <w:rPr>
          <w:b w:val="0"/>
          <w:sz w:val="20"/>
          <w:szCs w:val="20"/>
        </w:rPr>
      </w:pPr>
      <w:r w:rsidRPr="00E02F7E">
        <w:rPr>
          <w:rStyle w:val="ac"/>
          <w:b w:val="0"/>
          <w:sz w:val="20"/>
          <w:szCs w:val="20"/>
        </w:rPr>
        <w:footnoteRef/>
      </w:r>
      <w:r w:rsidRPr="00E02F7E">
        <w:rPr>
          <w:b w:val="0"/>
          <w:sz w:val="20"/>
          <w:szCs w:val="20"/>
        </w:rPr>
        <w:t xml:space="preserve"> Президент России. Заседание Координационного совета по реализации Национальной стратегии действий в интересах детей. </w:t>
      </w:r>
      <w:r w:rsidRPr="00E02F7E">
        <w:rPr>
          <w:b w:val="0"/>
          <w:sz w:val="20"/>
          <w:szCs w:val="20"/>
          <w:lang w:val="en-US"/>
        </w:rPr>
        <w:t>URL</w:t>
      </w:r>
      <w:r w:rsidRPr="00E02F7E">
        <w:rPr>
          <w:b w:val="0"/>
          <w:sz w:val="20"/>
          <w:szCs w:val="20"/>
        </w:rPr>
        <w:t xml:space="preserve">: </w:t>
      </w:r>
      <w:r w:rsidRPr="00E02F7E">
        <w:rPr>
          <w:b w:val="0"/>
          <w:sz w:val="20"/>
          <w:szCs w:val="20"/>
          <w:lang w:val="en-US"/>
        </w:rPr>
        <w:t>http</w:t>
      </w:r>
      <w:r w:rsidRPr="00E02F7E">
        <w:rPr>
          <w:b w:val="0"/>
          <w:sz w:val="20"/>
          <w:szCs w:val="20"/>
        </w:rPr>
        <w:t>://</w:t>
      </w:r>
      <w:r w:rsidRPr="00E02F7E">
        <w:rPr>
          <w:b w:val="0"/>
          <w:sz w:val="20"/>
          <w:szCs w:val="20"/>
          <w:lang w:val="en-US"/>
        </w:rPr>
        <w:t>www</w:t>
      </w:r>
      <w:r w:rsidRPr="00E02F7E">
        <w:rPr>
          <w:b w:val="0"/>
          <w:sz w:val="20"/>
          <w:szCs w:val="20"/>
        </w:rPr>
        <w:t>.</w:t>
      </w:r>
      <w:r w:rsidRPr="00E02F7E">
        <w:rPr>
          <w:b w:val="0"/>
          <w:sz w:val="20"/>
          <w:szCs w:val="20"/>
          <w:lang w:val="en-US"/>
        </w:rPr>
        <w:t>kremlin</w:t>
      </w:r>
      <w:r w:rsidRPr="00E02F7E">
        <w:rPr>
          <w:b w:val="0"/>
          <w:sz w:val="20"/>
          <w:szCs w:val="20"/>
        </w:rPr>
        <w:t>.</w:t>
      </w:r>
      <w:r w:rsidRPr="00E02F7E">
        <w:rPr>
          <w:b w:val="0"/>
          <w:sz w:val="20"/>
          <w:szCs w:val="20"/>
          <w:lang w:val="en-US"/>
        </w:rPr>
        <w:t>ru</w:t>
      </w:r>
      <w:r w:rsidRPr="00E02F7E">
        <w:rPr>
          <w:b w:val="0"/>
          <w:sz w:val="20"/>
          <w:szCs w:val="20"/>
        </w:rPr>
        <w:t>/</w:t>
      </w:r>
      <w:r w:rsidRPr="00E02F7E">
        <w:rPr>
          <w:b w:val="0"/>
          <w:sz w:val="20"/>
          <w:szCs w:val="20"/>
          <w:lang w:val="en-US"/>
        </w:rPr>
        <w:t>events</w:t>
      </w:r>
      <w:r w:rsidRPr="00E02F7E">
        <w:rPr>
          <w:b w:val="0"/>
          <w:sz w:val="20"/>
          <w:szCs w:val="20"/>
        </w:rPr>
        <w:t>/</w:t>
      </w:r>
      <w:r w:rsidRPr="00E02F7E">
        <w:rPr>
          <w:b w:val="0"/>
          <w:sz w:val="20"/>
          <w:szCs w:val="20"/>
          <w:lang w:val="en-US"/>
        </w:rPr>
        <w:t>president</w:t>
      </w:r>
      <w:r w:rsidRPr="00E02F7E">
        <w:rPr>
          <w:b w:val="0"/>
          <w:sz w:val="20"/>
          <w:szCs w:val="20"/>
        </w:rPr>
        <w:t>/</w:t>
      </w:r>
      <w:r w:rsidRPr="00E02F7E">
        <w:rPr>
          <w:b w:val="0"/>
          <w:sz w:val="20"/>
          <w:szCs w:val="20"/>
          <w:lang w:val="en-US"/>
        </w:rPr>
        <w:t>news</w:t>
      </w:r>
      <w:r w:rsidRPr="00E02F7E">
        <w:rPr>
          <w:b w:val="0"/>
          <w:sz w:val="20"/>
          <w:szCs w:val="20"/>
        </w:rPr>
        <w:t>/56228</w:t>
      </w:r>
    </w:p>
  </w:footnote>
  <w:footnote w:id="30">
    <w:p w:rsidR="00256D56" w:rsidRDefault="00256D56" w:rsidP="00B12393">
      <w:pPr>
        <w:pStyle w:val="1"/>
        <w:spacing w:line="240" w:lineRule="auto"/>
        <w:rPr>
          <w:sz w:val="20"/>
          <w:szCs w:val="20"/>
        </w:rPr>
      </w:pPr>
      <w:r w:rsidRPr="00E02F7E">
        <w:rPr>
          <w:rStyle w:val="ac"/>
          <w:b w:val="0"/>
          <w:sz w:val="20"/>
          <w:szCs w:val="20"/>
        </w:rPr>
        <w:footnoteRef/>
      </w:r>
      <w:r w:rsidRPr="00E02F7E">
        <w:rPr>
          <w:b w:val="0"/>
          <w:sz w:val="20"/>
          <w:szCs w:val="20"/>
        </w:rPr>
        <w:t xml:space="preserve"> Научно-образовательный портал IQ (НИУ ВШЭ). Соболевская О.В. Молодежь жаждет самореализации. URL: https://iq.hse.ru/news/177666441.html</w:t>
      </w:r>
    </w:p>
  </w:footnote>
  <w:footnote w:id="31">
    <w:p w:rsidR="00256D56" w:rsidRDefault="00256D56" w:rsidP="00B12393">
      <w:pPr>
        <w:pStyle w:val="aa"/>
        <w:jc w:val="both"/>
      </w:pPr>
      <w:r>
        <w:rPr>
          <w:rStyle w:val="ac"/>
        </w:rPr>
        <w:footnoteRef/>
      </w:r>
      <w:r>
        <w:t xml:space="preserve"> Чулок А.А. Национальный молодежный Форсайт: технологическое будущее 2040 глазами молодежи. Институт статистических исследований и экономики знаний. Избранные слайды. 2016. </w:t>
      </w:r>
      <w:r>
        <w:rPr>
          <w:lang w:val="en-US"/>
        </w:rPr>
        <w:t>URL</w:t>
      </w:r>
      <w:r>
        <w:t xml:space="preserve">: </w:t>
      </w:r>
      <w:r>
        <w:rPr>
          <w:lang w:val="en-US"/>
        </w:rPr>
        <w:t>http</w:t>
      </w:r>
      <w:r>
        <w:t>://</w:t>
      </w:r>
      <w:r>
        <w:rPr>
          <w:lang w:val="en-US"/>
        </w:rPr>
        <w:t>youngsciencecongress</w:t>
      </w:r>
      <w:r>
        <w:t>.</w:t>
      </w:r>
      <w:r>
        <w:rPr>
          <w:lang w:val="en-US"/>
        </w:rPr>
        <w:t>ru</w:t>
      </w:r>
      <w:r>
        <w:t>/</w:t>
      </w:r>
      <w:r>
        <w:rPr>
          <w:lang w:val="en-US"/>
        </w:rPr>
        <w:t>wp</w:t>
      </w:r>
      <w:r>
        <w:t>-</w:t>
      </w:r>
      <w:r>
        <w:rPr>
          <w:lang w:val="en-US"/>
        </w:rPr>
        <w:t>content</w:t>
      </w:r>
      <w:r>
        <w:t>/</w:t>
      </w:r>
      <w:r>
        <w:rPr>
          <w:lang w:val="en-US"/>
        </w:rPr>
        <w:t>uploads</w:t>
      </w:r>
      <w:r>
        <w:t>/2016/12/1-Чулок.</w:t>
      </w:r>
      <w:r>
        <w:rPr>
          <w:lang w:val="en-US"/>
        </w:rPr>
        <w:t>pdf</w:t>
      </w:r>
    </w:p>
  </w:footnote>
  <w:footnote w:id="32">
    <w:p w:rsidR="00256D56" w:rsidRDefault="00256D56" w:rsidP="00B12393">
      <w:pPr>
        <w:pStyle w:val="aa"/>
        <w:jc w:val="both"/>
      </w:pPr>
      <w:r>
        <w:rPr>
          <w:rStyle w:val="ac"/>
        </w:rPr>
        <w:footnoteRef/>
      </w:r>
      <w:r>
        <w:t xml:space="preserve"> Проект «Россия будущего: 2017-2035». Современная молодежь: какая она. </w:t>
      </w:r>
      <w:r>
        <w:rPr>
          <w:lang w:val="en-US"/>
        </w:rPr>
        <w:t>URL</w:t>
      </w:r>
      <w:r>
        <w:t>: http://www.russia2035.ru/works/young-info/</w:t>
      </w:r>
    </w:p>
  </w:footnote>
  <w:footnote w:id="33">
    <w:p w:rsidR="00256D56" w:rsidRPr="00846531" w:rsidRDefault="00256D56" w:rsidP="00002CD4">
      <w:pPr>
        <w:spacing w:after="0" w:line="240" w:lineRule="auto"/>
        <w:jc w:val="both"/>
        <w:rPr>
          <w:rFonts w:ascii="Times New Roman" w:hAnsi="Times New Roman" w:cs="Times New Roman"/>
          <w:sz w:val="20"/>
          <w:szCs w:val="20"/>
        </w:rPr>
      </w:pPr>
      <w:r w:rsidRPr="00846531">
        <w:rPr>
          <w:rStyle w:val="ac"/>
          <w:rFonts w:ascii="Times New Roman" w:hAnsi="Times New Roman" w:cs="Times New Roman"/>
          <w:sz w:val="20"/>
          <w:szCs w:val="20"/>
        </w:rPr>
        <w:footnoteRef/>
      </w:r>
      <w:r w:rsidRPr="00846531">
        <w:rPr>
          <w:rFonts w:ascii="Times New Roman" w:hAnsi="Times New Roman" w:cs="Times New Roman"/>
          <w:sz w:val="20"/>
          <w:szCs w:val="20"/>
        </w:rPr>
        <w:t>Социально-экономическое положение Мясниковского районав январе-декабре 2021 года. – Информационно-статистический материал</w:t>
      </w:r>
    </w:p>
  </w:footnote>
  <w:footnote w:id="34">
    <w:p w:rsidR="00256D56" w:rsidRPr="00846531" w:rsidRDefault="00256D56" w:rsidP="00002CD4">
      <w:pPr>
        <w:pStyle w:val="aa"/>
        <w:jc w:val="both"/>
      </w:pPr>
      <w:r w:rsidRPr="00846531">
        <w:rPr>
          <w:rStyle w:val="ac"/>
        </w:rPr>
        <w:footnoteRef/>
      </w:r>
      <w:r w:rsidRPr="00846531">
        <w:t> По данным Министерства сельского хозяйства и продовольствия Ростовской области</w:t>
      </w:r>
    </w:p>
  </w:footnote>
  <w:footnote w:id="35">
    <w:p w:rsidR="00256D56" w:rsidRPr="00846531" w:rsidRDefault="00256D56" w:rsidP="00002CD4">
      <w:pPr>
        <w:pStyle w:val="Footnote"/>
        <w:jc w:val="both"/>
      </w:pPr>
      <w:r w:rsidRPr="00846531">
        <w:rPr>
          <w:vertAlign w:val="superscript"/>
        </w:rPr>
        <w:footnoteRef/>
      </w:r>
      <w:r w:rsidRPr="00846531">
        <w:t> По данным Министерства сельского хозяйства и продовольствия Ростовской области</w:t>
      </w:r>
    </w:p>
  </w:footnote>
  <w:footnote w:id="36">
    <w:p w:rsidR="00256D56" w:rsidRPr="00846531" w:rsidRDefault="00256D56" w:rsidP="00846531">
      <w:pPr>
        <w:pStyle w:val="Footnote"/>
        <w:jc w:val="both"/>
      </w:pPr>
      <w:r w:rsidRPr="00846531">
        <w:rPr>
          <w:vertAlign w:val="superscript"/>
        </w:rPr>
        <w:footnoteRef/>
      </w:r>
      <w:r w:rsidRPr="00846531">
        <w:t> По данным Министерства сельского хозяйства и продовольствия Ростовской области</w:t>
      </w:r>
    </w:p>
  </w:footnote>
  <w:footnote w:id="37">
    <w:p w:rsidR="00256D56" w:rsidRPr="00846531" w:rsidRDefault="00256D56" w:rsidP="00846531">
      <w:pPr>
        <w:pStyle w:val="Footnote"/>
        <w:jc w:val="both"/>
      </w:pPr>
      <w:r w:rsidRPr="00846531">
        <w:rPr>
          <w:vertAlign w:val="superscript"/>
        </w:rPr>
        <w:footnoteRef/>
      </w:r>
      <w:r w:rsidRPr="00846531">
        <w:t> По данным министерства сельского хозяйства и продовольствия Ростовской области</w:t>
      </w:r>
    </w:p>
  </w:footnote>
  <w:footnote w:id="38">
    <w:p w:rsidR="00256D56" w:rsidRPr="00846531" w:rsidRDefault="00256D56" w:rsidP="00846531">
      <w:pPr>
        <w:pStyle w:val="1"/>
        <w:keepNext/>
        <w:keepLines/>
        <w:tabs>
          <w:tab w:val="clear" w:pos="1134"/>
          <w:tab w:val="num" w:pos="432"/>
        </w:tabs>
        <w:spacing w:line="240" w:lineRule="auto"/>
        <w:ind w:left="431" w:hanging="431"/>
        <w:rPr>
          <w:rFonts w:eastAsia="Times New Roman"/>
          <w:b w:val="0"/>
          <w:color w:val="000000"/>
          <w:sz w:val="20"/>
          <w:szCs w:val="20"/>
        </w:rPr>
      </w:pPr>
      <w:r w:rsidRPr="00846531">
        <w:rPr>
          <w:rStyle w:val="ac"/>
          <w:rFonts w:eastAsia="Times New Roman"/>
          <w:b w:val="0"/>
          <w:sz w:val="20"/>
          <w:szCs w:val="20"/>
        </w:rPr>
        <w:footnoteRef/>
      </w:r>
      <w:r w:rsidRPr="00846531">
        <w:rPr>
          <w:rFonts w:eastAsia="Times New Roman"/>
          <w:b w:val="0"/>
          <w:color w:val="000000"/>
          <w:sz w:val="20"/>
          <w:szCs w:val="20"/>
        </w:rPr>
        <w:t>Тренды-2023. Эксперты рассказали, что ждет сельское хозяйство России в новом году URL: https://поле.рф/journal/publication/1524</w:t>
      </w:r>
    </w:p>
  </w:footnote>
  <w:footnote w:id="39">
    <w:p w:rsidR="00256D56" w:rsidRPr="00846531" w:rsidRDefault="00256D56" w:rsidP="00846531">
      <w:pPr>
        <w:pStyle w:val="1"/>
        <w:keepNext/>
        <w:keepLines/>
        <w:tabs>
          <w:tab w:val="clear" w:pos="1134"/>
          <w:tab w:val="num" w:pos="432"/>
        </w:tabs>
        <w:spacing w:line="240" w:lineRule="auto"/>
        <w:ind w:left="431" w:hanging="431"/>
        <w:rPr>
          <w:rFonts w:eastAsia="Times New Roman"/>
          <w:b w:val="0"/>
          <w:color w:val="000000"/>
          <w:sz w:val="20"/>
          <w:szCs w:val="20"/>
        </w:rPr>
      </w:pPr>
      <w:r w:rsidRPr="00846531">
        <w:rPr>
          <w:rStyle w:val="ac"/>
          <w:rFonts w:eastAsia="Times New Roman"/>
          <w:b w:val="0"/>
          <w:sz w:val="20"/>
          <w:szCs w:val="20"/>
        </w:rPr>
        <w:footnoteRef/>
      </w:r>
      <w:r w:rsidRPr="00846531">
        <w:rPr>
          <w:rFonts w:eastAsia="Times New Roman"/>
          <w:b w:val="0"/>
          <w:color w:val="000000"/>
          <w:sz w:val="20"/>
          <w:szCs w:val="20"/>
        </w:rPr>
        <w:t>Досрочно: завершилось строительство трех объектов Ростовского транспортного кольца URL: https://rg.ru/2022/11/01/reg-ufo/dosrochno-zavershilos-stroitelstvo-treh-obektov-rostovskogo-transportnogo-kolca.html</w:t>
      </w:r>
    </w:p>
  </w:footnote>
  <w:footnote w:id="40">
    <w:p w:rsidR="00256D56" w:rsidRPr="00846531" w:rsidRDefault="00256D56" w:rsidP="00846531">
      <w:pPr>
        <w:pStyle w:val="Footnote"/>
        <w:jc w:val="both"/>
      </w:pPr>
      <w:r w:rsidRPr="00846531">
        <w:rPr>
          <w:vertAlign w:val="superscript"/>
        </w:rPr>
        <w:footnoteRef/>
      </w:r>
      <w:r w:rsidRPr="00846531">
        <w:t> Берегатнова Е.В. Рынок продукции глубокой переработки зерна в РФ: состояние, перспективы. Институт «Центр развития» НИУ ВШЭ. 2016. URL: https://dcenter.hse.ru/data/2017/03/10/1169322892/%D0%A0%D1%8B%D0%BD%D0%BE%D0%BA%20%D0%BF%D1%80%D0%BE%D0%B4%D1%83%D0%BA%D1%86%D0%B8%D0%B8%20%D0%B3%D0%BB%D1%83%D0%B1%D0%BE%D0%BA%D0%BE%D0%B9%20%D0%BF%D0%B5%D1%80%D0%B5%D1%80%D0%B0%D0%B1%D0%BE%D1%82%D0%BA%D0%B8%20%D0%B7%D0%B5%D1%80%D0%BD%D0%B0%20%D0%B2%20%D0%A0%D0%A4%202016.pdf</w:t>
      </w:r>
    </w:p>
  </w:footnote>
  <w:footnote w:id="41">
    <w:p w:rsidR="00256D56" w:rsidRPr="00846531" w:rsidRDefault="00256D56" w:rsidP="008F4BC7">
      <w:pPr>
        <w:pStyle w:val="1"/>
        <w:keepNext/>
        <w:keepLines/>
        <w:tabs>
          <w:tab w:val="clear" w:pos="1134"/>
          <w:tab w:val="num" w:pos="432"/>
        </w:tabs>
        <w:spacing w:line="240" w:lineRule="auto"/>
        <w:ind w:left="431" w:hanging="431"/>
        <w:rPr>
          <w:b w:val="0"/>
          <w:sz w:val="20"/>
          <w:szCs w:val="20"/>
          <w:lang w:val="en-US"/>
        </w:rPr>
      </w:pPr>
      <w:r w:rsidRPr="00846531">
        <w:rPr>
          <w:b w:val="0"/>
          <w:sz w:val="20"/>
          <w:szCs w:val="20"/>
          <w:vertAlign w:val="superscript"/>
        </w:rPr>
        <w:footnoteRef/>
      </w:r>
      <w:r w:rsidRPr="00846531">
        <w:rPr>
          <w:b w:val="0"/>
          <w:sz w:val="20"/>
          <w:szCs w:val="20"/>
        </w:rPr>
        <w:t> </w:t>
      </w:r>
      <w:r w:rsidRPr="00846531">
        <w:rPr>
          <w:rFonts w:eastAsia="Times New Roman"/>
          <w:b w:val="0"/>
          <w:color w:val="000000"/>
          <w:sz w:val="20"/>
          <w:szCs w:val="20"/>
        </w:rPr>
        <w:t xml:space="preserve">Какие технологии будут внедряться в сельское хозяйство в 2023 году. </w:t>
      </w:r>
      <w:r w:rsidRPr="00846531">
        <w:rPr>
          <w:rFonts w:eastAsia="Times New Roman"/>
          <w:b w:val="0"/>
          <w:color w:val="000000"/>
          <w:sz w:val="20"/>
          <w:szCs w:val="20"/>
          <w:lang w:val="en-US"/>
        </w:rPr>
        <w:t>URL: https://glavagronom.ru/articles/kakie-tehnologii-budut-vnedryatsya-v-selskoe-hozyaystvo-v-2023-analitika-a2seven</w:t>
      </w:r>
    </w:p>
  </w:footnote>
  <w:footnote w:id="42">
    <w:p w:rsidR="00256D56" w:rsidRDefault="00256D56" w:rsidP="008F4BC7">
      <w:pPr>
        <w:pStyle w:val="Footnote"/>
        <w:jc w:val="both"/>
      </w:pPr>
      <w:r w:rsidRPr="00846531">
        <w:rPr>
          <w:vertAlign w:val="superscript"/>
        </w:rPr>
        <w:footnoteRef/>
      </w:r>
      <w:r w:rsidRPr="00846531">
        <w:t xml:space="preserve"> Сельское хозяйство по-умному. iot.ru – новости Интернета вещей. URL: https://iot.ru/selskoe-khozyaystvo/selskoe-khozyaystvo-po-umnomu</w:t>
      </w:r>
    </w:p>
  </w:footnote>
  <w:footnote w:id="43">
    <w:p w:rsidR="00256D56" w:rsidRPr="009F744F" w:rsidRDefault="00256D56" w:rsidP="00002CD4">
      <w:pPr>
        <w:pStyle w:val="aa"/>
        <w:jc w:val="both"/>
        <w:rPr>
          <w:color w:val="000000"/>
        </w:rPr>
      </w:pPr>
      <w:r>
        <w:rPr>
          <w:rStyle w:val="ac"/>
        </w:rPr>
        <w:footnoteRef/>
      </w:r>
      <w:r w:rsidRPr="009F744F">
        <w:rPr>
          <w:color w:val="000000"/>
        </w:rPr>
        <w:t>Распоряжение Правительства РФ 29.12.2021г. №3971-р</w:t>
      </w:r>
      <w:r>
        <w:rPr>
          <w:color w:val="000000"/>
          <w:lang w:val="en-US"/>
        </w:rPr>
        <w:t>URL</w:t>
      </w:r>
      <w:r w:rsidRPr="009F744F">
        <w:rPr>
          <w:color w:val="000000"/>
        </w:rPr>
        <w:t>: http://government.ru/docs/all/138637/</w:t>
      </w:r>
    </w:p>
  </w:footnote>
  <w:footnote w:id="44">
    <w:p w:rsidR="00256D56" w:rsidRPr="009343FA" w:rsidRDefault="00256D56" w:rsidP="00002CD4">
      <w:pPr>
        <w:pStyle w:val="aa"/>
        <w:jc w:val="both"/>
      </w:pPr>
      <w:r>
        <w:rPr>
          <w:rStyle w:val="ac"/>
        </w:rPr>
        <w:footnoteRef/>
      </w:r>
      <w:r>
        <w:t xml:space="preserve"> Постановление Правительства РФ от 07.05.2022 №828 «О Федеральной государственной информационной системе прослеживаемости пестицидов и агрохимикатов» </w:t>
      </w:r>
      <w:r>
        <w:rPr>
          <w:lang w:val="en-US"/>
        </w:rPr>
        <w:t>URL</w:t>
      </w:r>
      <w:r w:rsidRPr="009343FA">
        <w:t>: http://publication.pravo.gov.ru/Document/View/0001202205120008</w:t>
      </w:r>
    </w:p>
  </w:footnote>
  <w:footnote w:id="45">
    <w:p w:rsidR="00256D56" w:rsidRPr="009343FA" w:rsidRDefault="00256D56" w:rsidP="00002CD4">
      <w:pPr>
        <w:pStyle w:val="aa"/>
        <w:jc w:val="both"/>
      </w:pPr>
      <w:r>
        <w:rPr>
          <w:rStyle w:val="ac"/>
        </w:rPr>
        <w:footnoteRef/>
      </w:r>
      <w:r>
        <w:t xml:space="preserve"> Распоряжение Правительства РФ от 25.05.2022 №1300-р «О принятии предложения Минобрнауки России о создании Научно-производственного центра по обеспечению внедрения передовых научно-технических результатов в сельское хозяйство </w:t>
      </w:r>
      <w:r>
        <w:rPr>
          <w:lang w:val="en-US"/>
        </w:rPr>
        <w:t>URL</w:t>
      </w:r>
      <w:r w:rsidRPr="009343FA">
        <w:t>:https://base.garant.ru/404763883/</w:t>
      </w:r>
    </w:p>
  </w:footnote>
  <w:footnote w:id="46">
    <w:p w:rsidR="00256D56" w:rsidRDefault="00256D56" w:rsidP="00002CD4">
      <w:pPr>
        <w:pStyle w:val="aa"/>
        <w:jc w:val="both"/>
      </w:pPr>
      <w:r>
        <w:rPr>
          <w:rStyle w:val="ac"/>
        </w:rPr>
        <w:footnoteRef/>
      </w:r>
      <w:r w:rsidRPr="009343FA">
        <w:t>Постановлением Правительства РФ от 2 февраля 2023 года № 154 «О порядке ведения государственного реестра земель сельскохозяйственного назначения» // http://publication.pravo.gov.ru/Document/View/0001202302060049</w:t>
      </w:r>
    </w:p>
  </w:footnote>
  <w:footnote w:id="47">
    <w:p w:rsidR="00256D56" w:rsidRPr="00230857" w:rsidRDefault="00256D56" w:rsidP="004B22C0">
      <w:pPr>
        <w:pStyle w:val="aa"/>
        <w:jc w:val="both"/>
      </w:pPr>
      <w:r>
        <w:rPr>
          <w:rStyle w:val="ac"/>
        </w:rPr>
        <w:footnoteRef/>
      </w:r>
      <w:r>
        <w:t xml:space="preserve"> Постановление Правительства Ростовской области от 26.05.2022 №430 «О Порядке предоставления субсидий на развитие виноградарства и виноделия». </w:t>
      </w:r>
      <w:r>
        <w:rPr>
          <w:lang w:val="en-US"/>
        </w:rPr>
        <w:t>URL</w:t>
      </w:r>
      <w:r w:rsidRPr="00230857">
        <w:t xml:space="preserve">: </w:t>
      </w:r>
      <w:r w:rsidRPr="00230857">
        <w:rPr>
          <w:lang w:val="en-US"/>
        </w:rPr>
        <w:t>https</w:t>
      </w:r>
      <w:r w:rsidRPr="00230857">
        <w:t>://</w:t>
      </w:r>
      <w:r w:rsidRPr="00230857">
        <w:rPr>
          <w:lang w:val="en-US"/>
        </w:rPr>
        <w:t>www</w:t>
      </w:r>
      <w:r w:rsidRPr="00230857">
        <w:t>.</w:t>
      </w:r>
      <w:r w:rsidRPr="00230857">
        <w:rPr>
          <w:lang w:val="en-US"/>
        </w:rPr>
        <w:t>donland</w:t>
      </w:r>
      <w:r w:rsidRPr="00230857">
        <w:t>.</w:t>
      </w:r>
      <w:r w:rsidRPr="00230857">
        <w:rPr>
          <w:lang w:val="en-US"/>
        </w:rPr>
        <w:t>ru</w:t>
      </w:r>
      <w:r w:rsidRPr="00230857">
        <w:t>/</w:t>
      </w:r>
      <w:r w:rsidRPr="00230857">
        <w:rPr>
          <w:lang w:val="en-US"/>
        </w:rPr>
        <w:t>documents</w:t>
      </w:r>
      <w:r w:rsidRPr="00230857">
        <w:t>/15819/</w:t>
      </w:r>
    </w:p>
  </w:footnote>
  <w:footnote w:id="48">
    <w:p w:rsidR="00256D56" w:rsidRPr="00230857" w:rsidRDefault="00256D56" w:rsidP="004B22C0">
      <w:pPr>
        <w:pStyle w:val="aa"/>
        <w:jc w:val="both"/>
      </w:pPr>
      <w:r>
        <w:rPr>
          <w:rStyle w:val="ac"/>
        </w:rPr>
        <w:footnoteRef/>
      </w:r>
      <w:r w:rsidRPr="00230857">
        <w:t>Областной закон «О развитии виноградарства и виноделия в Ростовской области» от 10.06.2021г</w:t>
      </w:r>
      <w:r>
        <w:t xml:space="preserve">. </w:t>
      </w:r>
      <w:r>
        <w:rPr>
          <w:lang w:val="en-US"/>
        </w:rPr>
        <w:t>URL</w:t>
      </w:r>
      <w:r w:rsidRPr="00230857">
        <w:t>: http://publication.pravo.gov.ru/Document/View/6100202106230002</w:t>
      </w:r>
    </w:p>
  </w:footnote>
  <w:footnote w:id="49">
    <w:p w:rsidR="00256D56" w:rsidRDefault="00256D56" w:rsidP="004B22C0">
      <w:pPr>
        <w:pStyle w:val="Footnote"/>
        <w:jc w:val="both"/>
      </w:pPr>
      <w:r>
        <w:rPr>
          <w:vertAlign w:val="superscript"/>
        </w:rPr>
        <w:footnoteRef/>
      </w:r>
      <w:r>
        <w:t xml:space="preserve"> «Объем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Ростовской области. Территориальный орган Федеральной службы государственной статистики. – URL: </w:t>
      </w:r>
      <w:r w:rsidRPr="00D86F2B">
        <w:t>https://61.rosstat.gov.ru/storage/mediabank/Основные%20показатели%20работы%20добывающих(3).pdf</w:t>
      </w:r>
    </w:p>
  </w:footnote>
  <w:footnote w:id="50">
    <w:p w:rsidR="00256D56" w:rsidRDefault="00256D56" w:rsidP="008F4BC7">
      <w:pPr>
        <w:pStyle w:val="Footnote"/>
      </w:pPr>
      <w:r>
        <w:rPr>
          <w:vertAlign w:val="superscript"/>
        </w:rPr>
        <w:footnoteRef/>
      </w:r>
      <w:r>
        <w:t xml:space="preserve"> По данным Администрации Мясниковского района</w:t>
      </w:r>
    </w:p>
  </w:footnote>
  <w:footnote w:id="51">
    <w:p w:rsidR="00256D56" w:rsidRDefault="00256D56" w:rsidP="004B22C0">
      <w:pPr>
        <w:pStyle w:val="Footnote"/>
        <w:jc w:val="both"/>
      </w:pPr>
      <w:r>
        <w:rPr>
          <w:vertAlign w:val="superscript"/>
        </w:rPr>
        <w:footnoteRef/>
      </w:r>
      <w:r>
        <w:t>Социально-экономическое положение Мясниковского районав январе-декабре 2021 года. – Информационно-статистический материал</w:t>
      </w:r>
    </w:p>
  </w:footnote>
  <w:footnote w:id="52">
    <w:p w:rsidR="00256D56" w:rsidRDefault="00256D56" w:rsidP="004B22C0">
      <w:pPr>
        <w:pStyle w:val="aa"/>
        <w:jc w:val="both"/>
      </w:pPr>
      <w:r>
        <w:rPr>
          <w:rStyle w:val="ac"/>
        </w:rPr>
        <w:footnoteRef/>
      </w:r>
      <w:r>
        <w:t xml:space="preserve"> Социально-экономическое положение Мясниковского районав январе-декабре 2022 года. – Информационно-статистический материал</w:t>
      </w:r>
    </w:p>
  </w:footnote>
  <w:footnote w:id="53">
    <w:p w:rsidR="00256D56" w:rsidRDefault="00256D56" w:rsidP="0056209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Данные предоставлены Администрацией Мясниковского района</w:t>
      </w:r>
    </w:p>
  </w:footnote>
  <w:footnote w:id="54">
    <w:p w:rsidR="00256D56" w:rsidRDefault="00256D56" w:rsidP="0056209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Прогноз социально-экономического развития Российской Федерации на 2023 год и на плановый период 2024 и 2025 годов URL: https://www.economy.gov.ru/material/file/ea2fd3ce38f2e28d51c312acf2be0917/prognoz_socialno_ekonom_razvitiya_rf_2023-2025.pdf</w:t>
      </w:r>
    </w:p>
  </w:footnote>
  <w:footnote w:id="55">
    <w:p w:rsidR="00256D56" w:rsidRPr="0056661D" w:rsidRDefault="00256D56" w:rsidP="002970CF">
      <w:pPr>
        <w:pStyle w:val="1"/>
        <w:keepNext/>
        <w:keepLines/>
        <w:numPr>
          <w:ilvl w:val="0"/>
          <w:numId w:val="149"/>
        </w:numPr>
        <w:tabs>
          <w:tab w:val="clear" w:pos="1134"/>
        </w:tabs>
        <w:spacing w:line="240" w:lineRule="auto"/>
        <w:ind w:left="0" w:firstLine="0"/>
        <w:jc w:val="left"/>
        <w:rPr>
          <w:rFonts w:eastAsia="Times New Roman"/>
          <w:b w:val="0"/>
          <w:color w:val="000000"/>
          <w:sz w:val="20"/>
          <w:szCs w:val="20"/>
        </w:rPr>
      </w:pPr>
      <w:r w:rsidRPr="0056661D">
        <w:rPr>
          <w:b w:val="0"/>
          <w:vertAlign w:val="superscript"/>
        </w:rPr>
        <w:footnoteRef/>
      </w:r>
      <w:r w:rsidRPr="0056661D">
        <w:rPr>
          <w:rFonts w:eastAsia="Times New Roman"/>
          <w:b w:val="0"/>
          <w:color w:val="000000"/>
          <w:sz w:val="20"/>
          <w:szCs w:val="20"/>
        </w:rPr>
        <w:t>Прогноз цен покупки электрической энергии (с учетом мощности) для конечного потребителя на 2023 год URL: https://www.atsenergo.ru/sites/default/files/prognoz/22022023_prognoz_roznica_2023.pdf</w:t>
      </w:r>
    </w:p>
  </w:footnote>
  <w:footnote w:id="56">
    <w:p w:rsidR="00256D56" w:rsidRDefault="00256D56" w:rsidP="0056209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Инвестиционная декларация Ростовской области. Приложение к распоряжению Губернатора Ростовской области от 14.04.2022 №87. URL: https://www.donland.ru/documents/15496/</w:t>
      </w:r>
    </w:p>
  </w:footnote>
  <w:footnote w:id="57">
    <w:p w:rsidR="00256D56" w:rsidRDefault="00256D56" w:rsidP="0056209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В рамках приоритетного проекта отобранным компаниямпредоставляется организационное содействие в получении доступа к существующим инструментам государственной поддержки, в том числе в рамках деятельности институтов развития. Также осуществляется информационно-консультационное сопровождение проектов компаний-лидеров как по развитию их деятельности внутри страны, так и по экспансии на мировом рынке.</w:t>
      </w:r>
    </w:p>
  </w:footnote>
  <w:footnote w:id="58">
    <w:p w:rsidR="00256D56" w:rsidRDefault="00256D56" w:rsidP="0003362E">
      <w:pPr>
        <w:pStyle w:val="Footnote"/>
      </w:pPr>
      <w:r>
        <w:rPr>
          <w:vertAlign w:val="superscript"/>
        </w:rPr>
        <w:footnoteRef/>
      </w:r>
      <w:r>
        <w:t xml:space="preserve"> Федеральная служба государственной статистики (Росстат). URL: http://www.gks.ru</w:t>
      </w:r>
    </w:p>
  </w:footnote>
  <w:footnote w:id="59">
    <w:p w:rsidR="00256D56" w:rsidRPr="00B86CE0" w:rsidRDefault="00256D56" w:rsidP="0003362E">
      <w:pPr>
        <w:pStyle w:val="aa"/>
      </w:pPr>
      <w:r>
        <w:rPr>
          <w:rStyle w:val="ac"/>
        </w:rPr>
        <w:footnoteRef/>
      </w:r>
      <w:r>
        <w:t xml:space="preserve"> Ростовская область – в числе лидеров по строительству частных домов. </w:t>
      </w:r>
      <w:r>
        <w:rPr>
          <w:lang w:val="en-US"/>
        </w:rPr>
        <w:t>URL</w:t>
      </w:r>
      <w:r w:rsidRPr="002F551B">
        <w:t>:</w:t>
      </w:r>
      <w:r w:rsidRPr="00B86CE0">
        <w:t>https://www.donland.ru/news/22191/</w:t>
      </w:r>
    </w:p>
  </w:footnote>
  <w:footnote w:id="60">
    <w:p w:rsidR="00256D56" w:rsidRPr="002F551B" w:rsidRDefault="00256D56" w:rsidP="0003362E">
      <w:pPr>
        <w:pStyle w:val="aa"/>
      </w:pPr>
      <w:r>
        <w:rPr>
          <w:rStyle w:val="ac"/>
        </w:rPr>
        <w:footnoteRef/>
      </w:r>
      <w:r>
        <w:t xml:space="preserve"> Жилищное строительство. </w:t>
      </w:r>
      <w:r>
        <w:rPr>
          <w:lang w:val="en-US"/>
        </w:rPr>
        <w:t>URL</w:t>
      </w:r>
      <w:r w:rsidRPr="002F551B">
        <w:t xml:space="preserve">: </w:t>
      </w:r>
      <w:r w:rsidRPr="002F551B">
        <w:rPr>
          <w:lang w:val="en-US"/>
        </w:rPr>
        <w:t>https</w:t>
      </w:r>
      <w:r w:rsidRPr="002F551B">
        <w:t>://</w:t>
      </w:r>
      <w:r w:rsidRPr="002F551B">
        <w:rPr>
          <w:lang w:val="en-US"/>
        </w:rPr>
        <w:t>www</w:t>
      </w:r>
      <w:r w:rsidRPr="002F551B">
        <w:t>.</w:t>
      </w:r>
      <w:r w:rsidRPr="002F551B">
        <w:rPr>
          <w:lang w:val="en-US"/>
        </w:rPr>
        <w:t>donland</w:t>
      </w:r>
      <w:r w:rsidRPr="002F551B">
        <w:t>.</w:t>
      </w:r>
      <w:r w:rsidRPr="002F551B">
        <w:rPr>
          <w:lang w:val="en-US"/>
        </w:rPr>
        <w:t>ru</w:t>
      </w:r>
      <w:r w:rsidRPr="002F551B">
        <w:t>/</w:t>
      </w:r>
      <w:r w:rsidRPr="002F551B">
        <w:rPr>
          <w:lang w:val="en-US"/>
        </w:rPr>
        <w:t>activity</w:t>
      </w:r>
      <w:r w:rsidRPr="002F551B">
        <w:t>/424/</w:t>
      </w:r>
    </w:p>
  </w:footnote>
  <w:footnote w:id="61">
    <w:p w:rsidR="00256D56" w:rsidRPr="006370F2" w:rsidRDefault="00256D56" w:rsidP="003E3DE3">
      <w:pPr>
        <w:pStyle w:val="aa"/>
        <w:jc w:val="both"/>
      </w:pPr>
      <w:r>
        <w:rPr>
          <w:rStyle w:val="ac"/>
        </w:rPr>
        <w:footnoteRef/>
      </w:r>
      <w:r>
        <w:t xml:space="preserve"> Финансирование жилищного строительства в рамках достижения национальных целей развития до 2030 года. Аналитические материалы. </w:t>
      </w:r>
      <w:r>
        <w:rPr>
          <w:lang w:val="en-US"/>
        </w:rPr>
        <w:t>URL</w:t>
      </w:r>
      <w:r w:rsidRPr="006370F2">
        <w:t xml:space="preserve">: </w:t>
      </w:r>
      <w:r w:rsidRPr="006370F2">
        <w:rPr>
          <w:lang w:val="en-US"/>
        </w:rPr>
        <w:t>https</w:t>
      </w:r>
      <w:r w:rsidRPr="006370F2">
        <w:t>://</w:t>
      </w:r>
      <w:r w:rsidRPr="006370F2">
        <w:rPr>
          <w:lang w:val="en-US"/>
        </w:rPr>
        <w:t>asros</w:t>
      </w:r>
      <w:r w:rsidRPr="006370F2">
        <w:t>.</w:t>
      </w:r>
      <w:r w:rsidRPr="006370F2">
        <w:rPr>
          <w:lang w:val="en-US"/>
        </w:rPr>
        <w:t>ru</w:t>
      </w:r>
      <w:r w:rsidRPr="006370F2">
        <w:t>/</w:t>
      </w:r>
      <w:r w:rsidRPr="006370F2">
        <w:rPr>
          <w:lang w:val="en-US"/>
        </w:rPr>
        <w:t>upload</w:t>
      </w:r>
      <w:r w:rsidRPr="006370F2">
        <w:t>/</w:t>
      </w:r>
      <w:r w:rsidRPr="006370F2">
        <w:rPr>
          <w:lang w:val="en-US"/>
        </w:rPr>
        <w:t>iblock</w:t>
      </w:r>
      <w:r w:rsidRPr="006370F2">
        <w:t>/461/</w:t>
      </w:r>
      <w:r w:rsidRPr="006370F2">
        <w:rPr>
          <w:lang w:val="en-US"/>
        </w:rPr>
        <w:t>Finansirovanie</w:t>
      </w:r>
      <w:r w:rsidRPr="006370F2">
        <w:t>_</w:t>
      </w:r>
      <w:r w:rsidRPr="006370F2">
        <w:rPr>
          <w:lang w:val="en-US"/>
        </w:rPr>
        <w:t>zhilishchnogo</w:t>
      </w:r>
      <w:r w:rsidRPr="006370F2">
        <w:t>_</w:t>
      </w:r>
      <w:r w:rsidRPr="006370F2">
        <w:rPr>
          <w:lang w:val="en-US"/>
        </w:rPr>
        <w:t>stroitelstva</w:t>
      </w:r>
      <w:r w:rsidRPr="006370F2">
        <w:t>_</w:t>
      </w:r>
      <w:r w:rsidRPr="006370F2">
        <w:rPr>
          <w:lang w:val="en-US"/>
        </w:rPr>
        <w:t>na</w:t>
      </w:r>
      <w:r w:rsidRPr="006370F2">
        <w:t>_</w:t>
      </w:r>
      <w:r w:rsidRPr="006370F2">
        <w:rPr>
          <w:lang w:val="en-US"/>
        </w:rPr>
        <w:t>sayt</w:t>
      </w:r>
      <w:r w:rsidRPr="006370F2">
        <w:t>_.</w:t>
      </w:r>
      <w:r w:rsidRPr="006370F2">
        <w:rPr>
          <w:lang w:val="en-US"/>
        </w:rPr>
        <w:t>pdf</w:t>
      </w:r>
    </w:p>
  </w:footnote>
  <w:footnote w:id="62">
    <w:p w:rsidR="00256D56" w:rsidRPr="0032016A" w:rsidRDefault="00256D56" w:rsidP="003E3DE3">
      <w:pPr>
        <w:pStyle w:val="aa"/>
        <w:jc w:val="both"/>
      </w:pPr>
      <w:r>
        <w:rPr>
          <w:rStyle w:val="ac"/>
        </w:rPr>
        <w:footnoteRef/>
      </w:r>
      <w:r>
        <w:t xml:space="preserve"> Обзор рынка ипотечного кредитования 2022г. Февраль 2023. </w:t>
      </w:r>
      <w:r>
        <w:rPr>
          <w:lang w:val="en-US"/>
        </w:rPr>
        <w:t>URL</w:t>
      </w:r>
      <w:r w:rsidRPr="0032016A">
        <w:t xml:space="preserve">: </w:t>
      </w:r>
      <w:r w:rsidRPr="005E4ABA">
        <w:rPr>
          <w:lang w:val="en-US"/>
        </w:rPr>
        <w:t>https</w:t>
      </w:r>
      <w:r w:rsidRPr="0032016A">
        <w:t>://</w:t>
      </w:r>
      <w:r w:rsidRPr="005E4ABA">
        <w:t>дом</w:t>
      </w:r>
      <w:r w:rsidRPr="0032016A">
        <w:t>.</w:t>
      </w:r>
      <w:r w:rsidRPr="005E4ABA">
        <w:t>рф</w:t>
      </w:r>
      <w:r w:rsidRPr="0032016A">
        <w:t>/</w:t>
      </w:r>
      <w:r w:rsidRPr="005E4ABA">
        <w:rPr>
          <w:lang w:val="en-US"/>
        </w:rPr>
        <w:t>upload</w:t>
      </w:r>
      <w:r w:rsidRPr="0032016A">
        <w:t>/</w:t>
      </w:r>
      <w:r w:rsidRPr="005E4ABA">
        <w:rPr>
          <w:lang w:val="en-US"/>
        </w:rPr>
        <w:t>iblock</w:t>
      </w:r>
      <w:r w:rsidRPr="0032016A">
        <w:t>/3</w:t>
      </w:r>
      <w:r w:rsidRPr="005E4ABA">
        <w:rPr>
          <w:lang w:val="en-US"/>
        </w:rPr>
        <w:t>ec</w:t>
      </w:r>
      <w:r w:rsidRPr="0032016A">
        <w:t>/</w:t>
      </w:r>
      <w:r w:rsidRPr="005E4ABA">
        <w:rPr>
          <w:lang w:val="en-US"/>
        </w:rPr>
        <w:t>khhrcrf</w:t>
      </w:r>
      <w:r w:rsidRPr="0032016A">
        <w:t>6</w:t>
      </w:r>
      <w:r w:rsidRPr="005E4ABA">
        <w:rPr>
          <w:lang w:val="en-US"/>
        </w:rPr>
        <w:t>wzzbu</w:t>
      </w:r>
      <w:r w:rsidRPr="0032016A">
        <w:t>157</w:t>
      </w:r>
      <w:r w:rsidRPr="005E4ABA">
        <w:rPr>
          <w:lang w:val="en-US"/>
        </w:rPr>
        <w:t>urm</w:t>
      </w:r>
      <w:r w:rsidRPr="0032016A">
        <w:t>5</w:t>
      </w:r>
      <w:r w:rsidRPr="005E4ABA">
        <w:rPr>
          <w:lang w:val="en-US"/>
        </w:rPr>
        <w:t>vwk</w:t>
      </w:r>
      <w:r w:rsidRPr="0032016A">
        <w:t>5</w:t>
      </w:r>
      <w:r w:rsidRPr="005E4ABA">
        <w:rPr>
          <w:lang w:val="en-US"/>
        </w:rPr>
        <w:t>b</w:t>
      </w:r>
      <w:r w:rsidRPr="0032016A">
        <w:t>8</w:t>
      </w:r>
      <w:r w:rsidRPr="005E4ABA">
        <w:rPr>
          <w:lang w:val="en-US"/>
        </w:rPr>
        <w:t>oj</w:t>
      </w:r>
      <w:r w:rsidRPr="0032016A">
        <w:t>1</w:t>
      </w:r>
      <w:r w:rsidRPr="005E4ABA">
        <w:rPr>
          <w:lang w:val="en-US"/>
        </w:rPr>
        <w:t>jo</w:t>
      </w:r>
      <w:r w:rsidRPr="0032016A">
        <w:t>1.</w:t>
      </w:r>
      <w:r w:rsidRPr="005E4ABA">
        <w:rPr>
          <w:lang w:val="en-US"/>
        </w:rPr>
        <w:t>pdf</w:t>
      </w:r>
    </w:p>
  </w:footnote>
  <w:footnote w:id="63">
    <w:p w:rsidR="00256D56" w:rsidRPr="006370F2" w:rsidRDefault="00256D56" w:rsidP="003E3DE3">
      <w:pPr>
        <w:pStyle w:val="aa"/>
        <w:jc w:val="both"/>
      </w:pPr>
      <w:r>
        <w:rPr>
          <w:rStyle w:val="ac"/>
        </w:rPr>
        <w:footnoteRef/>
      </w:r>
      <w:r w:rsidRPr="006370F2">
        <w:t>Стратегия развития строительной отрасли и жилищно-коммунального хозяйства РФ на период до 2030 года с прогнозом до 2035 года. Утверждена распоряжением Правительства РФ от 31.10.2022г. №3268-р. URL: http://static.government.ru/media/files/AdmXczBBUGfGNM8tz16r7RkQcsgP3LAm.pdf</w:t>
      </w:r>
    </w:p>
  </w:footnote>
  <w:footnote w:id="64">
    <w:p w:rsidR="00256D56" w:rsidRPr="00E3618B" w:rsidRDefault="00256D56" w:rsidP="003E3DE3">
      <w:pPr>
        <w:pStyle w:val="aa"/>
        <w:jc w:val="both"/>
      </w:pPr>
      <w:r>
        <w:rPr>
          <w:rStyle w:val="ac"/>
        </w:rPr>
        <w:footnoteRef/>
      </w:r>
      <w:r>
        <w:t xml:space="preserve"> Строительная отрасль на Дону: поддержка прогресса </w:t>
      </w:r>
      <w:r>
        <w:rPr>
          <w:lang w:val="en-US"/>
        </w:rPr>
        <w:t>URL</w:t>
      </w:r>
      <w:r w:rsidRPr="00E3618B">
        <w:t>: https://expertsouth.ru/articles/stroitelnaya-otrasl-na-donu-podderzhka-progressa/</w:t>
      </w:r>
    </w:p>
  </w:footnote>
  <w:footnote w:id="65">
    <w:p w:rsidR="00256D56" w:rsidRDefault="00256D56" w:rsidP="003E3DE3">
      <w:pPr>
        <w:pStyle w:val="aa"/>
        <w:tabs>
          <w:tab w:val="left" w:pos="3142"/>
        </w:tabs>
        <w:jc w:val="both"/>
      </w:pPr>
      <w:r>
        <w:rPr>
          <w:rStyle w:val="ac"/>
        </w:rPr>
        <w:footnoteRef/>
      </w:r>
      <w:r>
        <w:t xml:space="preserve"> Социально-экономическое положение Мясниковского районав январе-декабре 2021 года. – Информационно-статистический материал</w:t>
      </w:r>
    </w:p>
  </w:footnote>
  <w:footnote w:id="66">
    <w:p w:rsidR="00256D56" w:rsidRPr="00493E97" w:rsidRDefault="00256D56" w:rsidP="0003362E">
      <w:pPr>
        <w:pStyle w:val="aa"/>
        <w:rPr>
          <w:lang w:val="en-US"/>
        </w:rPr>
      </w:pPr>
      <w:r>
        <w:rPr>
          <w:rStyle w:val="ac"/>
        </w:rPr>
        <w:footnoteRef/>
      </w:r>
      <w:r>
        <w:t xml:space="preserve"> Справочник по подключению к инженерным сетям в России. </w:t>
      </w:r>
      <w:r>
        <w:rPr>
          <w:lang w:val="en-US"/>
        </w:rPr>
        <w:t xml:space="preserve">URL: </w:t>
      </w:r>
      <w:r w:rsidRPr="00493E97">
        <w:rPr>
          <w:lang w:val="en-US"/>
        </w:rPr>
        <w:t>https://indparks.ru/Справочник%20по%20подключению%20к%20инженерным%20сетям%20в%20России.pdf</w:t>
      </w:r>
    </w:p>
  </w:footnote>
  <w:footnote w:id="67">
    <w:p w:rsidR="00256D56" w:rsidRPr="00B046EB" w:rsidRDefault="00256D56" w:rsidP="003E3DE3">
      <w:pPr>
        <w:pStyle w:val="aa"/>
        <w:jc w:val="both"/>
      </w:pPr>
      <w:r>
        <w:rPr>
          <w:rStyle w:val="ac"/>
        </w:rPr>
        <w:footnoteRef/>
      </w:r>
      <w:r>
        <w:t xml:space="preserve"> Национальный стандарт Российской Федерации ГОСТ Р 70346-2022 «Зеленые» стандарты. Здания многоквартирные жилые «зеленые». Методика оценки и критерии проектирования, строительства и эксплуатации. </w:t>
      </w:r>
      <w:r>
        <w:rPr>
          <w:lang w:val="en-US"/>
        </w:rPr>
        <w:t>URL</w:t>
      </w:r>
      <w:r w:rsidRPr="00B046EB">
        <w:t xml:space="preserve">: </w:t>
      </w:r>
      <w:r w:rsidRPr="00B046EB">
        <w:rPr>
          <w:lang w:val="en-US"/>
        </w:rPr>
        <w:t>https</w:t>
      </w:r>
      <w:r w:rsidRPr="00B046EB">
        <w:t>://</w:t>
      </w:r>
      <w:r w:rsidRPr="00B046EB">
        <w:rPr>
          <w:lang w:val="en-US"/>
        </w:rPr>
        <w:t>docs</w:t>
      </w:r>
      <w:r w:rsidRPr="00B046EB">
        <w:t>.</w:t>
      </w:r>
      <w:r w:rsidRPr="00B046EB">
        <w:rPr>
          <w:lang w:val="en-US"/>
        </w:rPr>
        <w:t>cntd</w:t>
      </w:r>
      <w:r w:rsidRPr="00B046EB">
        <w:t>.</w:t>
      </w:r>
      <w:r w:rsidRPr="00B046EB">
        <w:rPr>
          <w:lang w:val="en-US"/>
        </w:rPr>
        <w:t>ru</w:t>
      </w:r>
      <w:r w:rsidRPr="00B046EB">
        <w:t>/</w:t>
      </w:r>
      <w:r w:rsidRPr="00B046EB">
        <w:rPr>
          <w:lang w:val="en-US"/>
        </w:rPr>
        <w:t>document</w:t>
      </w:r>
      <w:r w:rsidRPr="00B046EB">
        <w:t>/1200193111</w:t>
      </w:r>
    </w:p>
  </w:footnote>
  <w:footnote w:id="68">
    <w:p w:rsidR="00256D56" w:rsidRPr="007C41FB" w:rsidRDefault="00256D56" w:rsidP="003E3DE3">
      <w:pPr>
        <w:pStyle w:val="aa"/>
        <w:jc w:val="both"/>
      </w:pPr>
      <w:r>
        <w:rPr>
          <w:rStyle w:val="ac"/>
        </w:rPr>
        <w:footnoteRef/>
      </w:r>
      <w:r>
        <w:t xml:space="preserve"> Постановление Правительства РФ от 21.09.2021 №1587 «Об утверждении критериев проектов устойчивого (в том числе зеленого) развития в Российской Федерации и требований к системе верификации проектов устойчивого (в том числе зеленого) развития в Российской Федерации» </w:t>
      </w:r>
      <w:r>
        <w:rPr>
          <w:lang w:val="en-US"/>
        </w:rPr>
        <w:t>URL</w:t>
      </w:r>
      <w:r w:rsidRPr="007C41FB">
        <w:t>: http://static.government.ru/media/files/3hAvrl8rMjp19BApLG2cchmt35YBPH8z.pdf</w:t>
      </w:r>
    </w:p>
  </w:footnote>
  <w:footnote w:id="69">
    <w:p w:rsidR="00256D56" w:rsidRPr="00D332F6" w:rsidRDefault="00256D56" w:rsidP="003E3DE3">
      <w:pPr>
        <w:pStyle w:val="aa"/>
        <w:jc w:val="both"/>
        <w:rPr>
          <w:lang w:val="en-US"/>
        </w:rPr>
      </w:pPr>
      <w:r>
        <w:rPr>
          <w:rStyle w:val="ac"/>
        </w:rPr>
        <w:footnoteRef/>
      </w:r>
      <w:r>
        <w:t xml:space="preserve"> Непростые времена для композитной отрасли или еще один шанс? </w:t>
      </w:r>
      <w:r>
        <w:rPr>
          <w:lang w:val="en-US"/>
        </w:rPr>
        <w:t xml:space="preserve">URL: </w:t>
      </w:r>
      <w:r w:rsidRPr="00D332F6">
        <w:rPr>
          <w:lang w:val="en-US"/>
        </w:rPr>
        <w:t>https://compositeworld.ru/articles/market/id64195accc0b2e200121f9572</w:t>
      </w:r>
    </w:p>
  </w:footnote>
  <w:footnote w:id="70">
    <w:p w:rsidR="00256D56" w:rsidRPr="00F51F4F" w:rsidRDefault="00256D56" w:rsidP="0003362E">
      <w:pPr>
        <w:pStyle w:val="aa"/>
      </w:pPr>
      <w:r>
        <w:rPr>
          <w:rStyle w:val="ac"/>
        </w:rPr>
        <w:footnoteRef/>
      </w:r>
      <w:r>
        <w:t xml:space="preserve"> Инновации в строительстве: мировые тренды и особенности развития в Москве. </w:t>
      </w:r>
      <w:r>
        <w:rPr>
          <w:lang w:val="en-US"/>
        </w:rPr>
        <w:t>URL</w:t>
      </w:r>
      <w:r w:rsidRPr="00F51F4F">
        <w:t xml:space="preserve">: </w:t>
      </w:r>
      <w:r w:rsidRPr="00B80207">
        <w:rPr>
          <w:lang w:val="en-US"/>
        </w:rPr>
        <w:t>https</w:t>
      </w:r>
      <w:r w:rsidRPr="00F51F4F">
        <w:t>://</w:t>
      </w:r>
      <w:r w:rsidRPr="00B80207">
        <w:rPr>
          <w:lang w:val="en-US"/>
        </w:rPr>
        <w:t>innoagency</w:t>
      </w:r>
      <w:r w:rsidRPr="00F51F4F">
        <w:t>.</w:t>
      </w:r>
      <w:r w:rsidRPr="00B80207">
        <w:rPr>
          <w:lang w:val="en-US"/>
        </w:rPr>
        <w:t>ru</w:t>
      </w:r>
      <w:r w:rsidRPr="00F51F4F">
        <w:t>/</w:t>
      </w:r>
      <w:r w:rsidRPr="00B80207">
        <w:rPr>
          <w:lang w:val="en-US"/>
        </w:rPr>
        <w:t>files</w:t>
      </w:r>
      <w:r w:rsidRPr="00F51F4F">
        <w:t>/</w:t>
      </w:r>
      <w:r w:rsidRPr="00B80207">
        <w:rPr>
          <w:lang w:val="en-US"/>
        </w:rPr>
        <w:t>Innovations</w:t>
      </w:r>
      <w:r w:rsidRPr="00F51F4F">
        <w:t>_</w:t>
      </w:r>
      <w:r w:rsidRPr="00B80207">
        <w:rPr>
          <w:lang w:val="en-US"/>
        </w:rPr>
        <w:t>in</w:t>
      </w:r>
      <w:r w:rsidRPr="00F51F4F">
        <w:t>_</w:t>
      </w:r>
      <w:r w:rsidRPr="00B80207">
        <w:rPr>
          <w:lang w:val="en-US"/>
        </w:rPr>
        <w:t>Construction</w:t>
      </w:r>
      <w:r w:rsidRPr="00F51F4F">
        <w:t>_</w:t>
      </w:r>
      <w:r w:rsidRPr="00B80207">
        <w:rPr>
          <w:lang w:val="en-US"/>
        </w:rPr>
        <w:t>AIM</w:t>
      </w:r>
      <w:r w:rsidRPr="00F51F4F">
        <w:t>_2021.</w:t>
      </w:r>
      <w:r w:rsidRPr="00B80207">
        <w:rPr>
          <w:lang w:val="en-US"/>
        </w:rPr>
        <w:t>pdf</w:t>
      </w:r>
    </w:p>
  </w:footnote>
  <w:footnote w:id="71">
    <w:p w:rsidR="00256D56" w:rsidRDefault="00256D56" w:rsidP="0003362E">
      <w:pPr>
        <w:pStyle w:val="Footnote"/>
        <w:jc w:val="both"/>
      </w:pPr>
      <w:r>
        <w:rPr>
          <w:vertAlign w:val="superscript"/>
        </w:rPr>
        <w:footnoteRef/>
      </w:r>
      <w: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URL: http://base.garant.ru/12171109/95ef042b11da42ac166eeedeb998f688/#block_19</w:t>
      </w:r>
    </w:p>
  </w:footnote>
  <w:footnote w:id="72">
    <w:p w:rsidR="00256D56" w:rsidRDefault="00256D56" w:rsidP="0003362E">
      <w:pPr>
        <w:pStyle w:val="Footnote"/>
        <w:jc w:val="both"/>
      </w:pPr>
      <w:r>
        <w:rPr>
          <w:vertAlign w:val="superscript"/>
        </w:rPr>
        <w:footnoteRef/>
      </w:r>
      <w:r>
        <w:t xml:space="preserve"> Закон о контрактной системе (закон о госзакупках). Федеральный закон от 5 апреля 2013 г. № 44-ФЗ «О контрактной системе в сфере закупок товаров, работ, услуг для обеспечения государственных и муниципальных нужд" (с изменениями и дополнениями). URL: http://base.garant.ru/70353464/daf75cc17d0d1b8b796480bc59f740b8/#block_3416</w:t>
      </w:r>
    </w:p>
  </w:footnote>
  <w:footnote w:id="73">
    <w:p w:rsidR="00256D56" w:rsidRPr="005F09EA" w:rsidRDefault="00256D56" w:rsidP="002E226D">
      <w:pPr>
        <w:spacing w:after="0" w:line="240" w:lineRule="auto"/>
        <w:jc w:val="both"/>
        <w:rPr>
          <w:rFonts w:ascii="Times New Roman" w:hAnsi="Times New Roman" w:cs="Times New Roman"/>
          <w:sz w:val="20"/>
          <w:szCs w:val="20"/>
        </w:rPr>
      </w:pPr>
      <w:r w:rsidRPr="005F09EA">
        <w:rPr>
          <w:rFonts w:ascii="Times New Roman" w:hAnsi="Times New Roman" w:cs="Times New Roman"/>
          <w:sz w:val="20"/>
          <w:szCs w:val="20"/>
          <w:vertAlign w:val="superscript"/>
        </w:rPr>
        <w:footnoteRef/>
      </w:r>
      <w:r w:rsidRPr="005F09EA">
        <w:rPr>
          <w:rFonts w:ascii="Times New Roman" w:hAnsi="Times New Roman" w:cs="Times New Roman"/>
          <w:sz w:val="20"/>
          <w:szCs w:val="20"/>
        </w:rPr>
        <w:t xml:space="preserve"> Федеральная служба государственной статистики (Росстат). Расчетные данные на основе информации Статистический бюллетень "Основные показатели социально-экономического положения городских округов и муниципальных районов Ростовской области"</w:t>
      </w:r>
      <w:r w:rsidRPr="005F09EA">
        <w:rPr>
          <w:rFonts w:ascii="Times New Roman" w:hAnsi="Times New Roman" w:cs="Times New Roman"/>
          <w:sz w:val="20"/>
          <w:szCs w:val="20"/>
          <w:lang w:val="en-US"/>
        </w:rPr>
        <w:t>URL</w:t>
      </w:r>
      <w:r w:rsidRPr="005F09EA">
        <w:rPr>
          <w:rFonts w:ascii="Times New Roman" w:hAnsi="Times New Roman" w:cs="Times New Roman"/>
          <w:sz w:val="20"/>
          <w:szCs w:val="20"/>
        </w:rPr>
        <w:t>:https://rostov.gks.ru/storage/mediabank/12.21.pdf</w:t>
      </w:r>
    </w:p>
  </w:footnote>
  <w:footnote w:id="74">
    <w:p w:rsidR="00256D56" w:rsidRPr="005F09EA" w:rsidRDefault="00256D56" w:rsidP="002E226D">
      <w:pPr>
        <w:spacing w:after="0" w:line="240" w:lineRule="auto"/>
        <w:jc w:val="both"/>
        <w:rPr>
          <w:rFonts w:ascii="Times New Roman" w:hAnsi="Times New Roman" w:cs="Times New Roman"/>
          <w:sz w:val="20"/>
          <w:szCs w:val="20"/>
        </w:rPr>
      </w:pPr>
      <w:r w:rsidRPr="005F09EA">
        <w:rPr>
          <w:rFonts w:ascii="Times New Roman" w:hAnsi="Times New Roman" w:cs="Times New Roman"/>
          <w:sz w:val="20"/>
          <w:szCs w:val="20"/>
          <w:vertAlign w:val="superscript"/>
        </w:rPr>
        <w:footnoteRef/>
      </w:r>
      <w:r w:rsidRPr="005F09EA">
        <w:rPr>
          <w:rFonts w:ascii="Times New Roman" w:hAnsi="Times New Roman" w:cs="Times New Roman"/>
          <w:sz w:val="20"/>
          <w:szCs w:val="20"/>
        </w:rPr>
        <w:t>Федеральная служба государственной статистики (Росстат). Расчетные данные на основе информации Статистический бюллетень "Основные показатели социально-экономического положения городских округов и муниципальных районов Ростовской области"</w:t>
      </w:r>
      <w:r w:rsidRPr="005F09EA">
        <w:rPr>
          <w:rFonts w:ascii="Times New Roman" w:hAnsi="Times New Roman" w:cs="Times New Roman"/>
          <w:sz w:val="20"/>
          <w:szCs w:val="20"/>
          <w:lang w:val="en-US"/>
        </w:rPr>
        <w:t>URL</w:t>
      </w:r>
      <w:r w:rsidRPr="005F09EA">
        <w:rPr>
          <w:rFonts w:ascii="Times New Roman" w:hAnsi="Times New Roman" w:cs="Times New Roman"/>
          <w:sz w:val="20"/>
          <w:szCs w:val="20"/>
        </w:rPr>
        <w:t>:https://rostov.gks.ru/storage/mediabank/12.21.pdf</w:t>
      </w:r>
    </w:p>
  </w:footnote>
  <w:footnote w:id="75">
    <w:p w:rsidR="00256D56" w:rsidRPr="003A614B" w:rsidRDefault="00256D56" w:rsidP="00803E9D">
      <w:pPr>
        <w:pStyle w:val="aa"/>
      </w:pPr>
      <w:r w:rsidRPr="003A614B">
        <w:rPr>
          <w:rStyle w:val="ac"/>
        </w:rPr>
        <w:footnoteRef/>
      </w:r>
      <w:r w:rsidRPr="004B5093">
        <w:t>https://www.economy.gov.ru/material/news/rustam_tihonov_msp_yavlyaetsya_drayverom_razvitiya_tehnologiy_iskusstvennogo_intellekta.html</w:t>
      </w:r>
    </w:p>
  </w:footnote>
  <w:footnote w:id="76">
    <w:p w:rsidR="00256D56" w:rsidRPr="009325D9" w:rsidRDefault="00256D56" w:rsidP="00803E9D">
      <w:pPr>
        <w:pStyle w:val="aa"/>
      </w:pPr>
      <w:r w:rsidRPr="009325D9">
        <w:rPr>
          <w:rStyle w:val="ac"/>
        </w:rPr>
        <w:footnoteRef/>
      </w:r>
      <w:r w:rsidRPr="009325D9">
        <w:rPr>
          <w:shd w:val="clear" w:color="auto" w:fill="FDFDFD"/>
        </w:rPr>
        <w:t>https://adindex.ru/news/researches/2022/03/28/303476.phtml</w:t>
      </w:r>
    </w:p>
  </w:footnote>
  <w:footnote w:id="77">
    <w:p w:rsidR="00256D56" w:rsidRPr="009325D9" w:rsidRDefault="00256D56" w:rsidP="00803E9D">
      <w:pPr>
        <w:pStyle w:val="aa"/>
      </w:pPr>
      <w:r w:rsidRPr="009325D9">
        <w:rPr>
          <w:rStyle w:val="ac"/>
        </w:rPr>
        <w:footnoteRef/>
      </w:r>
      <w:r w:rsidRPr="009325D9">
        <w:t xml:space="preserve"> http://www.finmarket.ru/news/5922748</w:t>
      </w:r>
    </w:p>
  </w:footnote>
  <w:footnote w:id="78">
    <w:p w:rsidR="00256D56" w:rsidRPr="009325D9" w:rsidRDefault="00256D56" w:rsidP="00803E9D">
      <w:pPr>
        <w:pStyle w:val="aa"/>
      </w:pPr>
      <w:r w:rsidRPr="009325D9">
        <w:rPr>
          <w:rStyle w:val="ac"/>
        </w:rPr>
        <w:footnoteRef/>
      </w:r>
      <w:r w:rsidRPr="009325D9">
        <w:t>https://www.economy.gov.ru/material/news/tatyana_ilyushnikova_tempy_razvitiya_socialnogo_predprinimatelstva_dolzhny_uvelichitsya_vo_vseh_regionah_strany.html</w:t>
      </w:r>
    </w:p>
  </w:footnote>
  <w:footnote w:id="79">
    <w:p w:rsidR="00256D56" w:rsidRDefault="00256D56" w:rsidP="00803E9D">
      <w:pPr>
        <w:pStyle w:val="Footnote"/>
      </w:pPr>
      <w:r>
        <w:rPr>
          <w:vertAlign w:val="superscript"/>
        </w:rPr>
        <w:footnoteRef/>
      </w:r>
      <w:r>
        <w:t xml:space="preserve"> Федеральная служба государственной статистики (Росстат). URL: http://www.gks.ru</w:t>
      </w:r>
    </w:p>
  </w:footnote>
  <w:footnote w:id="80">
    <w:p w:rsidR="00256D56" w:rsidRPr="002C702E" w:rsidRDefault="00256D56" w:rsidP="00803E9D">
      <w:pPr>
        <w:pStyle w:val="2"/>
        <w:spacing w:before="0" w:line="240" w:lineRule="auto"/>
        <w:ind w:firstLine="0"/>
        <w:rPr>
          <w:sz w:val="20"/>
          <w:szCs w:val="20"/>
        </w:rPr>
      </w:pPr>
      <w:r w:rsidRPr="002C702E">
        <w:rPr>
          <w:sz w:val="20"/>
          <w:szCs w:val="20"/>
          <w:vertAlign w:val="superscript"/>
        </w:rPr>
        <w:footnoteRef/>
      </w:r>
      <w:r w:rsidRPr="002C702E">
        <w:rPr>
          <w:b w:val="0"/>
          <w:sz w:val="20"/>
          <w:szCs w:val="20"/>
        </w:rPr>
        <w:t>Правительство Ростовской области. Департамент потребительского рынка. Результаты регионального исследования доли отдельных видов продукции областных производителей в общем объеме реализации аналогичной продукции в розничной торговой сети. URL: http://www.dprro.ru/index.php4?mod=66</w:t>
      </w:r>
    </w:p>
  </w:footnote>
  <w:footnote w:id="81">
    <w:p w:rsidR="00256D56" w:rsidRDefault="00256D56" w:rsidP="00803E9D">
      <w:pPr>
        <w:pStyle w:val="1"/>
        <w:spacing w:line="240" w:lineRule="auto"/>
        <w:ind w:firstLine="0"/>
      </w:pPr>
      <w:r w:rsidRPr="00A46EF8">
        <w:rPr>
          <w:b w:val="0"/>
          <w:sz w:val="20"/>
          <w:vertAlign w:val="superscript"/>
        </w:rPr>
        <w:footnoteRef/>
      </w:r>
      <w:r>
        <w:rPr>
          <w:b w:val="0"/>
          <w:sz w:val="20"/>
        </w:rPr>
        <w:t>По данным Администрации Мясниковского района</w:t>
      </w:r>
    </w:p>
  </w:footnote>
  <w:footnote w:id="82">
    <w:p w:rsidR="00256D56" w:rsidRPr="008E3EE2" w:rsidRDefault="00256D56" w:rsidP="00803E9D">
      <w:pPr>
        <w:pStyle w:val="a3"/>
        <w:keepNext/>
        <w:tabs>
          <w:tab w:val="left" w:pos="993"/>
        </w:tabs>
        <w:spacing w:after="0" w:line="240" w:lineRule="auto"/>
        <w:ind w:left="0"/>
        <w:jc w:val="both"/>
        <w:rPr>
          <w:rFonts w:ascii="Times New Roman" w:hAnsi="Times New Roman"/>
          <w:sz w:val="20"/>
        </w:rPr>
      </w:pPr>
      <w:r w:rsidRPr="008E3EE2">
        <w:rPr>
          <w:rStyle w:val="ac"/>
          <w:rFonts w:ascii="Times New Roman" w:hAnsi="Times New Roman"/>
          <w:sz w:val="20"/>
        </w:rPr>
        <w:footnoteRef/>
      </w:r>
      <w:r w:rsidRPr="008E3EE2">
        <w:rPr>
          <w:rFonts w:ascii="Times New Roman" w:hAnsi="Times New Roman"/>
          <w:sz w:val="20"/>
        </w:rPr>
        <w:t xml:space="preserve"> https://www.retail.ru/rbc/pressreleases/rossiyskiy-rynok-e-commerce-vyros-na-34-v-2021-godu/ </w:t>
      </w:r>
    </w:p>
    <w:p w:rsidR="00256D56" w:rsidRDefault="00256D56" w:rsidP="00803E9D">
      <w:pPr>
        <w:pStyle w:val="aa"/>
      </w:pPr>
    </w:p>
  </w:footnote>
  <w:footnote w:id="83">
    <w:p w:rsidR="00256D56" w:rsidRDefault="00256D56" w:rsidP="00803E9D">
      <w:pPr>
        <w:pStyle w:val="Footnote"/>
      </w:pPr>
      <w:r>
        <w:rPr>
          <w:vertAlign w:val="superscript"/>
        </w:rPr>
        <w:footnoteRef/>
      </w:r>
      <w:r>
        <w:t xml:space="preserve"> Федеральная служба государственной статистики (Росстат). URL: http://www.gks.ru</w:t>
      </w:r>
    </w:p>
  </w:footnote>
  <w:footnote w:id="84">
    <w:p w:rsidR="00256D56" w:rsidRDefault="00256D56" w:rsidP="00803E9D">
      <w:pPr>
        <w:pStyle w:val="Footnote"/>
      </w:pPr>
      <w:r>
        <w:rPr>
          <w:vertAlign w:val="superscript"/>
        </w:rPr>
        <w:footnoteRef/>
      </w:r>
      <w:r>
        <w:t xml:space="preserve"> По данным Администрации Мясниковского района</w:t>
      </w:r>
    </w:p>
  </w:footnote>
  <w:footnote w:id="85">
    <w:p w:rsidR="00256D56" w:rsidRDefault="00256D56" w:rsidP="00803E9D">
      <w:pPr>
        <w:pStyle w:val="Footnote"/>
      </w:pPr>
      <w:r>
        <w:rPr>
          <w:vertAlign w:val="superscript"/>
        </w:rPr>
        <w:footnoteRef/>
      </w:r>
      <w:r>
        <w:t>http://www.donland.ru/?pageid=103231</w:t>
      </w:r>
    </w:p>
  </w:footnote>
  <w:footnote w:id="86">
    <w:p w:rsidR="00256D56" w:rsidRDefault="00256D56" w:rsidP="00803E9D">
      <w:pPr>
        <w:pStyle w:val="Footnote"/>
        <w:jc w:val="both"/>
      </w:pPr>
      <w:r>
        <w:rPr>
          <w:vertAlign w:val="superscript"/>
        </w:rPr>
        <w:footnoteRef/>
      </w:r>
      <w:r>
        <w:t>По данным Администрации Мясниковского района</w:t>
      </w:r>
    </w:p>
  </w:footnote>
  <w:footnote w:id="87">
    <w:p w:rsidR="00256D56" w:rsidRPr="00F43A9A" w:rsidRDefault="00256D56" w:rsidP="00F43A9A">
      <w:pPr>
        <w:spacing w:after="0" w:line="240" w:lineRule="auto"/>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color w:val="000000"/>
          <w:sz w:val="20"/>
          <w:szCs w:val="20"/>
        </w:rPr>
        <w:t xml:space="preserve"> Показатели, характеризующие состояние экономики и социальной сферы Мясниковского муниципального района. БД ПМО Ростовской области [Электронный ресурс] </w:t>
      </w:r>
      <w:r w:rsidRPr="00F43A9A">
        <w:rPr>
          <w:rFonts w:ascii="Times New Roman" w:hAnsi="Times New Roman" w:cs="Times New Roman"/>
          <w:color w:val="000000"/>
          <w:sz w:val="20"/>
          <w:szCs w:val="20"/>
          <w:lang w:val="en-US"/>
        </w:rPr>
        <w:t>URL</w:t>
      </w:r>
      <w:r w:rsidRPr="00F43A9A">
        <w:rPr>
          <w:rFonts w:ascii="Times New Roman" w:hAnsi="Times New Roman" w:cs="Times New Roman"/>
          <w:color w:val="000000"/>
          <w:sz w:val="20"/>
          <w:szCs w:val="20"/>
        </w:rPr>
        <w:t>: https://www.gks.ru/scripts/db_inet2/passport/table.aspx?opt=6063500020172018201920202021</w:t>
      </w:r>
    </w:p>
    <w:p w:rsidR="00256D56" w:rsidRPr="000F5D7E" w:rsidRDefault="00256D56" w:rsidP="000F5D7E">
      <w:pPr>
        <w:pStyle w:val="aa"/>
        <w:jc w:val="both"/>
        <w:rPr>
          <w:color w:val="000000"/>
        </w:rPr>
      </w:pPr>
    </w:p>
  </w:footnote>
  <w:footnote w:id="88">
    <w:p w:rsidR="00256D56" w:rsidRPr="00F43A9A" w:rsidRDefault="00256D56" w:rsidP="00F43A9A">
      <w:pPr>
        <w:pStyle w:val="a3"/>
        <w:spacing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color w:val="000000"/>
          <w:sz w:val="20"/>
          <w:szCs w:val="20"/>
        </w:rPr>
        <w:t xml:space="preserve"> В Мясниковском районе будет создан крупный логистический центр</w:t>
      </w:r>
      <w:r w:rsidRPr="00F43A9A">
        <w:rPr>
          <w:rStyle w:val="mw-headline"/>
          <w:rFonts w:ascii="Times New Roman" w:hAnsi="Times New Roman" w:cs="Times New Roman"/>
          <w:bCs/>
          <w:color w:val="000000"/>
          <w:sz w:val="20"/>
          <w:szCs w:val="20"/>
        </w:rPr>
        <w:t xml:space="preserve">[Электронный ресурс] </w:t>
      </w:r>
      <w:r w:rsidRPr="00F43A9A">
        <w:rPr>
          <w:rStyle w:val="mw-headline"/>
          <w:rFonts w:ascii="Times New Roman" w:hAnsi="Times New Roman" w:cs="Times New Roman"/>
          <w:bCs/>
          <w:color w:val="000000"/>
          <w:sz w:val="20"/>
          <w:szCs w:val="20"/>
          <w:lang w:val="en-US"/>
        </w:rPr>
        <w:t>URL</w:t>
      </w:r>
      <w:r w:rsidRPr="00F43A9A">
        <w:rPr>
          <w:rStyle w:val="mw-headline"/>
          <w:rFonts w:ascii="Times New Roman" w:hAnsi="Times New Roman" w:cs="Times New Roman"/>
          <w:bCs/>
          <w:color w:val="000000"/>
          <w:sz w:val="20"/>
          <w:szCs w:val="20"/>
        </w:rPr>
        <w:t>: https://www.donland.ru/news/11790/</w:t>
      </w:r>
    </w:p>
  </w:footnote>
  <w:footnote w:id="89">
    <w:p w:rsidR="00256D56" w:rsidRPr="00F43A9A" w:rsidRDefault="00256D56" w:rsidP="00F43A9A">
      <w:pPr>
        <w:pStyle w:val="a3"/>
        <w:spacing w:after="0"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bCs/>
          <w:color w:val="000000"/>
          <w:sz w:val="20"/>
          <w:szCs w:val="20"/>
          <w:shd w:val="clear" w:color="auto" w:fill="FFFFFF"/>
        </w:rPr>
        <w:t xml:space="preserve">По иску прокуратуры суд обязал администрацию района построить автомобильную дорогу </w:t>
      </w:r>
      <w:r w:rsidRPr="00F43A9A">
        <w:rPr>
          <w:rStyle w:val="mw-headline"/>
          <w:rFonts w:ascii="Times New Roman" w:hAnsi="Times New Roman" w:cs="Times New Roman"/>
          <w:bCs/>
          <w:color w:val="000000"/>
          <w:sz w:val="20"/>
          <w:szCs w:val="20"/>
        </w:rPr>
        <w:t xml:space="preserve">Электронный ресурс] </w:t>
      </w:r>
      <w:r w:rsidRPr="00F43A9A">
        <w:rPr>
          <w:rStyle w:val="mw-headline"/>
          <w:rFonts w:ascii="Times New Roman" w:hAnsi="Times New Roman" w:cs="Times New Roman"/>
          <w:bCs/>
          <w:color w:val="000000"/>
          <w:sz w:val="20"/>
          <w:szCs w:val="20"/>
          <w:lang w:val="en-US"/>
        </w:rPr>
        <w:t>URL</w:t>
      </w:r>
      <w:r w:rsidRPr="00F43A9A">
        <w:rPr>
          <w:rStyle w:val="mw-headline"/>
          <w:rFonts w:ascii="Times New Roman" w:hAnsi="Times New Roman" w:cs="Times New Roman"/>
          <w:bCs/>
          <w:color w:val="000000"/>
          <w:sz w:val="20"/>
          <w:szCs w:val="20"/>
        </w:rPr>
        <w:t>: https://epp.genproc.gov.ru/web/proc_61/mass-media/news?Item=86657568</w:t>
      </w:r>
    </w:p>
  </w:footnote>
  <w:footnote w:id="90">
    <w:p w:rsidR="00256D56" w:rsidRPr="00F43A9A" w:rsidRDefault="00256D56" w:rsidP="00F43A9A">
      <w:pPr>
        <w:pStyle w:val="a3"/>
        <w:spacing w:after="0"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bCs/>
          <w:color w:val="000000"/>
          <w:sz w:val="20"/>
          <w:szCs w:val="20"/>
        </w:rPr>
        <w:t xml:space="preserve">Обращение к пешеходам Мясниковского района </w:t>
      </w:r>
      <w:r w:rsidRPr="00F43A9A">
        <w:rPr>
          <w:rStyle w:val="mw-headline"/>
          <w:rFonts w:ascii="Times New Roman" w:hAnsi="Times New Roman" w:cs="Times New Roman"/>
          <w:bCs/>
          <w:color w:val="000000"/>
          <w:sz w:val="20"/>
          <w:szCs w:val="20"/>
        </w:rPr>
        <w:t xml:space="preserve">[Электронный ресурс] </w:t>
      </w:r>
      <w:r w:rsidRPr="00F43A9A">
        <w:rPr>
          <w:rStyle w:val="mw-headline"/>
          <w:rFonts w:ascii="Times New Roman" w:hAnsi="Times New Roman" w:cs="Times New Roman"/>
          <w:bCs/>
          <w:color w:val="000000"/>
          <w:sz w:val="20"/>
          <w:szCs w:val="20"/>
          <w:lang w:val="en-US"/>
        </w:rPr>
        <w:t>URL</w:t>
      </w:r>
      <w:r w:rsidRPr="00F43A9A">
        <w:rPr>
          <w:rStyle w:val="mw-headline"/>
          <w:rFonts w:ascii="Times New Roman" w:hAnsi="Times New Roman" w:cs="Times New Roman"/>
          <w:bCs/>
          <w:color w:val="000000"/>
          <w:sz w:val="20"/>
          <w:szCs w:val="20"/>
        </w:rPr>
        <w:t>: https://zaryasa.ru/obrashhenie-k-peshehodam-myasnikovskogo-rajona/</w:t>
      </w:r>
    </w:p>
  </w:footnote>
  <w:footnote w:id="91">
    <w:p w:rsidR="00256D56" w:rsidRPr="000F5D7E" w:rsidRDefault="00256D56" w:rsidP="000E4872">
      <w:pPr>
        <w:pStyle w:val="a3"/>
        <w:spacing w:after="0" w:line="240" w:lineRule="auto"/>
        <w:ind w:left="0"/>
        <w:contextualSpacing w:val="0"/>
        <w:jc w:val="both"/>
        <w:rPr>
          <w:color w:val="000000"/>
        </w:rPr>
      </w:pPr>
      <w:r w:rsidRPr="00F43A9A">
        <w:rPr>
          <w:rStyle w:val="ac"/>
          <w:rFonts w:ascii="Times New Roman" w:hAnsi="Times New Roman" w:cs="Times New Roman"/>
          <w:color w:val="000000"/>
          <w:sz w:val="20"/>
          <w:szCs w:val="20"/>
        </w:rPr>
        <w:footnoteRef/>
      </w:r>
      <w:r w:rsidRPr="00F43A9A">
        <w:rPr>
          <w:rStyle w:val="mw-headline"/>
          <w:rFonts w:ascii="Times New Roman" w:hAnsi="Times New Roman" w:cs="Times New Roman"/>
          <w:bCs/>
          <w:color w:val="000000"/>
          <w:sz w:val="20"/>
          <w:szCs w:val="20"/>
        </w:rPr>
        <w:t xml:space="preserve">Интеллектуальная транспортная инфраструктура(ИТС) в России [Электронный ресурс] </w:t>
      </w:r>
      <w:r w:rsidRPr="00F43A9A">
        <w:rPr>
          <w:rStyle w:val="mw-headline"/>
          <w:rFonts w:ascii="Times New Roman" w:hAnsi="Times New Roman" w:cs="Times New Roman"/>
          <w:bCs/>
          <w:color w:val="000000"/>
          <w:sz w:val="20"/>
          <w:szCs w:val="20"/>
          <w:lang w:val="en-US"/>
        </w:rPr>
        <w:t>URL</w:t>
      </w:r>
      <w:r w:rsidRPr="00F43A9A">
        <w:rPr>
          <w:rStyle w:val="mw-headline"/>
          <w:rFonts w:ascii="Times New Roman" w:hAnsi="Times New Roman" w:cs="Times New Roman"/>
          <w:bCs/>
          <w:color w:val="000000"/>
          <w:sz w:val="20"/>
          <w:szCs w:val="20"/>
        </w:rPr>
        <w:t>: https://www.tadviser.ru/index.php/Статья:Интеллектуальная_транспортная_инфраструктура_(ИТС)_Россия</w:t>
      </w:r>
    </w:p>
  </w:footnote>
  <w:footnote w:id="92">
    <w:p w:rsidR="00256D56" w:rsidRPr="00F43A9A" w:rsidRDefault="00256D56" w:rsidP="000E4872">
      <w:pPr>
        <w:pStyle w:val="a3"/>
        <w:spacing w:after="0"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color w:val="000000"/>
          <w:sz w:val="20"/>
          <w:szCs w:val="20"/>
        </w:rPr>
        <w:t xml:space="preserve"> Город за городом: загадки субурбий </w:t>
      </w:r>
      <w:r w:rsidRPr="00F43A9A">
        <w:rPr>
          <w:rStyle w:val="mw-headline"/>
          <w:rFonts w:ascii="Times New Roman" w:hAnsi="Times New Roman" w:cs="Times New Roman"/>
          <w:bCs/>
          <w:color w:val="000000"/>
          <w:sz w:val="20"/>
          <w:szCs w:val="20"/>
        </w:rPr>
        <w:t xml:space="preserve">[Электронный ресурс] </w:t>
      </w:r>
      <w:r w:rsidRPr="00F43A9A">
        <w:rPr>
          <w:rStyle w:val="mw-headline"/>
          <w:rFonts w:ascii="Times New Roman" w:hAnsi="Times New Roman" w:cs="Times New Roman"/>
          <w:bCs/>
          <w:color w:val="000000"/>
          <w:sz w:val="20"/>
          <w:szCs w:val="20"/>
          <w:lang w:val="en-US"/>
        </w:rPr>
        <w:t>URL</w:t>
      </w:r>
      <w:r w:rsidRPr="00F43A9A">
        <w:rPr>
          <w:rStyle w:val="mw-headline"/>
          <w:rFonts w:ascii="Times New Roman" w:hAnsi="Times New Roman" w:cs="Times New Roman"/>
          <w:bCs/>
          <w:color w:val="000000"/>
          <w:sz w:val="20"/>
          <w:szCs w:val="20"/>
        </w:rPr>
        <w:t>: https://www.bfm.ru/news/465378</w:t>
      </w:r>
    </w:p>
  </w:footnote>
  <w:footnote w:id="93">
    <w:p w:rsidR="00256D56" w:rsidRPr="00F43A9A" w:rsidRDefault="00256D56" w:rsidP="00F43A9A">
      <w:pPr>
        <w:pStyle w:val="a3"/>
        <w:spacing w:after="0"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color w:val="000000"/>
          <w:sz w:val="20"/>
          <w:szCs w:val="20"/>
        </w:rPr>
        <w:t xml:space="preserve"> Пандемия стала «триггером» к переезду в малые города [Электронный ресурс] </w:t>
      </w:r>
      <w:r w:rsidRPr="00F43A9A">
        <w:rPr>
          <w:rFonts w:ascii="Times New Roman" w:hAnsi="Times New Roman" w:cs="Times New Roman"/>
          <w:color w:val="000000"/>
          <w:sz w:val="20"/>
          <w:szCs w:val="20"/>
          <w:lang w:val="en-US"/>
        </w:rPr>
        <w:t>URL</w:t>
      </w:r>
      <w:r w:rsidRPr="00F43A9A">
        <w:rPr>
          <w:rFonts w:ascii="Times New Roman" w:hAnsi="Times New Roman" w:cs="Times New Roman"/>
          <w:color w:val="000000"/>
          <w:sz w:val="20"/>
          <w:szCs w:val="20"/>
        </w:rPr>
        <w:t>: https://news.myseldon.com/ru/news/index/234154443</w:t>
      </w:r>
    </w:p>
  </w:footnote>
  <w:footnote w:id="94">
    <w:p w:rsidR="00256D56" w:rsidRPr="00F43A9A" w:rsidRDefault="00256D56" w:rsidP="00F43A9A">
      <w:pPr>
        <w:pStyle w:val="a3"/>
        <w:spacing w:after="0"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color w:val="000000"/>
          <w:sz w:val="20"/>
          <w:szCs w:val="20"/>
        </w:rPr>
        <w:t xml:space="preserve"> Основные итоги жилищного строительства в Ростовской области за 1 полугодие 2022 года. Официальный сайт Ростовстат [Электронный ресурс] </w:t>
      </w:r>
      <w:r w:rsidRPr="00F43A9A">
        <w:rPr>
          <w:rFonts w:ascii="Times New Roman" w:hAnsi="Times New Roman" w:cs="Times New Roman"/>
          <w:color w:val="000000"/>
          <w:sz w:val="20"/>
          <w:szCs w:val="20"/>
          <w:lang w:val="en-US"/>
        </w:rPr>
        <w:t>URL</w:t>
      </w:r>
      <w:r w:rsidRPr="00F43A9A">
        <w:rPr>
          <w:rFonts w:ascii="Times New Roman" w:hAnsi="Times New Roman" w:cs="Times New Roman"/>
          <w:color w:val="000000"/>
          <w:sz w:val="20"/>
          <w:szCs w:val="20"/>
        </w:rPr>
        <w:t>: https://61.rosstat.gov.ru/folder/42181/document/175070</w:t>
      </w:r>
    </w:p>
  </w:footnote>
  <w:footnote w:id="95">
    <w:p w:rsidR="00256D56" w:rsidRPr="00900FAA" w:rsidRDefault="00256D56" w:rsidP="00F43A9A">
      <w:pPr>
        <w:pStyle w:val="a3"/>
        <w:spacing w:after="0" w:line="240" w:lineRule="auto"/>
        <w:ind w:left="0"/>
        <w:contextualSpacing w:val="0"/>
        <w:jc w:val="both"/>
        <w:rPr>
          <w:rFonts w:ascii="Times New Roman" w:hAnsi="Times New Roman" w:cs="Times New Roman"/>
          <w:color w:val="000000"/>
          <w:sz w:val="20"/>
          <w:szCs w:val="20"/>
        </w:rPr>
      </w:pPr>
      <w:r w:rsidRPr="00F43A9A">
        <w:rPr>
          <w:rStyle w:val="ac"/>
          <w:rFonts w:ascii="Times New Roman" w:hAnsi="Times New Roman" w:cs="Times New Roman"/>
          <w:color w:val="000000"/>
          <w:sz w:val="20"/>
          <w:szCs w:val="20"/>
        </w:rPr>
        <w:footnoteRef/>
      </w:r>
      <w:r w:rsidRPr="00F43A9A">
        <w:rPr>
          <w:rFonts w:ascii="Times New Roman" w:hAnsi="Times New Roman" w:cs="Times New Roman"/>
          <w:color w:val="000000"/>
          <w:sz w:val="20"/>
          <w:szCs w:val="20"/>
        </w:rPr>
        <w:t xml:space="preserve"> БЕЗОПАСНОСТЬ ДОРОЖНОГО ДВИЖЕНИЯ – Концепция нулевой смертности [Электронный ресурс] </w:t>
      </w:r>
      <w:r w:rsidRPr="00F43A9A">
        <w:rPr>
          <w:rFonts w:ascii="Times New Roman" w:hAnsi="Times New Roman" w:cs="Times New Roman"/>
          <w:color w:val="000000"/>
          <w:sz w:val="20"/>
          <w:szCs w:val="20"/>
          <w:lang w:val="en-US"/>
        </w:rPr>
        <w:t>URL</w:t>
      </w:r>
      <w:r w:rsidRPr="00F43A9A">
        <w:rPr>
          <w:rFonts w:ascii="Times New Roman" w:hAnsi="Times New Roman" w:cs="Times New Roman"/>
          <w:color w:val="000000"/>
          <w:sz w:val="20"/>
          <w:szCs w:val="20"/>
        </w:rPr>
        <w:t>: https://unece.org/fileadmin/DAM/trans/roadsafe/unda/Sweden_Rus_visionzero.pdf</w:t>
      </w:r>
    </w:p>
  </w:footnote>
  <w:footnote w:id="96">
    <w:p w:rsidR="00256D56" w:rsidRPr="00CE2F59" w:rsidRDefault="00256D56" w:rsidP="00CE2F59">
      <w:pPr>
        <w:spacing w:after="0" w:line="240" w:lineRule="auto"/>
        <w:jc w:val="both"/>
        <w:rPr>
          <w:rFonts w:ascii="Times New Roman" w:hAnsi="Times New Roman" w:cs="Times New Roman"/>
          <w:color w:val="000000"/>
          <w:sz w:val="20"/>
          <w:szCs w:val="20"/>
        </w:rPr>
      </w:pPr>
      <w:r w:rsidRPr="00CE2F59">
        <w:rPr>
          <w:rStyle w:val="ac"/>
          <w:rFonts w:ascii="Times New Roman" w:hAnsi="Times New Roman" w:cs="Times New Roman"/>
          <w:color w:val="000000"/>
          <w:sz w:val="20"/>
          <w:szCs w:val="20"/>
        </w:rPr>
        <w:footnoteRef/>
      </w:r>
      <w:r w:rsidRPr="00CE2F59">
        <w:rPr>
          <w:rFonts w:ascii="Times New Roman" w:hAnsi="Times New Roman" w:cs="Times New Roman"/>
          <w:color w:val="000000"/>
          <w:sz w:val="20"/>
          <w:szCs w:val="20"/>
        </w:rPr>
        <w:t xml:space="preserve"> Показатели, характеризующие состояние экономики и социальной сферы Мясниковского муниципального района. БД ПМО Ростовской области [Электронный ресурс] </w:t>
      </w:r>
      <w:r w:rsidRPr="00CE2F59">
        <w:rPr>
          <w:rFonts w:ascii="Times New Roman" w:hAnsi="Times New Roman" w:cs="Times New Roman"/>
          <w:color w:val="000000"/>
          <w:sz w:val="20"/>
          <w:szCs w:val="20"/>
          <w:lang w:val="en-US"/>
        </w:rPr>
        <w:t>URL</w:t>
      </w:r>
      <w:r w:rsidRPr="00CE2F59">
        <w:rPr>
          <w:rFonts w:ascii="Times New Roman" w:hAnsi="Times New Roman" w:cs="Times New Roman"/>
          <w:color w:val="000000"/>
          <w:sz w:val="20"/>
          <w:szCs w:val="20"/>
        </w:rPr>
        <w:t>: https://www.gks.ru/scripts/db_inet2/passport/table.aspx?opt=6063500020172018201920202021</w:t>
      </w:r>
    </w:p>
  </w:footnote>
  <w:footnote w:id="97">
    <w:p w:rsidR="00256D56" w:rsidRPr="00CE2F59" w:rsidRDefault="00256D56" w:rsidP="00CE2F59">
      <w:pPr>
        <w:pStyle w:val="1"/>
        <w:shd w:val="clear" w:color="auto" w:fill="FFFFFF"/>
        <w:spacing w:line="240" w:lineRule="auto"/>
        <w:rPr>
          <w:b w:val="0"/>
          <w:color w:val="000000"/>
          <w:sz w:val="20"/>
          <w:szCs w:val="20"/>
        </w:rPr>
      </w:pPr>
      <w:r w:rsidRPr="00CE2F59">
        <w:rPr>
          <w:rStyle w:val="ac"/>
          <w:b w:val="0"/>
          <w:color w:val="000000"/>
          <w:sz w:val="20"/>
          <w:szCs w:val="20"/>
        </w:rPr>
        <w:footnoteRef/>
      </w:r>
      <w:r w:rsidRPr="00CE2F59">
        <w:rPr>
          <w:b w:val="0"/>
          <w:bCs/>
          <w:color w:val="333333"/>
          <w:sz w:val="20"/>
          <w:szCs w:val="20"/>
        </w:rPr>
        <w:t xml:space="preserve">В Мясниковском районе Ростовской области завершено строительство КВЛ-10 кВ для энергоснабжения водоочистных сооружений </w:t>
      </w:r>
      <w:r w:rsidRPr="00CE2F59">
        <w:rPr>
          <w:b w:val="0"/>
          <w:color w:val="000000"/>
          <w:sz w:val="20"/>
          <w:szCs w:val="20"/>
        </w:rPr>
        <w:t xml:space="preserve">[Электронный ресурс] </w:t>
      </w:r>
      <w:r w:rsidRPr="00CE2F59">
        <w:rPr>
          <w:b w:val="0"/>
          <w:color w:val="000000"/>
          <w:sz w:val="20"/>
          <w:szCs w:val="20"/>
          <w:lang w:val="en-US"/>
        </w:rPr>
        <w:t>URL</w:t>
      </w:r>
      <w:r w:rsidRPr="00CE2F59">
        <w:rPr>
          <w:b w:val="0"/>
          <w:color w:val="000000"/>
          <w:sz w:val="20"/>
          <w:szCs w:val="20"/>
        </w:rPr>
        <w:t>:  http://energo-news.ru/archives/172418</w:t>
      </w:r>
    </w:p>
  </w:footnote>
  <w:footnote w:id="98">
    <w:p w:rsidR="00256D56" w:rsidRPr="00CE2F59" w:rsidRDefault="00256D56" w:rsidP="00CE2F59">
      <w:pPr>
        <w:pStyle w:val="a3"/>
        <w:spacing w:after="0" w:line="240" w:lineRule="auto"/>
        <w:ind w:left="0"/>
        <w:contextualSpacing w:val="0"/>
        <w:jc w:val="both"/>
        <w:rPr>
          <w:rFonts w:ascii="Times New Roman" w:hAnsi="Times New Roman" w:cs="Times New Roman"/>
          <w:color w:val="000000"/>
          <w:sz w:val="20"/>
          <w:szCs w:val="20"/>
        </w:rPr>
      </w:pPr>
      <w:r w:rsidRPr="00CE2F59">
        <w:rPr>
          <w:rStyle w:val="ac"/>
          <w:rFonts w:ascii="Times New Roman" w:hAnsi="Times New Roman" w:cs="Times New Roman"/>
          <w:color w:val="000000"/>
          <w:sz w:val="20"/>
          <w:szCs w:val="20"/>
        </w:rPr>
        <w:footnoteRef/>
      </w:r>
      <w:r w:rsidRPr="00CE2F59">
        <w:rPr>
          <w:rFonts w:ascii="Times New Roman" w:hAnsi="Times New Roman" w:cs="Times New Roman"/>
          <w:color w:val="000000"/>
          <w:sz w:val="20"/>
          <w:szCs w:val="20"/>
        </w:rPr>
        <w:t xml:space="preserve"> Возобновляемая энергетика в России и мире. М., 2022 г. [Электронный ресурс] </w:t>
      </w:r>
      <w:r w:rsidRPr="00CE2F59">
        <w:rPr>
          <w:rFonts w:ascii="Times New Roman" w:hAnsi="Times New Roman" w:cs="Times New Roman"/>
          <w:color w:val="000000"/>
          <w:sz w:val="20"/>
          <w:szCs w:val="20"/>
          <w:lang w:val="en-US"/>
        </w:rPr>
        <w:t>URL</w:t>
      </w:r>
      <w:r w:rsidRPr="00CE2F59">
        <w:rPr>
          <w:rFonts w:ascii="Times New Roman" w:hAnsi="Times New Roman" w:cs="Times New Roman"/>
          <w:color w:val="000000"/>
          <w:sz w:val="20"/>
          <w:szCs w:val="20"/>
        </w:rPr>
        <w:t>: http://rosenergo.gov.ru/vie-report/Доклад_ВИЭ.pdf</w:t>
      </w:r>
    </w:p>
  </w:footnote>
  <w:footnote w:id="99">
    <w:p w:rsidR="00256D56" w:rsidRPr="00CE2F59" w:rsidRDefault="00256D56" w:rsidP="00CE2F59">
      <w:pPr>
        <w:pStyle w:val="a3"/>
        <w:spacing w:after="0" w:line="240" w:lineRule="auto"/>
        <w:ind w:left="0"/>
        <w:contextualSpacing w:val="0"/>
        <w:jc w:val="both"/>
        <w:rPr>
          <w:rFonts w:ascii="Times New Roman" w:hAnsi="Times New Roman" w:cs="Times New Roman"/>
          <w:color w:val="000000"/>
          <w:sz w:val="20"/>
          <w:szCs w:val="20"/>
        </w:rPr>
      </w:pPr>
      <w:r w:rsidRPr="00CE2F59">
        <w:rPr>
          <w:rStyle w:val="ac"/>
          <w:rFonts w:ascii="Times New Roman" w:hAnsi="Times New Roman" w:cs="Times New Roman"/>
          <w:color w:val="000000"/>
          <w:sz w:val="20"/>
          <w:szCs w:val="20"/>
        </w:rPr>
        <w:footnoteRef/>
      </w:r>
      <w:r w:rsidRPr="00CE2F59">
        <w:rPr>
          <w:rFonts w:ascii="Times New Roman" w:hAnsi="Times New Roman" w:cs="Times New Roman"/>
          <w:color w:val="000000"/>
          <w:sz w:val="20"/>
          <w:szCs w:val="20"/>
        </w:rPr>
        <w:t xml:space="preserve"> Возобновляемая энергетика в России и мире. М., 2022 г. [Электронный ресурс] </w:t>
      </w:r>
      <w:r w:rsidRPr="00CE2F59">
        <w:rPr>
          <w:rFonts w:ascii="Times New Roman" w:hAnsi="Times New Roman" w:cs="Times New Roman"/>
          <w:color w:val="000000"/>
          <w:sz w:val="20"/>
          <w:szCs w:val="20"/>
          <w:lang w:val="en-US"/>
        </w:rPr>
        <w:t>URL</w:t>
      </w:r>
      <w:r w:rsidRPr="00CE2F59">
        <w:rPr>
          <w:rFonts w:ascii="Times New Roman" w:hAnsi="Times New Roman" w:cs="Times New Roman"/>
          <w:color w:val="000000"/>
          <w:sz w:val="20"/>
          <w:szCs w:val="20"/>
        </w:rPr>
        <w:t>: http://rosenergo.gov.ru/vie-report/Доклад_ВИЭ.pdf</w:t>
      </w:r>
    </w:p>
  </w:footnote>
  <w:footnote w:id="100">
    <w:p w:rsidR="00256D56" w:rsidRPr="00F0316B" w:rsidRDefault="00256D56" w:rsidP="00F0316B">
      <w:pPr>
        <w:pStyle w:val="a3"/>
        <w:spacing w:after="0" w:line="240" w:lineRule="auto"/>
        <w:ind w:left="0"/>
        <w:contextualSpacing w:val="0"/>
        <w:jc w:val="both"/>
        <w:rPr>
          <w:rFonts w:ascii="Times New Roman" w:hAnsi="Times New Roman" w:cs="Times New Roman"/>
          <w:color w:val="000000"/>
          <w:sz w:val="20"/>
          <w:szCs w:val="20"/>
        </w:rPr>
      </w:pPr>
      <w:r w:rsidRPr="00F0316B">
        <w:rPr>
          <w:rStyle w:val="ac"/>
          <w:rFonts w:ascii="Times New Roman" w:hAnsi="Times New Roman" w:cs="Times New Roman"/>
          <w:color w:val="000000"/>
          <w:sz w:val="20"/>
          <w:szCs w:val="20"/>
        </w:rPr>
        <w:footnoteRef/>
      </w:r>
      <w:r w:rsidRPr="00F0316B">
        <w:rPr>
          <w:rFonts w:ascii="Times New Roman" w:hAnsi="Times New Roman" w:cs="Times New Roman"/>
          <w:color w:val="000000"/>
          <w:sz w:val="20"/>
          <w:szCs w:val="20"/>
        </w:rPr>
        <w:t xml:space="preserve"> Цифровая зрелость госуправления: как ИИ помогает российским городам становиться умнее [Электронный ресурс] </w:t>
      </w:r>
      <w:r w:rsidRPr="00F0316B">
        <w:rPr>
          <w:rFonts w:ascii="Times New Roman" w:hAnsi="Times New Roman" w:cs="Times New Roman"/>
          <w:color w:val="000000"/>
          <w:sz w:val="20"/>
          <w:szCs w:val="20"/>
          <w:lang w:val="en-US"/>
        </w:rPr>
        <w:t>URL</w:t>
      </w:r>
      <w:r w:rsidRPr="00F0316B">
        <w:rPr>
          <w:rFonts w:ascii="Times New Roman" w:hAnsi="Times New Roman" w:cs="Times New Roman"/>
          <w:color w:val="000000"/>
          <w:sz w:val="20"/>
          <w:szCs w:val="20"/>
        </w:rPr>
        <w:t xml:space="preserve">: https://gov.cnews.ru/articles/2021-10-05_pochemu_buksuet_tsifrovizatsiya_regionov </w:t>
      </w:r>
    </w:p>
  </w:footnote>
  <w:footnote w:id="101">
    <w:p w:rsidR="00256D56" w:rsidRPr="00F0316B" w:rsidRDefault="00256D56" w:rsidP="00F0316B">
      <w:pPr>
        <w:pStyle w:val="a3"/>
        <w:spacing w:after="0" w:line="240" w:lineRule="auto"/>
        <w:ind w:left="0"/>
        <w:contextualSpacing w:val="0"/>
        <w:jc w:val="both"/>
        <w:rPr>
          <w:rFonts w:ascii="Times New Roman" w:hAnsi="Times New Roman" w:cs="Times New Roman"/>
          <w:color w:val="000000"/>
          <w:sz w:val="20"/>
          <w:szCs w:val="20"/>
        </w:rPr>
      </w:pPr>
      <w:r w:rsidRPr="00F0316B">
        <w:rPr>
          <w:rStyle w:val="ac"/>
          <w:rFonts w:ascii="Times New Roman" w:hAnsi="Times New Roman" w:cs="Times New Roman"/>
          <w:color w:val="000000"/>
          <w:sz w:val="20"/>
          <w:szCs w:val="20"/>
        </w:rPr>
        <w:footnoteRef/>
      </w:r>
      <w:r w:rsidRPr="00F0316B">
        <w:rPr>
          <w:rFonts w:ascii="Times New Roman" w:hAnsi="Times New Roman" w:cs="Times New Roman"/>
          <w:color w:val="000000"/>
          <w:sz w:val="20"/>
          <w:szCs w:val="20"/>
        </w:rPr>
        <w:t xml:space="preserve"> К</w:t>
      </w:r>
      <w:r w:rsidRPr="00F0316B">
        <w:rPr>
          <w:rStyle w:val="mw-headline"/>
          <w:rFonts w:ascii="Times New Roman" w:hAnsi="Times New Roman" w:cs="Times New Roman"/>
          <w:bCs/>
          <w:color w:val="000000"/>
          <w:sz w:val="20"/>
          <w:szCs w:val="20"/>
        </w:rPr>
        <w:t xml:space="preserve">ак цифровые платформы трансформируют госуправление </w:t>
      </w:r>
      <w:r w:rsidRPr="00F0316B">
        <w:rPr>
          <w:rFonts w:ascii="Times New Roman" w:hAnsi="Times New Roman" w:cs="Times New Roman"/>
          <w:color w:val="000000"/>
          <w:sz w:val="20"/>
          <w:szCs w:val="20"/>
        </w:rPr>
        <w:t xml:space="preserve">[Электронный ресурс] </w:t>
      </w:r>
      <w:r w:rsidRPr="00F0316B">
        <w:rPr>
          <w:rFonts w:ascii="Times New Roman" w:hAnsi="Times New Roman" w:cs="Times New Roman"/>
          <w:color w:val="000000"/>
          <w:sz w:val="20"/>
          <w:szCs w:val="20"/>
          <w:lang w:val="en-US"/>
        </w:rPr>
        <w:t>URL</w:t>
      </w:r>
      <w:r w:rsidRPr="00F0316B">
        <w:rPr>
          <w:rFonts w:ascii="Times New Roman" w:hAnsi="Times New Roman" w:cs="Times New Roman"/>
          <w:color w:val="000000"/>
          <w:sz w:val="20"/>
          <w:szCs w:val="20"/>
        </w:rPr>
        <w:t>: https://www.tadviser.ru/index.php/Статья:Как_цифровые_платформы_трансформируют_госуправление</w:t>
      </w:r>
    </w:p>
  </w:footnote>
  <w:footnote w:id="102">
    <w:p w:rsidR="00256D56" w:rsidRPr="00A14429" w:rsidRDefault="00256D56" w:rsidP="00F0316B">
      <w:pPr>
        <w:pStyle w:val="a3"/>
        <w:spacing w:line="240" w:lineRule="auto"/>
        <w:ind w:left="0"/>
        <w:contextualSpacing w:val="0"/>
        <w:jc w:val="both"/>
        <w:rPr>
          <w:color w:val="000000"/>
        </w:rPr>
      </w:pPr>
      <w:r w:rsidRPr="00F0316B">
        <w:rPr>
          <w:rStyle w:val="ac"/>
          <w:rFonts w:ascii="Times New Roman" w:hAnsi="Times New Roman" w:cs="Times New Roman"/>
          <w:color w:val="000000"/>
          <w:sz w:val="20"/>
          <w:szCs w:val="20"/>
        </w:rPr>
        <w:footnoteRef/>
      </w:r>
      <w:r w:rsidRPr="00F0316B">
        <w:rPr>
          <w:rFonts w:ascii="Times New Roman" w:hAnsi="Times New Roman" w:cs="Times New Roman"/>
          <w:color w:val="000000"/>
          <w:sz w:val="20"/>
          <w:szCs w:val="20"/>
        </w:rPr>
        <w:t xml:space="preserve"> Государство как платформа: люди и технологии [Электронный ресурс] </w:t>
      </w:r>
      <w:r w:rsidRPr="00F0316B">
        <w:rPr>
          <w:rFonts w:ascii="Times New Roman" w:hAnsi="Times New Roman" w:cs="Times New Roman"/>
          <w:color w:val="000000"/>
          <w:sz w:val="20"/>
          <w:szCs w:val="20"/>
          <w:lang w:val="en-US"/>
        </w:rPr>
        <w:t>URL</w:t>
      </w:r>
      <w:r w:rsidRPr="00F0316B">
        <w:rPr>
          <w:rFonts w:ascii="Times New Roman" w:hAnsi="Times New Roman" w:cs="Times New Roman"/>
          <w:color w:val="000000"/>
          <w:sz w:val="20"/>
          <w:szCs w:val="20"/>
        </w:rPr>
        <w:t>: https://union-z.ru/articles/dlya-chego-nuzhny-dannye-v-gosudarstvo-kak-platforma.html</w:t>
      </w:r>
    </w:p>
  </w:footnote>
  <w:footnote w:id="103">
    <w:p w:rsidR="00256D56" w:rsidRPr="00F0316B" w:rsidRDefault="00256D56" w:rsidP="00F0316B">
      <w:pPr>
        <w:pStyle w:val="a3"/>
        <w:spacing w:after="0" w:line="240" w:lineRule="auto"/>
        <w:ind w:left="0"/>
        <w:contextualSpacing w:val="0"/>
        <w:jc w:val="both"/>
        <w:rPr>
          <w:rFonts w:ascii="Times New Roman" w:hAnsi="Times New Roman" w:cs="Times New Roman"/>
          <w:color w:val="000000"/>
          <w:sz w:val="20"/>
          <w:szCs w:val="20"/>
        </w:rPr>
      </w:pPr>
      <w:r w:rsidRPr="00F0316B">
        <w:rPr>
          <w:rStyle w:val="ac"/>
          <w:rFonts w:ascii="Times New Roman" w:hAnsi="Times New Roman" w:cs="Times New Roman"/>
          <w:color w:val="000000"/>
          <w:sz w:val="20"/>
          <w:szCs w:val="20"/>
        </w:rPr>
        <w:footnoteRef/>
      </w:r>
      <w:r w:rsidRPr="00F0316B">
        <w:rPr>
          <w:rFonts w:ascii="Times New Roman" w:hAnsi="Times New Roman" w:cs="Times New Roman"/>
          <w:color w:val="000000"/>
          <w:sz w:val="20"/>
          <w:szCs w:val="20"/>
          <w:shd w:val="clear" w:color="auto" w:fill="FFFFFF"/>
        </w:rPr>
        <w:t>Как цифровизация изменит госуправление</w:t>
      </w:r>
      <w:r w:rsidRPr="00F0316B">
        <w:rPr>
          <w:rFonts w:ascii="Times New Roman" w:hAnsi="Times New Roman" w:cs="Times New Roman"/>
          <w:color w:val="000000"/>
          <w:sz w:val="20"/>
          <w:szCs w:val="20"/>
        </w:rPr>
        <w:t xml:space="preserve"> [Электронный ресурс] </w:t>
      </w:r>
      <w:r w:rsidRPr="00F0316B">
        <w:rPr>
          <w:rFonts w:ascii="Times New Roman" w:hAnsi="Times New Roman" w:cs="Times New Roman"/>
          <w:color w:val="000000"/>
          <w:sz w:val="20"/>
          <w:szCs w:val="20"/>
          <w:lang w:val="en-US"/>
        </w:rPr>
        <w:t>URL</w:t>
      </w:r>
      <w:r w:rsidRPr="00F0316B">
        <w:rPr>
          <w:rFonts w:ascii="Times New Roman" w:hAnsi="Times New Roman" w:cs="Times New Roman"/>
          <w:color w:val="000000"/>
          <w:sz w:val="20"/>
          <w:szCs w:val="20"/>
        </w:rPr>
        <w:t xml:space="preserve">: </w:t>
      </w:r>
      <w:r w:rsidRPr="00F0316B">
        <w:rPr>
          <w:rFonts w:ascii="Times New Roman" w:hAnsi="Times New Roman" w:cs="Times New Roman"/>
          <w:color w:val="000000"/>
          <w:sz w:val="20"/>
          <w:szCs w:val="20"/>
          <w:shd w:val="clear" w:color="auto" w:fill="FFFFFF"/>
        </w:rPr>
        <w:t>https://www.rbc.ru/newspaper/2017/06/20/594783599a7947080264623e</w:t>
      </w:r>
    </w:p>
  </w:footnote>
  <w:footnote w:id="104">
    <w:p w:rsidR="00256D56" w:rsidRPr="00161DCE" w:rsidRDefault="00256D56" w:rsidP="00161DCE">
      <w:pPr>
        <w:pStyle w:val="a3"/>
        <w:spacing w:line="240" w:lineRule="auto"/>
        <w:ind w:left="0"/>
        <w:contextualSpacing w:val="0"/>
        <w:jc w:val="both"/>
        <w:rPr>
          <w:rFonts w:ascii="Times New Roman" w:hAnsi="Times New Roman" w:cs="Times New Roman"/>
          <w:color w:val="000000"/>
          <w:spacing w:val="5"/>
          <w:sz w:val="20"/>
          <w:szCs w:val="20"/>
        </w:rPr>
      </w:pPr>
      <w:r w:rsidRPr="00161DCE">
        <w:rPr>
          <w:rStyle w:val="ac"/>
          <w:rFonts w:ascii="Times New Roman" w:hAnsi="Times New Roman" w:cs="Times New Roman"/>
          <w:color w:val="000000"/>
          <w:sz w:val="20"/>
          <w:szCs w:val="20"/>
        </w:rPr>
        <w:footnoteRef/>
      </w:r>
      <w:r w:rsidRPr="00161DCE">
        <w:rPr>
          <w:rFonts w:ascii="Times New Roman" w:hAnsi="Times New Roman" w:cs="Times New Roman"/>
          <w:color w:val="000000"/>
          <w:spacing w:val="5"/>
          <w:sz w:val="20"/>
          <w:szCs w:val="20"/>
        </w:rPr>
        <w:t xml:space="preserve">9 трендов экологичного и устойчивого развития человечества [Электронный ресурс] </w:t>
      </w:r>
      <w:r w:rsidRPr="00161DCE">
        <w:rPr>
          <w:rFonts w:ascii="Times New Roman" w:hAnsi="Times New Roman" w:cs="Times New Roman"/>
          <w:color w:val="000000"/>
          <w:spacing w:val="5"/>
          <w:sz w:val="20"/>
          <w:szCs w:val="20"/>
          <w:lang w:val="en-US"/>
        </w:rPr>
        <w:t>URL</w:t>
      </w:r>
      <w:r w:rsidRPr="00161DCE">
        <w:rPr>
          <w:rFonts w:ascii="Times New Roman" w:hAnsi="Times New Roman" w:cs="Times New Roman"/>
          <w:color w:val="000000"/>
          <w:spacing w:val="5"/>
          <w:sz w:val="20"/>
          <w:szCs w:val="20"/>
        </w:rPr>
        <w:t>: https://recyclemag.ru/article/9-trendov-ustoichivogo-razvitiya</w:t>
      </w:r>
    </w:p>
  </w:footnote>
  <w:footnote w:id="105">
    <w:p w:rsidR="00256D56" w:rsidRPr="00161DCE" w:rsidRDefault="00256D56" w:rsidP="00161DCE">
      <w:pPr>
        <w:pStyle w:val="a3"/>
        <w:spacing w:after="0" w:line="240" w:lineRule="auto"/>
        <w:ind w:left="0"/>
        <w:contextualSpacing w:val="0"/>
        <w:jc w:val="both"/>
        <w:rPr>
          <w:rFonts w:ascii="Times New Roman" w:hAnsi="Times New Roman" w:cs="Times New Roman"/>
          <w:color w:val="000000"/>
          <w:spacing w:val="5"/>
          <w:sz w:val="20"/>
          <w:szCs w:val="20"/>
        </w:rPr>
      </w:pPr>
      <w:r w:rsidRPr="00161DCE">
        <w:rPr>
          <w:rStyle w:val="ac"/>
          <w:rFonts w:ascii="Times New Roman" w:hAnsi="Times New Roman" w:cs="Times New Roman"/>
          <w:color w:val="000000"/>
          <w:sz w:val="20"/>
          <w:szCs w:val="20"/>
        </w:rPr>
        <w:footnoteRef/>
      </w:r>
      <w:r w:rsidRPr="00161DCE">
        <w:rPr>
          <w:rFonts w:ascii="Times New Roman" w:hAnsi="Times New Roman" w:cs="Times New Roman"/>
          <w:color w:val="000000"/>
          <w:spacing w:val="5"/>
          <w:sz w:val="20"/>
          <w:szCs w:val="20"/>
        </w:rPr>
        <w:t xml:space="preserve">9 трендов экологичного и устойчивого развития человечества [Электронный ресурс] </w:t>
      </w:r>
      <w:r w:rsidRPr="00161DCE">
        <w:rPr>
          <w:rFonts w:ascii="Times New Roman" w:hAnsi="Times New Roman" w:cs="Times New Roman"/>
          <w:color w:val="000000"/>
          <w:spacing w:val="5"/>
          <w:sz w:val="20"/>
          <w:szCs w:val="20"/>
          <w:lang w:val="en-US"/>
        </w:rPr>
        <w:t>URL</w:t>
      </w:r>
      <w:r w:rsidRPr="00161DCE">
        <w:rPr>
          <w:rFonts w:ascii="Times New Roman" w:hAnsi="Times New Roman" w:cs="Times New Roman"/>
          <w:color w:val="000000"/>
          <w:spacing w:val="5"/>
          <w:sz w:val="20"/>
          <w:szCs w:val="20"/>
        </w:rPr>
        <w:t>: https://recyclemag.ru/article/9-trendov-ustoichivogo-razvitiya</w:t>
      </w:r>
    </w:p>
  </w:footnote>
  <w:footnote w:id="106">
    <w:p w:rsidR="00256D56" w:rsidRPr="00161DCE" w:rsidRDefault="00256D56" w:rsidP="00161DCE">
      <w:pPr>
        <w:pStyle w:val="a3"/>
        <w:spacing w:after="0" w:line="240" w:lineRule="auto"/>
        <w:ind w:left="0"/>
        <w:contextualSpacing w:val="0"/>
        <w:jc w:val="both"/>
        <w:rPr>
          <w:rFonts w:ascii="Times New Roman" w:hAnsi="Times New Roman" w:cs="Times New Roman"/>
          <w:color w:val="000000"/>
          <w:spacing w:val="5"/>
          <w:sz w:val="20"/>
          <w:szCs w:val="20"/>
        </w:rPr>
      </w:pPr>
      <w:r w:rsidRPr="00161DCE">
        <w:rPr>
          <w:rStyle w:val="ac"/>
          <w:rFonts w:ascii="Times New Roman" w:hAnsi="Times New Roman" w:cs="Times New Roman"/>
          <w:color w:val="000000"/>
          <w:sz w:val="20"/>
          <w:szCs w:val="20"/>
        </w:rPr>
        <w:footnoteRef/>
      </w:r>
      <w:r w:rsidRPr="00161DCE">
        <w:rPr>
          <w:rFonts w:ascii="Times New Roman" w:hAnsi="Times New Roman" w:cs="Times New Roman"/>
          <w:color w:val="000000"/>
          <w:spacing w:val="5"/>
          <w:sz w:val="20"/>
          <w:szCs w:val="20"/>
        </w:rPr>
        <w:t xml:space="preserve">9 трендов экологичного и устойчивого развития человечества [Электронный ресурс] </w:t>
      </w:r>
      <w:r w:rsidRPr="00161DCE">
        <w:rPr>
          <w:rFonts w:ascii="Times New Roman" w:hAnsi="Times New Roman" w:cs="Times New Roman"/>
          <w:color w:val="000000"/>
          <w:spacing w:val="5"/>
          <w:sz w:val="20"/>
          <w:szCs w:val="20"/>
          <w:lang w:val="en-US"/>
        </w:rPr>
        <w:t>URL</w:t>
      </w:r>
      <w:r w:rsidRPr="00161DCE">
        <w:rPr>
          <w:rFonts w:ascii="Times New Roman" w:hAnsi="Times New Roman" w:cs="Times New Roman"/>
          <w:color w:val="000000"/>
          <w:spacing w:val="5"/>
          <w:sz w:val="20"/>
          <w:szCs w:val="20"/>
        </w:rPr>
        <w:t>: https://recyclemag.ru/article/9-trendov-ustoichivogo-razvitiya</w:t>
      </w:r>
    </w:p>
  </w:footnote>
  <w:footnote w:id="107">
    <w:p w:rsidR="00256D56" w:rsidRPr="00134852" w:rsidRDefault="00256D56" w:rsidP="00134852">
      <w:pPr>
        <w:pStyle w:val="aa"/>
        <w:jc w:val="both"/>
        <w:rPr>
          <w:color w:val="000000"/>
        </w:rPr>
      </w:pPr>
      <w:r w:rsidRPr="00134852">
        <w:rPr>
          <w:rStyle w:val="ac"/>
          <w:color w:val="000000"/>
        </w:rPr>
        <w:footnoteRef/>
      </w:r>
      <w:r w:rsidRPr="00134852">
        <w:rPr>
          <w:color w:val="000000"/>
        </w:rPr>
        <w:t xml:space="preserve"> Станцию по сортировке мусора Мясниковского МЭОК начнут строить в 2023 г. [Электронный ресурс] URL:</w:t>
      </w:r>
      <w:hyperlink r:id="rId2" w:history="1">
        <w:r w:rsidRPr="00134852">
          <w:rPr>
            <w:rStyle w:val="ae"/>
            <w:color w:val="000000"/>
          </w:rPr>
          <w:t>https://rostov.rbc.ru/rostov/freenews/62bd4cb99a794769eeea32a6</w:t>
        </w:r>
      </w:hyperlink>
    </w:p>
  </w:footnote>
  <w:footnote w:id="108">
    <w:p w:rsidR="00256D56" w:rsidRPr="00B52FF5" w:rsidRDefault="00256D56" w:rsidP="00F33C20">
      <w:pPr>
        <w:pStyle w:val="Footnote"/>
        <w:jc w:val="both"/>
      </w:pPr>
      <w:r w:rsidRPr="00B52FF5">
        <w:rPr>
          <w:vertAlign w:val="superscript"/>
        </w:rPr>
        <w:footnoteRef/>
      </w:r>
      <w:r w:rsidRPr="00B52FF5">
        <w:t xml:space="preserve"> Шмидт А.Н., Банников А.Н. Основные тенденции развития производительных сил // Научно-практические основания исследований в сфере управления персоналом: монография. – Екатеринбург, 2016. – С. 14-15.</w:t>
      </w:r>
    </w:p>
  </w:footnote>
  <w:footnote w:id="109">
    <w:p w:rsidR="00256D56" w:rsidRPr="00F33C20" w:rsidRDefault="00256D56" w:rsidP="00F33C20">
      <w:pPr>
        <w:pStyle w:val="af9"/>
        <w:jc w:val="both"/>
        <w:rPr>
          <w:color w:val="000000"/>
        </w:rPr>
      </w:pPr>
      <w:r w:rsidRPr="00F33C20">
        <w:rPr>
          <w:rStyle w:val="ac"/>
          <w:color w:val="000000"/>
        </w:rPr>
        <w:footnoteRef/>
      </w:r>
      <w:r w:rsidRPr="00F33C20">
        <w:rPr>
          <w:color w:val="000000"/>
        </w:rPr>
        <w:t xml:space="preserve"> Заседание Совета по развитию местного самоуправления [Электронный ресурс] </w:t>
      </w:r>
      <w:r w:rsidRPr="00F33C20">
        <w:rPr>
          <w:color w:val="000000"/>
          <w:lang w:val="en-US"/>
        </w:rPr>
        <w:t>URL</w:t>
      </w:r>
      <w:r w:rsidRPr="00F33C20">
        <w:rPr>
          <w:color w:val="000000"/>
        </w:rPr>
        <w:t xml:space="preserve">: </w:t>
      </w:r>
      <w:hyperlink r:id="rId3" w:history="1">
        <w:r w:rsidRPr="00F33C20">
          <w:rPr>
            <w:rStyle w:val="ae"/>
            <w:color w:val="000000"/>
            <w:kern w:val="36"/>
          </w:rPr>
          <w:t>http://www.kremlin.ru/events/president/news/62701</w:t>
        </w:r>
      </w:hyperlink>
    </w:p>
  </w:footnote>
  <w:footnote w:id="110">
    <w:p w:rsidR="00256D56" w:rsidRPr="00F33C20" w:rsidRDefault="00256D56" w:rsidP="00F33C20">
      <w:pPr>
        <w:pStyle w:val="af9"/>
        <w:jc w:val="both"/>
        <w:rPr>
          <w:color w:val="000000"/>
        </w:rPr>
      </w:pPr>
      <w:r w:rsidRPr="00F33C20">
        <w:rPr>
          <w:rStyle w:val="ac"/>
          <w:color w:val="000000"/>
        </w:rPr>
        <w:footnoteRef/>
      </w:r>
      <w:r w:rsidRPr="00F33C20">
        <w:rPr>
          <w:color w:val="000000"/>
        </w:rPr>
        <w:t xml:space="preserve"> Булах Е.В., Князева А.Р., Цой В.Г. Институционализация общественного самоуправления в политической практике России // Вестник ЗабГУ. - 2018. - №9. – С. 56-63</w:t>
      </w:r>
    </w:p>
  </w:footnote>
  <w:footnote w:id="111">
    <w:p w:rsidR="00256D56" w:rsidRPr="00445D67" w:rsidRDefault="00256D56" w:rsidP="00445D67">
      <w:pPr>
        <w:pStyle w:val="1"/>
        <w:shd w:val="clear" w:color="auto" w:fill="FFFFFF"/>
        <w:spacing w:line="240" w:lineRule="auto"/>
        <w:rPr>
          <w:b w:val="0"/>
          <w:color w:val="000000"/>
          <w:sz w:val="20"/>
          <w:szCs w:val="20"/>
        </w:rPr>
      </w:pPr>
      <w:r w:rsidRPr="00445D67">
        <w:rPr>
          <w:rStyle w:val="ac"/>
          <w:b w:val="0"/>
          <w:color w:val="000000"/>
          <w:sz w:val="20"/>
          <w:szCs w:val="20"/>
        </w:rPr>
        <w:footnoteRef/>
      </w:r>
      <w:r w:rsidRPr="00445D67">
        <w:rPr>
          <w:b w:val="0"/>
          <w:color w:val="000000"/>
          <w:sz w:val="20"/>
          <w:szCs w:val="20"/>
        </w:rPr>
        <w:t xml:space="preserve"> К концу 2023 года в каждом донском муниципалитете будут действовать молодежные администрации [Электронный ресурс] </w:t>
      </w:r>
      <w:r w:rsidRPr="00445D67">
        <w:rPr>
          <w:b w:val="0"/>
          <w:color w:val="000000"/>
          <w:sz w:val="20"/>
          <w:szCs w:val="20"/>
          <w:lang w:val="en-US"/>
        </w:rPr>
        <w:t>URL</w:t>
      </w:r>
      <w:r w:rsidRPr="00445D67">
        <w:rPr>
          <w:b w:val="0"/>
          <w:color w:val="000000"/>
          <w:sz w:val="20"/>
          <w:szCs w:val="20"/>
        </w:rPr>
        <w:t>: https://www.donland.ru/news/20841/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5D728C"/>
    <w:multiLevelType w:val="multilevel"/>
    <w:tmpl w:val="5FB297C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27323C4"/>
    <w:multiLevelType w:val="hybridMultilevel"/>
    <w:tmpl w:val="55505B70"/>
    <w:lvl w:ilvl="0" w:tplc="176A837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D3682"/>
    <w:multiLevelType w:val="hybridMultilevel"/>
    <w:tmpl w:val="BB86A210"/>
    <w:lvl w:ilvl="0" w:tplc="DCB221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97878"/>
    <w:multiLevelType w:val="hybridMultilevel"/>
    <w:tmpl w:val="E5E89368"/>
    <w:lvl w:ilvl="0" w:tplc="521EE0CC">
      <w:start w:val="65535"/>
      <w:numFmt w:val="bullet"/>
      <w:lvlText w:val="‒"/>
      <w:lvlJc w:val="left"/>
      <w:pPr>
        <w:ind w:left="1571" w:hanging="360"/>
      </w:pPr>
      <w:rPr>
        <w:rFonts w:ascii="Times New Roman" w:hAnsi="Times New Roman" w:cs="Times New Roman" w:hint="default"/>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7980FD9"/>
    <w:multiLevelType w:val="hybridMultilevel"/>
    <w:tmpl w:val="2710F402"/>
    <w:lvl w:ilvl="0" w:tplc="632E5BF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80E2888"/>
    <w:multiLevelType w:val="hybridMultilevel"/>
    <w:tmpl w:val="6696E190"/>
    <w:lvl w:ilvl="0" w:tplc="AC0CF52E">
      <w:start w:val="203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276301"/>
    <w:multiLevelType w:val="hybridMultilevel"/>
    <w:tmpl w:val="D9342ADA"/>
    <w:lvl w:ilvl="0" w:tplc="DCB221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D5443"/>
    <w:multiLevelType w:val="hybridMultilevel"/>
    <w:tmpl w:val="ADD0B06E"/>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D30E3C"/>
    <w:multiLevelType w:val="hybridMultilevel"/>
    <w:tmpl w:val="F90CEF56"/>
    <w:lvl w:ilvl="0" w:tplc="751657A0">
      <w:start w:val="1"/>
      <w:numFmt w:val="decimal"/>
      <w:lvlText w:val="%1."/>
      <w:lvlJc w:val="left"/>
      <w:pPr>
        <w:ind w:left="720" w:hanging="360"/>
      </w:pPr>
      <w:rPr>
        <w:rFonts w:eastAsia="Calibr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744860"/>
    <w:multiLevelType w:val="multilevel"/>
    <w:tmpl w:val="7C322858"/>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nsid w:val="0A853A38"/>
    <w:multiLevelType w:val="hybridMultilevel"/>
    <w:tmpl w:val="5EE2629E"/>
    <w:lvl w:ilvl="0" w:tplc="DCB221C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D83F6E"/>
    <w:multiLevelType w:val="hybridMultilevel"/>
    <w:tmpl w:val="C66EF304"/>
    <w:lvl w:ilvl="0" w:tplc="693CC31E">
      <w:start w:val="1"/>
      <w:numFmt w:val="decimal"/>
      <w:lvlText w:val="%1."/>
      <w:lvlJc w:val="left"/>
      <w:pPr>
        <w:ind w:left="1429" w:hanging="360"/>
      </w:pPr>
      <w:rPr>
        <w:b w:val="0"/>
      </w:rPr>
    </w:lvl>
    <w:lvl w:ilvl="1" w:tplc="EF985020">
      <w:start w:val="1"/>
      <w:numFmt w:val="lowerLetter"/>
      <w:lvlText w:val="%2."/>
      <w:lvlJc w:val="left"/>
      <w:pPr>
        <w:ind w:left="2149" w:hanging="360"/>
      </w:pPr>
    </w:lvl>
    <w:lvl w:ilvl="2" w:tplc="4D227EA2">
      <w:start w:val="1"/>
      <w:numFmt w:val="lowerRoman"/>
      <w:lvlText w:val="%3."/>
      <w:lvlJc w:val="right"/>
      <w:pPr>
        <w:ind w:left="2869" w:hanging="180"/>
      </w:pPr>
    </w:lvl>
    <w:lvl w:ilvl="3" w:tplc="AE96623A">
      <w:start w:val="1"/>
      <w:numFmt w:val="decimal"/>
      <w:lvlText w:val="%4."/>
      <w:lvlJc w:val="left"/>
      <w:pPr>
        <w:ind w:left="3589" w:hanging="360"/>
      </w:pPr>
    </w:lvl>
    <w:lvl w:ilvl="4" w:tplc="D144DEAA">
      <w:start w:val="1"/>
      <w:numFmt w:val="lowerLetter"/>
      <w:lvlText w:val="%5."/>
      <w:lvlJc w:val="left"/>
      <w:pPr>
        <w:ind w:left="4309" w:hanging="360"/>
      </w:pPr>
    </w:lvl>
    <w:lvl w:ilvl="5" w:tplc="CF744AB8">
      <w:start w:val="1"/>
      <w:numFmt w:val="lowerRoman"/>
      <w:lvlText w:val="%6."/>
      <w:lvlJc w:val="right"/>
      <w:pPr>
        <w:ind w:left="5029" w:hanging="180"/>
      </w:pPr>
    </w:lvl>
    <w:lvl w:ilvl="6" w:tplc="FFA8973E">
      <w:start w:val="1"/>
      <w:numFmt w:val="decimal"/>
      <w:lvlText w:val="%7."/>
      <w:lvlJc w:val="left"/>
      <w:pPr>
        <w:ind w:left="5749" w:hanging="360"/>
      </w:pPr>
    </w:lvl>
    <w:lvl w:ilvl="7" w:tplc="BC00C018">
      <w:start w:val="1"/>
      <w:numFmt w:val="lowerLetter"/>
      <w:lvlText w:val="%8."/>
      <w:lvlJc w:val="left"/>
      <w:pPr>
        <w:ind w:left="6469" w:hanging="360"/>
      </w:pPr>
    </w:lvl>
    <w:lvl w:ilvl="8" w:tplc="CF42C154">
      <w:start w:val="1"/>
      <w:numFmt w:val="lowerRoman"/>
      <w:lvlText w:val="%9."/>
      <w:lvlJc w:val="right"/>
      <w:pPr>
        <w:ind w:left="7189" w:hanging="180"/>
      </w:pPr>
    </w:lvl>
  </w:abstractNum>
  <w:abstractNum w:abstractNumId="13">
    <w:nsid w:val="0B1A1321"/>
    <w:multiLevelType w:val="hybridMultilevel"/>
    <w:tmpl w:val="1F263626"/>
    <w:lvl w:ilvl="0" w:tplc="1AF81E58">
      <w:start w:val="1"/>
      <w:numFmt w:val="bullet"/>
      <w:lvlText w:val="‒"/>
      <w:lvlJc w:val="left"/>
      <w:pPr>
        <w:ind w:left="720" w:hanging="360"/>
      </w:pPr>
      <w:rPr>
        <w:rFonts w:ascii="Times New Roman" w:hAnsi="Times New Roman" w:cs="Times New Roman" w:hint="default"/>
      </w:rPr>
    </w:lvl>
    <w:lvl w:ilvl="1" w:tplc="148A3626">
      <w:start w:val="1"/>
      <w:numFmt w:val="bullet"/>
      <w:lvlText w:val="o"/>
      <w:lvlJc w:val="left"/>
      <w:pPr>
        <w:ind w:left="1440" w:hanging="360"/>
      </w:pPr>
      <w:rPr>
        <w:rFonts w:ascii="Courier New" w:eastAsia="Courier New" w:hAnsi="Courier New" w:cs="Courier New" w:hint="default"/>
      </w:rPr>
    </w:lvl>
    <w:lvl w:ilvl="2" w:tplc="9D3210FC">
      <w:start w:val="1"/>
      <w:numFmt w:val="bullet"/>
      <w:lvlText w:val="§"/>
      <w:lvlJc w:val="left"/>
      <w:pPr>
        <w:ind w:left="2160" w:hanging="360"/>
      </w:pPr>
      <w:rPr>
        <w:rFonts w:ascii="Wingdings" w:eastAsia="Wingdings" w:hAnsi="Wingdings" w:cs="Wingdings" w:hint="default"/>
      </w:rPr>
    </w:lvl>
    <w:lvl w:ilvl="3" w:tplc="D61C8B48">
      <w:start w:val="1"/>
      <w:numFmt w:val="bullet"/>
      <w:lvlText w:val="·"/>
      <w:lvlJc w:val="left"/>
      <w:pPr>
        <w:ind w:left="2880" w:hanging="360"/>
      </w:pPr>
      <w:rPr>
        <w:rFonts w:ascii="Symbol" w:eastAsia="Symbol" w:hAnsi="Symbol" w:cs="Symbol" w:hint="default"/>
      </w:rPr>
    </w:lvl>
    <w:lvl w:ilvl="4" w:tplc="B906BE3A">
      <w:start w:val="1"/>
      <w:numFmt w:val="bullet"/>
      <w:lvlText w:val="o"/>
      <w:lvlJc w:val="left"/>
      <w:pPr>
        <w:ind w:left="3600" w:hanging="360"/>
      </w:pPr>
      <w:rPr>
        <w:rFonts w:ascii="Courier New" w:eastAsia="Courier New" w:hAnsi="Courier New" w:cs="Courier New" w:hint="default"/>
      </w:rPr>
    </w:lvl>
    <w:lvl w:ilvl="5" w:tplc="45986DC0">
      <w:start w:val="1"/>
      <w:numFmt w:val="bullet"/>
      <w:lvlText w:val="§"/>
      <w:lvlJc w:val="left"/>
      <w:pPr>
        <w:ind w:left="4320" w:hanging="360"/>
      </w:pPr>
      <w:rPr>
        <w:rFonts w:ascii="Wingdings" w:eastAsia="Wingdings" w:hAnsi="Wingdings" w:cs="Wingdings" w:hint="default"/>
      </w:rPr>
    </w:lvl>
    <w:lvl w:ilvl="6" w:tplc="0056428C">
      <w:start w:val="1"/>
      <w:numFmt w:val="bullet"/>
      <w:lvlText w:val="·"/>
      <w:lvlJc w:val="left"/>
      <w:pPr>
        <w:ind w:left="5040" w:hanging="360"/>
      </w:pPr>
      <w:rPr>
        <w:rFonts w:ascii="Symbol" w:eastAsia="Symbol" w:hAnsi="Symbol" w:cs="Symbol" w:hint="default"/>
      </w:rPr>
    </w:lvl>
    <w:lvl w:ilvl="7" w:tplc="7340F15A">
      <w:start w:val="1"/>
      <w:numFmt w:val="bullet"/>
      <w:lvlText w:val="o"/>
      <w:lvlJc w:val="left"/>
      <w:pPr>
        <w:ind w:left="5760" w:hanging="360"/>
      </w:pPr>
      <w:rPr>
        <w:rFonts w:ascii="Courier New" w:eastAsia="Courier New" w:hAnsi="Courier New" w:cs="Courier New" w:hint="default"/>
      </w:rPr>
    </w:lvl>
    <w:lvl w:ilvl="8" w:tplc="9B42C3C2">
      <w:start w:val="1"/>
      <w:numFmt w:val="bullet"/>
      <w:lvlText w:val="§"/>
      <w:lvlJc w:val="left"/>
      <w:pPr>
        <w:ind w:left="6480" w:hanging="360"/>
      </w:pPr>
      <w:rPr>
        <w:rFonts w:ascii="Wingdings" w:eastAsia="Wingdings" w:hAnsi="Wingdings" w:cs="Wingdings" w:hint="default"/>
      </w:rPr>
    </w:lvl>
  </w:abstractNum>
  <w:abstractNum w:abstractNumId="14">
    <w:nsid w:val="0B9911EE"/>
    <w:multiLevelType w:val="multilevel"/>
    <w:tmpl w:val="33B632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0DA4120A"/>
    <w:multiLevelType w:val="hybridMultilevel"/>
    <w:tmpl w:val="6F267E8C"/>
    <w:lvl w:ilvl="0" w:tplc="1AF81E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0B7DF6"/>
    <w:multiLevelType w:val="multilevel"/>
    <w:tmpl w:val="3ECA5E3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0EA16FE3"/>
    <w:multiLevelType w:val="hybridMultilevel"/>
    <w:tmpl w:val="59E873E6"/>
    <w:lvl w:ilvl="0" w:tplc="1AF81E58">
      <w:start w:val="1"/>
      <w:numFmt w:val="bullet"/>
      <w:lvlText w:val="‒"/>
      <w:lvlJc w:val="left"/>
      <w:pPr>
        <w:ind w:left="720" w:hanging="360"/>
      </w:pPr>
      <w:rPr>
        <w:rFonts w:ascii="Times New Roman" w:hAnsi="Times New Roman" w:cs="Times New Roman" w:hint="default"/>
      </w:rPr>
    </w:lvl>
    <w:lvl w:ilvl="1" w:tplc="48788E12">
      <w:start w:val="1"/>
      <w:numFmt w:val="bullet"/>
      <w:lvlText w:val="o"/>
      <w:lvlJc w:val="left"/>
      <w:pPr>
        <w:ind w:left="1440" w:hanging="360"/>
      </w:pPr>
      <w:rPr>
        <w:rFonts w:ascii="Courier New" w:eastAsia="Courier New" w:hAnsi="Courier New" w:cs="Courier New" w:hint="default"/>
      </w:rPr>
    </w:lvl>
    <w:lvl w:ilvl="2" w:tplc="DB4448C6">
      <w:start w:val="1"/>
      <w:numFmt w:val="bullet"/>
      <w:lvlText w:val="§"/>
      <w:lvlJc w:val="left"/>
      <w:pPr>
        <w:ind w:left="2160" w:hanging="360"/>
      </w:pPr>
      <w:rPr>
        <w:rFonts w:ascii="Wingdings" w:eastAsia="Wingdings" w:hAnsi="Wingdings" w:cs="Wingdings" w:hint="default"/>
      </w:rPr>
    </w:lvl>
    <w:lvl w:ilvl="3" w:tplc="5E1A9048">
      <w:start w:val="1"/>
      <w:numFmt w:val="bullet"/>
      <w:lvlText w:val="·"/>
      <w:lvlJc w:val="left"/>
      <w:pPr>
        <w:ind w:left="2880" w:hanging="360"/>
      </w:pPr>
      <w:rPr>
        <w:rFonts w:ascii="Symbol" w:eastAsia="Symbol" w:hAnsi="Symbol" w:cs="Symbol" w:hint="default"/>
      </w:rPr>
    </w:lvl>
    <w:lvl w:ilvl="4" w:tplc="95C4E3D2">
      <w:start w:val="1"/>
      <w:numFmt w:val="bullet"/>
      <w:lvlText w:val="o"/>
      <w:lvlJc w:val="left"/>
      <w:pPr>
        <w:ind w:left="3600" w:hanging="360"/>
      </w:pPr>
      <w:rPr>
        <w:rFonts w:ascii="Courier New" w:eastAsia="Courier New" w:hAnsi="Courier New" w:cs="Courier New" w:hint="default"/>
      </w:rPr>
    </w:lvl>
    <w:lvl w:ilvl="5" w:tplc="A4A00F2C">
      <w:start w:val="1"/>
      <w:numFmt w:val="bullet"/>
      <w:lvlText w:val="§"/>
      <w:lvlJc w:val="left"/>
      <w:pPr>
        <w:ind w:left="4320" w:hanging="360"/>
      </w:pPr>
      <w:rPr>
        <w:rFonts w:ascii="Wingdings" w:eastAsia="Wingdings" w:hAnsi="Wingdings" w:cs="Wingdings" w:hint="default"/>
      </w:rPr>
    </w:lvl>
    <w:lvl w:ilvl="6" w:tplc="5D46C9AC">
      <w:start w:val="1"/>
      <w:numFmt w:val="bullet"/>
      <w:lvlText w:val="·"/>
      <w:lvlJc w:val="left"/>
      <w:pPr>
        <w:ind w:left="5040" w:hanging="360"/>
      </w:pPr>
      <w:rPr>
        <w:rFonts w:ascii="Symbol" w:eastAsia="Symbol" w:hAnsi="Symbol" w:cs="Symbol" w:hint="default"/>
      </w:rPr>
    </w:lvl>
    <w:lvl w:ilvl="7" w:tplc="7D349858">
      <w:start w:val="1"/>
      <w:numFmt w:val="bullet"/>
      <w:lvlText w:val="o"/>
      <w:lvlJc w:val="left"/>
      <w:pPr>
        <w:ind w:left="5760" w:hanging="360"/>
      </w:pPr>
      <w:rPr>
        <w:rFonts w:ascii="Courier New" w:eastAsia="Courier New" w:hAnsi="Courier New" w:cs="Courier New" w:hint="default"/>
      </w:rPr>
    </w:lvl>
    <w:lvl w:ilvl="8" w:tplc="EC68FC84">
      <w:start w:val="1"/>
      <w:numFmt w:val="bullet"/>
      <w:lvlText w:val="§"/>
      <w:lvlJc w:val="left"/>
      <w:pPr>
        <w:ind w:left="6480" w:hanging="360"/>
      </w:pPr>
      <w:rPr>
        <w:rFonts w:ascii="Wingdings" w:eastAsia="Wingdings" w:hAnsi="Wingdings" w:cs="Wingdings" w:hint="default"/>
      </w:rPr>
    </w:lvl>
  </w:abstractNum>
  <w:abstractNum w:abstractNumId="18">
    <w:nsid w:val="0EB61A81"/>
    <w:multiLevelType w:val="hybridMultilevel"/>
    <w:tmpl w:val="0628B0A8"/>
    <w:lvl w:ilvl="0" w:tplc="A2540B94">
      <w:start w:val="1"/>
      <w:numFmt w:val="decimal"/>
      <w:lvlText w:val="%1."/>
      <w:lvlJc w:val="left"/>
      <w:pPr>
        <w:ind w:left="1429" w:hanging="360"/>
      </w:pPr>
      <w:rPr>
        <w:sz w:val="28"/>
      </w:rPr>
    </w:lvl>
    <w:lvl w:ilvl="1" w:tplc="941EB9A0">
      <w:start w:val="1"/>
      <w:numFmt w:val="lowerLetter"/>
      <w:lvlText w:val="%2."/>
      <w:lvlJc w:val="left"/>
      <w:pPr>
        <w:ind w:left="2149" w:hanging="360"/>
      </w:pPr>
    </w:lvl>
    <w:lvl w:ilvl="2" w:tplc="B0C06706">
      <w:start w:val="1"/>
      <w:numFmt w:val="lowerRoman"/>
      <w:lvlText w:val="%3."/>
      <w:lvlJc w:val="right"/>
      <w:pPr>
        <w:ind w:left="2869" w:hanging="180"/>
      </w:pPr>
    </w:lvl>
    <w:lvl w:ilvl="3" w:tplc="CBF61790">
      <w:start w:val="1"/>
      <w:numFmt w:val="decimal"/>
      <w:lvlText w:val="%4."/>
      <w:lvlJc w:val="left"/>
      <w:pPr>
        <w:ind w:left="3589" w:hanging="360"/>
      </w:pPr>
    </w:lvl>
    <w:lvl w:ilvl="4" w:tplc="655E5160">
      <w:start w:val="1"/>
      <w:numFmt w:val="lowerLetter"/>
      <w:lvlText w:val="%5."/>
      <w:lvlJc w:val="left"/>
      <w:pPr>
        <w:ind w:left="4309" w:hanging="360"/>
      </w:pPr>
    </w:lvl>
    <w:lvl w:ilvl="5" w:tplc="2A3EF4D2">
      <w:start w:val="1"/>
      <w:numFmt w:val="lowerRoman"/>
      <w:lvlText w:val="%6."/>
      <w:lvlJc w:val="right"/>
      <w:pPr>
        <w:ind w:left="5029" w:hanging="180"/>
      </w:pPr>
    </w:lvl>
    <w:lvl w:ilvl="6" w:tplc="E52C455C">
      <w:start w:val="1"/>
      <w:numFmt w:val="decimal"/>
      <w:lvlText w:val="%7."/>
      <w:lvlJc w:val="left"/>
      <w:pPr>
        <w:ind w:left="5749" w:hanging="360"/>
      </w:pPr>
    </w:lvl>
    <w:lvl w:ilvl="7" w:tplc="262E12DC">
      <w:start w:val="1"/>
      <w:numFmt w:val="lowerLetter"/>
      <w:lvlText w:val="%8."/>
      <w:lvlJc w:val="left"/>
      <w:pPr>
        <w:ind w:left="6469" w:hanging="360"/>
      </w:pPr>
    </w:lvl>
    <w:lvl w:ilvl="8" w:tplc="DB26E19A">
      <w:start w:val="1"/>
      <w:numFmt w:val="lowerRoman"/>
      <w:lvlText w:val="%9."/>
      <w:lvlJc w:val="right"/>
      <w:pPr>
        <w:ind w:left="7189" w:hanging="180"/>
      </w:pPr>
    </w:lvl>
  </w:abstractNum>
  <w:abstractNum w:abstractNumId="19">
    <w:nsid w:val="0EED54A5"/>
    <w:multiLevelType w:val="multilevel"/>
    <w:tmpl w:val="E78813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0F281682"/>
    <w:multiLevelType w:val="multilevel"/>
    <w:tmpl w:val="455E8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FBA0174"/>
    <w:multiLevelType w:val="multilevel"/>
    <w:tmpl w:val="C8F02D4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2">
    <w:nsid w:val="10C61E48"/>
    <w:multiLevelType w:val="hybridMultilevel"/>
    <w:tmpl w:val="D59678A8"/>
    <w:lvl w:ilvl="0" w:tplc="B150C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14E112A"/>
    <w:multiLevelType w:val="hybridMultilevel"/>
    <w:tmpl w:val="645C958A"/>
    <w:lvl w:ilvl="0" w:tplc="1AF81E5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1EB060B"/>
    <w:multiLevelType w:val="multilevel"/>
    <w:tmpl w:val="592684C0"/>
    <w:lvl w:ilvl="0">
      <w:start w:val="1"/>
      <w:numFmt w:val="decimal"/>
      <w:lvlText w:val="%1."/>
      <w:lvlJc w:val="left"/>
      <w:pPr>
        <w:ind w:left="1429" w:hanging="360"/>
      </w:pPr>
      <w:rPr>
        <w:b w:val="0"/>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122845D8"/>
    <w:multiLevelType w:val="hybridMultilevel"/>
    <w:tmpl w:val="48C07026"/>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3768A1"/>
    <w:multiLevelType w:val="hybridMultilevel"/>
    <w:tmpl w:val="86F29244"/>
    <w:lvl w:ilvl="0" w:tplc="E284795E">
      <w:start w:val="1"/>
      <w:numFmt w:val="decimal"/>
      <w:lvlText w:val="%1."/>
      <w:lvlJc w:val="left"/>
      <w:pPr>
        <w:ind w:left="720" w:hanging="360"/>
      </w:pPr>
      <w:rPr>
        <w:rFonts w:hint="default"/>
      </w:rPr>
    </w:lvl>
    <w:lvl w:ilvl="1" w:tplc="891EECF8">
      <w:start w:val="1"/>
      <w:numFmt w:val="lowerLetter"/>
      <w:lvlText w:val="%2."/>
      <w:lvlJc w:val="left"/>
      <w:pPr>
        <w:ind w:left="1440" w:hanging="360"/>
      </w:pPr>
    </w:lvl>
    <w:lvl w:ilvl="2" w:tplc="969A009A">
      <w:start w:val="1"/>
      <w:numFmt w:val="lowerRoman"/>
      <w:lvlText w:val="%3."/>
      <w:lvlJc w:val="right"/>
      <w:pPr>
        <w:ind w:left="2160" w:hanging="180"/>
      </w:pPr>
    </w:lvl>
    <w:lvl w:ilvl="3" w:tplc="591AC0A2">
      <w:start w:val="1"/>
      <w:numFmt w:val="decimal"/>
      <w:lvlText w:val="%4."/>
      <w:lvlJc w:val="left"/>
      <w:pPr>
        <w:ind w:left="2880" w:hanging="360"/>
      </w:pPr>
    </w:lvl>
    <w:lvl w:ilvl="4" w:tplc="BED812F2">
      <w:start w:val="1"/>
      <w:numFmt w:val="lowerLetter"/>
      <w:lvlText w:val="%5."/>
      <w:lvlJc w:val="left"/>
      <w:pPr>
        <w:ind w:left="3600" w:hanging="360"/>
      </w:pPr>
    </w:lvl>
    <w:lvl w:ilvl="5" w:tplc="0E206468">
      <w:start w:val="1"/>
      <w:numFmt w:val="lowerRoman"/>
      <w:lvlText w:val="%6."/>
      <w:lvlJc w:val="right"/>
      <w:pPr>
        <w:ind w:left="4320" w:hanging="180"/>
      </w:pPr>
    </w:lvl>
    <w:lvl w:ilvl="6" w:tplc="5F2A548C">
      <w:start w:val="1"/>
      <w:numFmt w:val="decimal"/>
      <w:lvlText w:val="%7."/>
      <w:lvlJc w:val="left"/>
      <w:pPr>
        <w:ind w:left="5040" w:hanging="360"/>
      </w:pPr>
    </w:lvl>
    <w:lvl w:ilvl="7" w:tplc="D17C334A">
      <w:start w:val="1"/>
      <w:numFmt w:val="lowerLetter"/>
      <w:lvlText w:val="%8."/>
      <w:lvlJc w:val="left"/>
      <w:pPr>
        <w:ind w:left="5760" w:hanging="360"/>
      </w:pPr>
    </w:lvl>
    <w:lvl w:ilvl="8" w:tplc="290C1282">
      <w:start w:val="1"/>
      <w:numFmt w:val="lowerRoman"/>
      <w:lvlText w:val="%9."/>
      <w:lvlJc w:val="right"/>
      <w:pPr>
        <w:ind w:left="6480" w:hanging="180"/>
      </w:pPr>
    </w:lvl>
  </w:abstractNum>
  <w:abstractNum w:abstractNumId="27">
    <w:nsid w:val="134A2B05"/>
    <w:multiLevelType w:val="hybridMultilevel"/>
    <w:tmpl w:val="16BED0F2"/>
    <w:lvl w:ilvl="0" w:tplc="69AE9660">
      <w:start w:val="1"/>
      <w:numFmt w:val="decimal"/>
      <w:lvlText w:val="%1."/>
      <w:lvlJc w:val="left"/>
      <w:pPr>
        <w:ind w:left="1429" w:hanging="360"/>
      </w:pPr>
    </w:lvl>
    <w:lvl w:ilvl="1" w:tplc="78B41502">
      <w:start w:val="1"/>
      <w:numFmt w:val="lowerLetter"/>
      <w:lvlText w:val="%2."/>
      <w:lvlJc w:val="left"/>
      <w:pPr>
        <w:ind w:left="2149" w:hanging="360"/>
      </w:pPr>
    </w:lvl>
    <w:lvl w:ilvl="2" w:tplc="4B9E53C4">
      <w:start w:val="1"/>
      <w:numFmt w:val="lowerRoman"/>
      <w:lvlText w:val="%3."/>
      <w:lvlJc w:val="right"/>
      <w:pPr>
        <w:ind w:left="2869" w:hanging="180"/>
      </w:pPr>
    </w:lvl>
    <w:lvl w:ilvl="3" w:tplc="003A30B2">
      <w:start w:val="1"/>
      <w:numFmt w:val="decimal"/>
      <w:lvlText w:val="%4."/>
      <w:lvlJc w:val="left"/>
      <w:pPr>
        <w:ind w:left="3589" w:hanging="360"/>
      </w:pPr>
    </w:lvl>
    <w:lvl w:ilvl="4" w:tplc="8EA6E018">
      <w:start w:val="1"/>
      <w:numFmt w:val="lowerLetter"/>
      <w:lvlText w:val="%5."/>
      <w:lvlJc w:val="left"/>
      <w:pPr>
        <w:ind w:left="4309" w:hanging="360"/>
      </w:pPr>
    </w:lvl>
    <w:lvl w:ilvl="5" w:tplc="8548B23C">
      <w:start w:val="1"/>
      <w:numFmt w:val="lowerRoman"/>
      <w:lvlText w:val="%6."/>
      <w:lvlJc w:val="right"/>
      <w:pPr>
        <w:ind w:left="5029" w:hanging="180"/>
      </w:pPr>
    </w:lvl>
    <w:lvl w:ilvl="6" w:tplc="1E727518">
      <w:start w:val="1"/>
      <w:numFmt w:val="decimal"/>
      <w:lvlText w:val="%7."/>
      <w:lvlJc w:val="left"/>
      <w:pPr>
        <w:ind w:left="5749" w:hanging="360"/>
      </w:pPr>
    </w:lvl>
    <w:lvl w:ilvl="7" w:tplc="9FEEFFB6">
      <w:start w:val="1"/>
      <w:numFmt w:val="lowerLetter"/>
      <w:lvlText w:val="%8."/>
      <w:lvlJc w:val="left"/>
      <w:pPr>
        <w:ind w:left="6469" w:hanging="360"/>
      </w:pPr>
    </w:lvl>
    <w:lvl w:ilvl="8" w:tplc="70747BB0">
      <w:start w:val="1"/>
      <w:numFmt w:val="lowerRoman"/>
      <w:lvlText w:val="%9."/>
      <w:lvlJc w:val="right"/>
      <w:pPr>
        <w:ind w:left="7189" w:hanging="180"/>
      </w:pPr>
    </w:lvl>
  </w:abstractNum>
  <w:abstractNum w:abstractNumId="28">
    <w:nsid w:val="144E1FA2"/>
    <w:multiLevelType w:val="multilevel"/>
    <w:tmpl w:val="8090B15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nsid w:val="147A4D10"/>
    <w:multiLevelType w:val="hybridMultilevel"/>
    <w:tmpl w:val="46B29CE8"/>
    <w:lvl w:ilvl="0" w:tplc="1AF81E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16DE0A40"/>
    <w:multiLevelType w:val="hybridMultilevel"/>
    <w:tmpl w:val="FB127054"/>
    <w:lvl w:ilvl="0" w:tplc="A3D49A40">
      <w:start w:val="1"/>
      <w:numFmt w:val="bullet"/>
      <w:lvlText w:val=""/>
      <w:lvlJc w:val="left"/>
      <w:pPr>
        <w:ind w:left="3479" w:hanging="360"/>
      </w:pPr>
      <w:rPr>
        <w:rFonts w:ascii="Symbol" w:hAnsi="Symbol" w:hint="default"/>
      </w:rPr>
    </w:lvl>
    <w:lvl w:ilvl="1" w:tplc="326837B4">
      <w:start w:val="1"/>
      <w:numFmt w:val="bullet"/>
      <w:lvlText w:val="o"/>
      <w:lvlJc w:val="left"/>
      <w:pPr>
        <w:ind w:left="4199" w:hanging="360"/>
      </w:pPr>
      <w:rPr>
        <w:rFonts w:ascii="Courier New" w:hAnsi="Courier New" w:cs="Courier New" w:hint="default"/>
      </w:rPr>
    </w:lvl>
    <w:lvl w:ilvl="2" w:tplc="82A47650">
      <w:start w:val="1"/>
      <w:numFmt w:val="bullet"/>
      <w:lvlText w:val=""/>
      <w:lvlJc w:val="left"/>
      <w:pPr>
        <w:ind w:left="4919" w:hanging="360"/>
      </w:pPr>
      <w:rPr>
        <w:rFonts w:ascii="Wingdings" w:hAnsi="Wingdings" w:hint="default"/>
      </w:rPr>
    </w:lvl>
    <w:lvl w:ilvl="3" w:tplc="67C460FE">
      <w:start w:val="1"/>
      <w:numFmt w:val="bullet"/>
      <w:lvlText w:val=""/>
      <w:lvlJc w:val="left"/>
      <w:pPr>
        <w:ind w:left="5639" w:hanging="360"/>
      </w:pPr>
      <w:rPr>
        <w:rFonts w:ascii="Symbol" w:hAnsi="Symbol" w:hint="default"/>
      </w:rPr>
    </w:lvl>
    <w:lvl w:ilvl="4" w:tplc="755E0A12">
      <w:start w:val="1"/>
      <w:numFmt w:val="bullet"/>
      <w:lvlText w:val="o"/>
      <w:lvlJc w:val="left"/>
      <w:pPr>
        <w:ind w:left="6359" w:hanging="360"/>
      </w:pPr>
      <w:rPr>
        <w:rFonts w:ascii="Courier New" w:hAnsi="Courier New" w:cs="Courier New" w:hint="default"/>
      </w:rPr>
    </w:lvl>
    <w:lvl w:ilvl="5" w:tplc="C0CCE01E">
      <w:start w:val="1"/>
      <w:numFmt w:val="bullet"/>
      <w:lvlText w:val=""/>
      <w:lvlJc w:val="left"/>
      <w:pPr>
        <w:ind w:left="7079" w:hanging="360"/>
      </w:pPr>
      <w:rPr>
        <w:rFonts w:ascii="Wingdings" w:hAnsi="Wingdings" w:hint="default"/>
      </w:rPr>
    </w:lvl>
    <w:lvl w:ilvl="6" w:tplc="9DFE9C9C">
      <w:start w:val="1"/>
      <w:numFmt w:val="bullet"/>
      <w:lvlText w:val=""/>
      <w:lvlJc w:val="left"/>
      <w:pPr>
        <w:ind w:left="7799" w:hanging="360"/>
      </w:pPr>
      <w:rPr>
        <w:rFonts w:ascii="Symbol" w:hAnsi="Symbol" w:hint="default"/>
      </w:rPr>
    </w:lvl>
    <w:lvl w:ilvl="7" w:tplc="9328CACC">
      <w:start w:val="1"/>
      <w:numFmt w:val="bullet"/>
      <w:lvlText w:val="o"/>
      <w:lvlJc w:val="left"/>
      <w:pPr>
        <w:ind w:left="8519" w:hanging="360"/>
      </w:pPr>
      <w:rPr>
        <w:rFonts w:ascii="Courier New" w:hAnsi="Courier New" w:cs="Courier New" w:hint="default"/>
      </w:rPr>
    </w:lvl>
    <w:lvl w:ilvl="8" w:tplc="96746A2E">
      <w:start w:val="1"/>
      <w:numFmt w:val="bullet"/>
      <w:lvlText w:val=""/>
      <w:lvlJc w:val="left"/>
      <w:pPr>
        <w:ind w:left="9239" w:hanging="360"/>
      </w:pPr>
      <w:rPr>
        <w:rFonts w:ascii="Wingdings" w:hAnsi="Wingdings" w:hint="default"/>
      </w:rPr>
    </w:lvl>
  </w:abstractNum>
  <w:abstractNum w:abstractNumId="31">
    <w:nsid w:val="180B067A"/>
    <w:multiLevelType w:val="hybridMultilevel"/>
    <w:tmpl w:val="5BB46D40"/>
    <w:lvl w:ilvl="0" w:tplc="1AF81E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A1A010F"/>
    <w:multiLevelType w:val="multilevel"/>
    <w:tmpl w:val="9140D6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1A513B19"/>
    <w:multiLevelType w:val="hybridMultilevel"/>
    <w:tmpl w:val="E2649F36"/>
    <w:lvl w:ilvl="0" w:tplc="4F722924">
      <w:start w:val="1"/>
      <w:numFmt w:val="decimal"/>
      <w:lvlText w:val="%1."/>
      <w:lvlJc w:val="left"/>
      <w:pPr>
        <w:ind w:left="1428" w:hanging="360"/>
      </w:pPr>
    </w:lvl>
    <w:lvl w:ilvl="1" w:tplc="D7709F9C">
      <w:start w:val="1"/>
      <w:numFmt w:val="decimal"/>
      <w:lvlText w:val="%2."/>
      <w:lvlJc w:val="left"/>
      <w:pPr>
        <w:tabs>
          <w:tab w:val="num" w:pos="1440"/>
        </w:tabs>
        <w:ind w:left="1440" w:hanging="360"/>
      </w:pPr>
    </w:lvl>
    <w:lvl w:ilvl="2" w:tplc="B6A8C064">
      <w:start w:val="1"/>
      <w:numFmt w:val="decimal"/>
      <w:lvlText w:val="%3."/>
      <w:lvlJc w:val="left"/>
      <w:pPr>
        <w:tabs>
          <w:tab w:val="num" w:pos="2160"/>
        </w:tabs>
        <w:ind w:left="2160" w:hanging="360"/>
      </w:pPr>
    </w:lvl>
    <w:lvl w:ilvl="3" w:tplc="3238E490">
      <w:start w:val="1"/>
      <w:numFmt w:val="decimal"/>
      <w:lvlText w:val="%4."/>
      <w:lvlJc w:val="left"/>
      <w:pPr>
        <w:tabs>
          <w:tab w:val="num" w:pos="2880"/>
        </w:tabs>
        <w:ind w:left="2880" w:hanging="360"/>
      </w:pPr>
    </w:lvl>
    <w:lvl w:ilvl="4" w:tplc="2F4AB920">
      <w:start w:val="1"/>
      <w:numFmt w:val="decimal"/>
      <w:lvlText w:val="%5."/>
      <w:lvlJc w:val="left"/>
      <w:pPr>
        <w:tabs>
          <w:tab w:val="num" w:pos="3600"/>
        </w:tabs>
        <w:ind w:left="3600" w:hanging="360"/>
      </w:pPr>
    </w:lvl>
    <w:lvl w:ilvl="5" w:tplc="96ACBBA2">
      <w:start w:val="1"/>
      <w:numFmt w:val="decimal"/>
      <w:lvlText w:val="%6."/>
      <w:lvlJc w:val="left"/>
      <w:pPr>
        <w:tabs>
          <w:tab w:val="num" w:pos="4320"/>
        </w:tabs>
        <w:ind w:left="4320" w:hanging="360"/>
      </w:pPr>
    </w:lvl>
    <w:lvl w:ilvl="6" w:tplc="AB5202A6">
      <w:start w:val="1"/>
      <w:numFmt w:val="decimal"/>
      <w:lvlText w:val="%7."/>
      <w:lvlJc w:val="left"/>
      <w:pPr>
        <w:tabs>
          <w:tab w:val="num" w:pos="5040"/>
        </w:tabs>
        <w:ind w:left="5040" w:hanging="360"/>
      </w:pPr>
    </w:lvl>
    <w:lvl w:ilvl="7" w:tplc="DF6A91D2">
      <w:start w:val="1"/>
      <w:numFmt w:val="decimal"/>
      <w:lvlText w:val="%8."/>
      <w:lvlJc w:val="left"/>
      <w:pPr>
        <w:tabs>
          <w:tab w:val="num" w:pos="5760"/>
        </w:tabs>
        <w:ind w:left="5760" w:hanging="360"/>
      </w:pPr>
    </w:lvl>
    <w:lvl w:ilvl="8" w:tplc="C9FA1C34">
      <w:start w:val="1"/>
      <w:numFmt w:val="decimal"/>
      <w:lvlText w:val="%9."/>
      <w:lvlJc w:val="left"/>
      <w:pPr>
        <w:tabs>
          <w:tab w:val="num" w:pos="6480"/>
        </w:tabs>
        <w:ind w:left="6480" w:hanging="360"/>
      </w:pPr>
    </w:lvl>
  </w:abstractNum>
  <w:abstractNum w:abstractNumId="34">
    <w:nsid w:val="1A7477B5"/>
    <w:multiLevelType w:val="hybridMultilevel"/>
    <w:tmpl w:val="3A96200C"/>
    <w:lvl w:ilvl="0" w:tplc="8EAAA750">
      <w:start w:val="5"/>
      <w:numFmt w:val="decimal"/>
      <w:lvlText w:val="%1."/>
      <w:lvlJc w:val="left"/>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35">
    <w:nsid w:val="1A7E06E1"/>
    <w:multiLevelType w:val="hybridMultilevel"/>
    <w:tmpl w:val="5104713E"/>
    <w:lvl w:ilvl="0" w:tplc="1FFEB2FE">
      <w:start w:val="1"/>
      <w:numFmt w:val="decimal"/>
      <w:lvlText w:val="%1."/>
      <w:lvlJc w:val="left"/>
      <w:pPr>
        <w:ind w:left="1429" w:hanging="360"/>
      </w:pPr>
      <w:rPr>
        <w:rFonts w:eastAsiaTheme="minorEastAsia"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AE74741"/>
    <w:multiLevelType w:val="hybridMultilevel"/>
    <w:tmpl w:val="B3764BBA"/>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AEC0FCD"/>
    <w:multiLevelType w:val="hybridMultilevel"/>
    <w:tmpl w:val="D706C0C0"/>
    <w:lvl w:ilvl="0" w:tplc="C0BEAF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BB17A10"/>
    <w:multiLevelType w:val="multilevel"/>
    <w:tmpl w:val="19CE677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BD74E3C"/>
    <w:multiLevelType w:val="multilevel"/>
    <w:tmpl w:val="19702540"/>
    <w:lvl w:ilvl="0">
      <w:start w:val="1"/>
      <w:numFmt w:val="bullet"/>
      <w:lvlText w:val=""/>
      <w:lvlJc w:val="left"/>
      <w:pPr>
        <w:ind w:left="1353"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1C995548"/>
    <w:multiLevelType w:val="hybridMultilevel"/>
    <w:tmpl w:val="E0C6A94E"/>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CA058B6"/>
    <w:multiLevelType w:val="hybridMultilevel"/>
    <w:tmpl w:val="B43C1942"/>
    <w:lvl w:ilvl="0" w:tplc="7F4602FA">
      <w:start w:val="203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1D6561C6"/>
    <w:multiLevelType w:val="hybridMultilevel"/>
    <w:tmpl w:val="818443D4"/>
    <w:lvl w:ilvl="0" w:tplc="1AF81E5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ED34373"/>
    <w:multiLevelType w:val="hybridMultilevel"/>
    <w:tmpl w:val="B8DC8722"/>
    <w:lvl w:ilvl="0" w:tplc="DCB221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0C3878"/>
    <w:multiLevelType w:val="multilevel"/>
    <w:tmpl w:val="8D04684E"/>
    <w:lvl w:ilvl="0">
      <w:start w:val="1"/>
      <w:numFmt w:val="decimal"/>
      <w:lvlText w:val="%1."/>
      <w:lvlJc w:val="left"/>
      <w:pPr>
        <w:ind w:left="1069" w:hanging="360"/>
      </w:pPr>
      <w:rPr>
        <w:rFonts w:hint="default"/>
      </w:rPr>
    </w:lvl>
    <w:lvl w:ilvl="1">
      <w:start w:val="5"/>
      <w:numFmt w:val="decimal"/>
      <w:isLgl/>
      <w:lvlText w:val="%1.%2"/>
      <w:lvlJc w:val="left"/>
      <w:pPr>
        <w:ind w:left="108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20732601"/>
    <w:multiLevelType w:val="multilevel"/>
    <w:tmpl w:val="3D30E3B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211C69F4"/>
    <w:multiLevelType w:val="hybridMultilevel"/>
    <w:tmpl w:val="E2E27B40"/>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44F1A7B"/>
    <w:multiLevelType w:val="hybridMultilevel"/>
    <w:tmpl w:val="23BE83A2"/>
    <w:lvl w:ilvl="0" w:tplc="85C200A4">
      <w:start w:val="1"/>
      <w:numFmt w:val="bullet"/>
      <w:lvlText w:val=""/>
      <w:lvlJc w:val="left"/>
      <w:pPr>
        <w:ind w:left="1429" w:hanging="360"/>
      </w:pPr>
      <w:rPr>
        <w:rFonts w:ascii="Symbol" w:hAnsi="Symbol" w:hint="default"/>
      </w:rPr>
    </w:lvl>
    <w:lvl w:ilvl="1" w:tplc="DA9ACAD2">
      <w:start w:val="1"/>
      <w:numFmt w:val="bullet"/>
      <w:lvlText w:val="o"/>
      <w:lvlJc w:val="left"/>
      <w:pPr>
        <w:ind w:left="2149" w:hanging="360"/>
      </w:pPr>
      <w:rPr>
        <w:rFonts w:ascii="Courier New" w:hAnsi="Courier New" w:cs="Courier New" w:hint="default"/>
      </w:rPr>
    </w:lvl>
    <w:lvl w:ilvl="2" w:tplc="89FA9FCE">
      <w:start w:val="1"/>
      <w:numFmt w:val="bullet"/>
      <w:lvlText w:val=""/>
      <w:lvlJc w:val="left"/>
      <w:pPr>
        <w:ind w:left="2869" w:hanging="360"/>
      </w:pPr>
      <w:rPr>
        <w:rFonts w:ascii="Wingdings" w:hAnsi="Wingdings" w:hint="default"/>
      </w:rPr>
    </w:lvl>
    <w:lvl w:ilvl="3" w:tplc="1E2CF828">
      <w:start w:val="1"/>
      <w:numFmt w:val="bullet"/>
      <w:lvlText w:val=""/>
      <w:lvlJc w:val="left"/>
      <w:pPr>
        <w:ind w:left="3589" w:hanging="360"/>
      </w:pPr>
      <w:rPr>
        <w:rFonts w:ascii="Symbol" w:hAnsi="Symbol" w:hint="default"/>
      </w:rPr>
    </w:lvl>
    <w:lvl w:ilvl="4" w:tplc="A398A25A">
      <w:start w:val="1"/>
      <w:numFmt w:val="bullet"/>
      <w:lvlText w:val="o"/>
      <w:lvlJc w:val="left"/>
      <w:pPr>
        <w:ind w:left="4309" w:hanging="360"/>
      </w:pPr>
      <w:rPr>
        <w:rFonts w:ascii="Courier New" w:hAnsi="Courier New" w:cs="Courier New" w:hint="default"/>
      </w:rPr>
    </w:lvl>
    <w:lvl w:ilvl="5" w:tplc="0650AAE6">
      <w:start w:val="1"/>
      <w:numFmt w:val="bullet"/>
      <w:lvlText w:val=""/>
      <w:lvlJc w:val="left"/>
      <w:pPr>
        <w:ind w:left="5029" w:hanging="360"/>
      </w:pPr>
      <w:rPr>
        <w:rFonts w:ascii="Wingdings" w:hAnsi="Wingdings" w:hint="default"/>
      </w:rPr>
    </w:lvl>
    <w:lvl w:ilvl="6" w:tplc="DEBC4EFE">
      <w:start w:val="1"/>
      <w:numFmt w:val="bullet"/>
      <w:lvlText w:val=""/>
      <w:lvlJc w:val="left"/>
      <w:pPr>
        <w:ind w:left="5749" w:hanging="360"/>
      </w:pPr>
      <w:rPr>
        <w:rFonts w:ascii="Symbol" w:hAnsi="Symbol" w:hint="default"/>
      </w:rPr>
    </w:lvl>
    <w:lvl w:ilvl="7" w:tplc="FF32C454">
      <w:start w:val="1"/>
      <w:numFmt w:val="bullet"/>
      <w:lvlText w:val="o"/>
      <w:lvlJc w:val="left"/>
      <w:pPr>
        <w:ind w:left="6469" w:hanging="360"/>
      </w:pPr>
      <w:rPr>
        <w:rFonts w:ascii="Courier New" w:hAnsi="Courier New" w:cs="Courier New" w:hint="default"/>
      </w:rPr>
    </w:lvl>
    <w:lvl w:ilvl="8" w:tplc="50C28214">
      <w:start w:val="1"/>
      <w:numFmt w:val="bullet"/>
      <w:lvlText w:val=""/>
      <w:lvlJc w:val="left"/>
      <w:pPr>
        <w:ind w:left="7189" w:hanging="360"/>
      </w:pPr>
      <w:rPr>
        <w:rFonts w:ascii="Wingdings" w:hAnsi="Wingdings" w:hint="default"/>
      </w:rPr>
    </w:lvl>
  </w:abstractNum>
  <w:abstractNum w:abstractNumId="48">
    <w:nsid w:val="246859AB"/>
    <w:multiLevelType w:val="hybridMultilevel"/>
    <w:tmpl w:val="8E28389A"/>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7D563B2"/>
    <w:multiLevelType w:val="hybridMultilevel"/>
    <w:tmpl w:val="62EC880C"/>
    <w:lvl w:ilvl="0" w:tplc="B1627B8A">
      <w:start w:val="1"/>
      <w:numFmt w:val="decimal"/>
      <w:lvlText w:val="%1."/>
      <w:lvlJc w:val="left"/>
      <w:pPr>
        <w:ind w:left="1429" w:hanging="360"/>
      </w:pPr>
      <w:rPr>
        <w:b w:val="0"/>
      </w:rPr>
    </w:lvl>
    <w:lvl w:ilvl="1" w:tplc="196A58C4">
      <w:start w:val="1"/>
      <w:numFmt w:val="lowerLetter"/>
      <w:lvlText w:val="%2."/>
      <w:lvlJc w:val="left"/>
      <w:pPr>
        <w:ind w:left="2149" w:hanging="360"/>
      </w:pPr>
    </w:lvl>
    <w:lvl w:ilvl="2" w:tplc="D5E449AA">
      <w:start w:val="1"/>
      <w:numFmt w:val="lowerRoman"/>
      <w:lvlText w:val="%3."/>
      <w:lvlJc w:val="right"/>
      <w:pPr>
        <w:ind w:left="2869" w:hanging="180"/>
      </w:pPr>
    </w:lvl>
    <w:lvl w:ilvl="3" w:tplc="5380D210">
      <w:start w:val="1"/>
      <w:numFmt w:val="decimal"/>
      <w:lvlText w:val="%4."/>
      <w:lvlJc w:val="left"/>
      <w:pPr>
        <w:ind w:left="3589" w:hanging="360"/>
      </w:pPr>
    </w:lvl>
    <w:lvl w:ilvl="4" w:tplc="532AE412">
      <w:start w:val="1"/>
      <w:numFmt w:val="lowerLetter"/>
      <w:lvlText w:val="%5."/>
      <w:lvlJc w:val="left"/>
      <w:pPr>
        <w:ind w:left="4309" w:hanging="360"/>
      </w:pPr>
    </w:lvl>
    <w:lvl w:ilvl="5" w:tplc="2BF6D518">
      <w:start w:val="1"/>
      <w:numFmt w:val="lowerRoman"/>
      <w:lvlText w:val="%6."/>
      <w:lvlJc w:val="right"/>
      <w:pPr>
        <w:ind w:left="5029" w:hanging="180"/>
      </w:pPr>
    </w:lvl>
    <w:lvl w:ilvl="6" w:tplc="99724A08">
      <w:start w:val="1"/>
      <w:numFmt w:val="decimal"/>
      <w:lvlText w:val="%7."/>
      <w:lvlJc w:val="left"/>
      <w:pPr>
        <w:ind w:left="5749" w:hanging="360"/>
      </w:pPr>
    </w:lvl>
    <w:lvl w:ilvl="7" w:tplc="A3CE8B0A">
      <w:start w:val="1"/>
      <w:numFmt w:val="lowerLetter"/>
      <w:lvlText w:val="%8."/>
      <w:lvlJc w:val="left"/>
      <w:pPr>
        <w:ind w:left="6469" w:hanging="360"/>
      </w:pPr>
    </w:lvl>
    <w:lvl w:ilvl="8" w:tplc="6706C9D0">
      <w:start w:val="1"/>
      <w:numFmt w:val="lowerRoman"/>
      <w:lvlText w:val="%9."/>
      <w:lvlJc w:val="right"/>
      <w:pPr>
        <w:ind w:left="7189" w:hanging="180"/>
      </w:pPr>
    </w:lvl>
  </w:abstractNum>
  <w:abstractNum w:abstractNumId="50">
    <w:nsid w:val="27E41E49"/>
    <w:multiLevelType w:val="multilevel"/>
    <w:tmpl w:val="2B90AD9E"/>
    <w:lvl w:ilvl="0">
      <w:start w:val="1"/>
      <w:numFmt w:val="bullet"/>
      <w:lvlText w:val=""/>
      <w:lvlJc w:val="left"/>
      <w:pPr>
        <w:ind w:left="1211"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nsid w:val="27F3489E"/>
    <w:multiLevelType w:val="hybridMultilevel"/>
    <w:tmpl w:val="17C07E5C"/>
    <w:lvl w:ilvl="0" w:tplc="13144D12">
      <w:start w:val="1"/>
      <w:numFmt w:val="bullet"/>
      <w:lvlText w:val=""/>
      <w:lvlJc w:val="left"/>
      <w:pPr>
        <w:ind w:left="1428" w:hanging="360"/>
      </w:pPr>
      <w:rPr>
        <w:rFonts w:ascii="Symbol" w:hAnsi="Symbol" w:hint="default"/>
      </w:rPr>
    </w:lvl>
    <w:lvl w:ilvl="1" w:tplc="1FEA9BEA">
      <w:start w:val="1"/>
      <w:numFmt w:val="bullet"/>
      <w:lvlText w:val="o"/>
      <w:lvlJc w:val="left"/>
      <w:pPr>
        <w:ind w:left="2148" w:hanging="360"/>
      </w:pPr>
      <w:rPr>
        <w:rFonts w:ascii="Courier New" w:hAnsi="Courier New" w:cs="Courier New" w:hint="default"/>
      </w:rPr>
    </w:lvl>
    <w:lvl w:ilvl="2" w:tplc="FA1CA91E">
      <w:start w:val="1"/>
      <w:numFmt w:val="bullet"/>
      <w:lvlText w:val=""/>
      <w:lvlJc w:val="left"/>
      <w:pPr>
        <w:ind w:left="2868" w:hanging="360"/>
      </w:pPr>
      <w:rPr>
        <w:rFonts w:ascii="Wingdings" w:hAnsi="Wingdings" w:hint="default"/>
      </w:rPr>
    </w:lvl>
    <w:lvl w:ilvl="3" w:tplc="70A25C52">
      <w:start w:val="1"/>
      <w:numFmt w:val="bullet"/>
      <w:lvlText w:val=""/>
      <w:lvlJc w:val="left"/>
      <w:pPr>
        <w:ind w:left="3588" w:hanging="360"/>
      </w:pPr>
      <w:rPr>
        <w:rFonts w:ascii="Symbol" w:hAnsi="Symbol" w:hint="default"/>
      </w:rPr>
    </w:lvl>
    <w:lvl w:ilvl="4" w:tplc="111EF0A2">
      <w:start w:val="1"/>
      <w:numFmt w:val="bullet"/>
      <w:lvlText w:val="o"/>
      <w:lvlJc w:val="left"/>
      <w:pPr>
        <w:ind w:left="4308" w:hanging="360"/>
      </w:pPr>
      <w:rPr>
        <w:rFonts w:ascii="Courier New" w:hAnsi="Courier New" w:cs="Courier New" w:hint="default"/>
      </w:rPr>
    </w:lvl>
    <w:lvl w:ilvl="5" w:tplc="0666E1D0">
      <w:start w:val="1"/>
      <w:numFmt w:val="bullet"/>
      <w:lvlText w:val=""/>
      <w:lvlJc w:val="left"/>
      <w:pPr>
        <w:ind w:left="5028" w:hanging="360"/>
      </w:pPr>
      <w:rPr>
        <w:rFonts w:ascii="Wingdings" w:hAnsi="Wingdings" w:hint="default"/>
      </w:rPr>
    </w:lvl>
    <w:lvl w:ilvl="6" w:tplc="925C6D62">
      <w:start w:val="1"/>
      <w:numFmt w:val="bullet"/>
      <w:lvlText w:val=""/>
      <w:lvlJc w:val="left"/>
      <w:pPr>
        <w:ind w:left="5748" w:hanging="360"/>
      </w:pPr>
      <w:rPr>
        <w:rFonts w:ascii="Symbol" w:hAnsi="Symbol" w:hint="default"/>
      </w:rPr>
    </w:lvl>
    <w:lvl w:ilvl="7" w:tplc="E3BAF974">
      <w:start w:val="1"/>
      <w:numFmt w:val="bullet"/>
      <w:lvlText w:val="o"/>
      <w:lvlJc w:val="left"/>
      <w:pPr>
        <w:ind w:left="6468" w:hanging="360"/>
      </w:pPr>
      <w:rPr>
        <w:rFonts w:ascii="Courier New" w:hAnsi="Courier New" w:cs="Courier New" w:hint="default"/>
      </w:rPr>
    </w:lvl>
    <w:lvl w:ilvl="8" w:tplc="8F4AAD98">
      <w:start w:val="1"/>
      <w:numFmt w:val="bullet"/>
      <w:lvlText w:val=""/>
      <w:lvlJc w:val="left"/>
      <w:pPr>
        <w:ind w:left="7188" w:hanging="360"/>
      </w:pPr>
      <w:rPr>
        <w:rFonts w:ascii="Wingdings" w:hAnsi="Wingdings" w:hint="default"/>
      </w:rPr>
    </w:lvl>
  </w:abstractNum>
  <w:abstractNum w:abstractNumId="52">
    <w:nsid w:val="291E2A17"/>
    <w:multiLevelType w:val="hybridMultilevel"/>
    <w:tmpl w:val="01182C90"/>
    <w:lvl w:ilvl="0" w:tplc="711E25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9985DBF"/>
    <w:multiLevelType w:val="multilevel"/>
    <w:tmpl w:val="4FA28444"/>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4">
    <w:nsid w:val="2AB5105D"/>
    <w:multiLevelType w:val="multilevel"/>
    <w:tmpl w:val="0BAC2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BAD46D5"/>
    <w:multiLevelType w:val="hybridMultilevel"/>
    <w:tmpl w:val="5EF8EB64"/>
    <w:lvl w:ilvl="0" w:tplc="F07C83DE">
      <w:start w:val="65535"/>
      <w:numFmt w:val="bullet"/>
      <w:lvlText w:val="‒"/>
      <w:lvlJc w:val="left"/>
      <w:pPr>
        <w:ind w:left="720" w:hanging="360"/>
      </w:pPr>
      <w:rPr>
        <w:rFonts w:ascii="Times New Roman" w:hAnsi="Times New Roman" w:cs="Times New Roman" w:hint="default"/>
      </w:rPr>
    </w:lvl>
    <w:lvl w:ilvl="1" w:tplc="3FFAAF00">
      <w:start w:val="1"/>
      <w:numFmt w:val="bullet"/>
      <w:lvlText w:val="o"/>
      <w:lvlJc w:val="left"/>
      <w:pPr>
        <w:ind w:left="1440" w:hanging="360"/>
      </w:pPr>
      <w:rPr>
        <w:rFonts w:ascii="Courier New" w:hAnsi="Courier New" w:cs="Courier New" w:hint="default"/>
      </w:rPr>
    </w:lvl>
    <w:lvl w:ilvl="2" w:tplc="384AEFF2">
      <w:start w:val="1"/>
      <w:numFmt w:val="bullet"/>
      <w:lvlText w:val=""/>
      <w:lvlJc w:val="left"/>
      <w:pPr>
        <w:ind w:left="2160" w:hanging="360"/>
      </w:pPr>
      <w:rPr>
        <w:rFonts w:ascii="Wingdings" w:hAnsi="Wingdings" w:hint="default"/>
      </w:rPr>
    </w:lvl>
    <w:lvl w:ilvl="3" w:tplc="C4C69236">
      <w:start w:val="1"/>
      <w:numFmt w:val="bullet"/>
      <w:lvlText w:val=""/>
      <w:lvlJc w:val="left"/>
      <w:pPr>
        <w:ind w:left="2880" w:hanging="360"/>
      </w:pPr>
      <w:rPr>
        <w:rFonts w:ascii="Symbol" w:hAnsi="Symbol" w:hint="default"/>
      </w:rPr>
    </w:lvl>
    <w:lvl w:ilvl="4" w:tplc="942003BE">
      <w:start w:val="1"/>
      <w:numFmt w:val="bullet"/>
      <w:lvlText w:val="o"/>
      <w:lvlJc w:val="left"/>
      <w:pPr>
        <w:ind w:left="3600" w:hanging="360"/>
      </w:pPr>
      <w:rPr>
        <w:rFonts w:ascii="Courier New" w:hAnsi="Courier New" w:cs="Courier New" w:hint="default"/>
      </w:rPr>
    </w:lvl>
    <w:lvl w:ilvl="5" w:tplc="FB964F8C">
      <w:start w:val="1"/>
      <w:numFmt w:val="bullet"/>
      <w:lvlText w:val=""/>
      <w:lvlJc w:val="left"/>
      <w:pPr>
        <w:ind w:left="4320" w:hanging="360"/>
      </w:pPr>
      <w:rPr>
        <w:rFonts w:ascii="Wingdings" w:hAnsi="Wingdings" w:hint="default"/>
      </w:rPr>
    </w:lvl>
    <w:lvl w:ilvl="6" w:tplc="1C3A46E2">
      <w:start w:val="1"/>
      <w:numFmt w:val="bullet"/>
      <w:lvlText w:val=""/>
      <w:lvlJc w:val="left"/>
      <w:pPr>
        <w:ind w:left="5040" w:hanging="360"/>
      </w:pPr>
      <w:rPr>
        <w:rFonts w:ascii="Symbol" w:hAnsi="Symbol" w:hint="default"/>
      </w:rPr>
    </w:lvl>
    <w:lvl w:ilvl="7" w:tplc="C1F8EBB0">
      <w:start w:val="1"/>
      <w:numFmt w:val="bullet"/>
      <w:lvlText w:val="o"/>
      <w:lvlJc w:val="left"/>
      <w:pPr>
        <w:ind w:left="5760" w:hanging="360"/>
      </w:pPr>
      <w:rPr>
        <w:rFonts w:ascii="Courier New" w:hAnsi="Courier New" w:cs="Courier New" w:hint="default"/>
      </w:rPr>
    </w:lvl>
    <w:lvl w:ilvl="8" w:tplc="590809B4">
      <w:start w:val="1"/>
      <w:numFmt w:val="bullet"/>
      <w:lvlText w:val=""/>
      <w:lvlJc w:val="left"/>
      <w:pPr>
        <w:ind w:left="6480" w:hanging="360"/>
      </w:pPr>
      <w:rPr>
        <w:rFonts w:ascii="Wingdings" w:hAnsi="Wingdings" w:hint="default"/>
      </w:rPr>
    </w:lvl>
  </w:abstractNum>
  <w:abstractNum w:abstractNumId="56">
    <w:nsid w:val="2BDC4E8A"/>
    <w:multiLevelType w:val="hybridMultilevel"/>
    <w:tmpl w:val="89EA428C"/>
    <w:lvl w:ilvl="0" w:tplc="43B4ABC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C4C0D1F"/>
    <w:multiLevelType w:val="hybridMultilevel"/>
    <w:tmpl w:val="007627EA"/>
    <w:lvl w:ilvl="0" w:tplc="C7F6AB62">
      <w:start w:val="1"/>
      <w:numFmt w:val="decimal"/>
      <w:lvlText w:val="%1."/>
      <w:lvlJc w:val="left"/>
      <w:pPr>
        <w:ind w:left="1429" w:hanging="360"/>
      </w:pPr>
    </w:lvl>
    <w:lvl w:ilvl="1" w:tplc="75F24B66">
      <w:start w:val="1"/>
      <w:numFmt w:val="bullet"/>
      <w:lvlText w:val="•"/>
      <w:lvlJc w:val="left"/>
      <w:pPr>
        <w:ind w:left="2494" w:hanging="705"/>
      </w:pPr>
      <w:rPr>
        <w:rFonts w:ascii="Times New Roman" w:eastAsia="Calibri" w:hAnsi="Times New Roman" w:cs="Times New Roman" w:hint="default"/>
      </w:rPr>
    </w:lvl>
    <w:lvl w:ilvl="2" w:tplc="EE4A10CA">
      <w:start w:val="1"/>
      <w:numFmt w:val="lowerRoman"/>
      <w:lvlText w:val="%3."/>
      <w:lvlJc w:val="right"/>
      <w:pPr>
        <w:ind w:left="2869" w:hanging="180"/>
      </w:pPr>
    </w:lvl>
    <w:lvl w:ilvl="3" w:tplc="8F0654D0">
      <w:start w:val="1"/>
      <w:numFmt w:val="decimal"/>
      <w:lvlText w:val="%4."/>
      <w:lvlJc w:val="left"/>
      <w:pPr>
        <w:ind w:left="3589" w:hanging="360"/>
      </w:pPr>
    </w:lvl>
    <w:lvl w:ilvl="4" w:tplc="4ADC64A4">
      <w:start w:val="1"/>
      <w:numFmt w:val="lowerLetter"/>
      <w:lvlText w:val="%5."/>
      <w:lvlJc w:val="left"/>
      <w:pPr>
        <w:ind w:left="4309" w:hanging="360"/>
      </w:pPr>
    </w:lvl>
    <w:lvl w:ilvl="5" w:tplc="7548E20E">
      <w:start w:val="1"/>
      <w:numFmt w:val="lowerRoman"/>
      <w:lvlText w:val="%6."/>
      <w:lvlJc w:val="right"/>
      <w:pPr>
        <w:ind w:left="5029" w:hanging="180"/>
      </w:pPr>
    </w:lvl>
    <w:lvl w:ilvl="6" w:tplc="F716D3BC">
      <w:start w:val="1"/>
      <w:numFmt w:val="decimal"/>
      <w:lvlText w:val="%7."/>
      <w:lvlJc w:val="left"/>
      <w:pPr>
        <w:ind w:left="5749" w:hanging="360"/>
      </w:pPr>
    </w:lvl>
    <w:lvl w:ilvl="7" w:tplc="8D743132">
      <w:start w:val="1"/>
      <w:numFmt w:val="lowerLetter"/>
      <w:lvlText w:val="%8."/>
      <w:lvlJc w:val="left"/>
      <w:pPr>
        <w:ind w:left="6469" w:hanging="360"/>
      </w:pPr>
    </w:lvl>
    <w:lvl w:ilvl="8" w:tplc="B762B4C6">
      <w:start w:val="1"/>
      <w:numFmt w:val="lowerRoman"/>
      <w:lvlText w:val="%9."/>
      <w:lvlJc w:val="right"/>
      <w:pPr>
        <w:ind w:left="7189" w:hanging="180"/>
      </w:pPr>
    </w:lvl>
  </w:abstractNum>
  <w:abstractNum w:abstractNumId="58">
    <w:nsid w:val="2D124FB3"/>
    <w:multiLevelType w:val="multilevel"/>
    <w:tmpl w:val="875A0E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nsid w:val="2E966D32"/>
    <w:multiLevelType w:val="hybridMultilevel"/>
    <w:tmpl w:val="B4B2AEE8"/>
    <w:lvl w:ilvl="0" w:tplc="43B4ABCC">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2F440673"/>
    <w:multiLevelType w:val="hybridMultilevel"/>
    <w:tmpl w:val="D1066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1070D1E"/>
    <w:multiLevelType w:val="hybridMultilevel"/>
    <w:tmpl w:val="F344268A"/>
    <w:lvl w:ilvl="0" w:tplc="D7D6D4CE">
      <w:start w:val="1"/>
      <w:numFmt w:val="decimal"/>
      <w:lvlText w:val="%1."/>
      <w:lvlJc w:val="left"/>
      <w:pPr>
        <w:ind w:left="1495" w:hanging="360"/>
      </w:pPr>
      <w:rPr>
        <w:rFonts w:hint="default"/>
      </w:rPr>
    </w:lvl>
    <w:lvl w:ilvl="1" w:tplc="926E1524">
      <w:start w:val="1"/>
      <w:numFmt w:val="lowerLetter"/>
      <w:lvlText w:val="%2."/>
      <w:lvlJc w:val="left"/>
      <w:pPr>
        <w:ind w:left="2215" w:hanging="360"/>
      </w:pPr>
    </w:lvl>
    <w:lvl w:ilvl="2" w:tplc="4822A9E0">
      <w:start w:val="1"/>
      <w:numFmt w:val="lowerRoman"/>
      <w:lvlText w:val="%3."/>
      <w:lvlJc w:val="right"/>
      <w:pPr>
        <w:ind w:left="2935" w:hanging="180"/>
      </w:pPr>
    </w:lvl>
    <w:lvl w:ilvl="3" w:tplc="7410297E">
      <w:start w:val="1"/>
      <w:numFmt w:val="decimal"/>
      <w:lvlText w:val="%4."/>
      <w:lvlJc w:val="left"/>
      <w:pPr>
        <w:ind w:left="3655" w:hanging="360"/>
      </w:pPr>
    </w:lvl>
    <w:lvl w:ilvl="4" w:tplc="4532EC68">
      <w:start w:val="1"/>
      <w:numFmt w:val="lowerLetter"/>
      <w:lvlText w:val="%5."/>
      <w:lvlJc w:val="left"/>
      <w:pPr>
        <w:ind w:left="4375" w:hanging="360"/>
      </w:pPr>
    </w:lvl>
    <w:lvl w:ilvl="5" w:tplc="D04699AA">
      <w:start w:val="1"/>
      <w:numFmt w:val="lowerRoman"/>
      <w:lvlText w:val="%6."/>
      <w:lvlJc w:val="right"/>
      <w:pPr>
        <w:ind w:left="5095" w:hanging="180"/>
      </w:pPr>
    </w:lvl>
    <w:lvl w:ilvl="6" w:tplc="9978F592">
      <w:start w:val="1"/>
      <w:numFmt w:val="decimal"/>
      <w:lvlText w:val="%7."/>
      <w:lvlJc w:val="left"/>
      <w:pPr>
        <w:ind w:left="5815" w:hanging="360"/>
      </w:pPr>
    </w:lvl>
    <w:lvl w:ilvl="7" w:tplc="97066D2A">
      <w:start w:val="1"/>
      <w:numFmt w:val="lowerLetter"/>
      <w:lvlText w:val="%8."/>
      <w:lvlJc w:val="left"/>
      <w:pPr>
        <w:ind w:left="6535" w:hanging="360"/>
      </w:pPr>
    </w:lvl>
    <w:lvl w:ilvl="8" w:tplc="3C946D38">
      <w:start w:val="1"/>
      <w:numFmt w:val="lowerRoman"/>
      <w:lvlText w:val="%9."/>
      <w:lvlJc w:val="right"/>
      <w:pPr>
        <w:ind w:left="7255" w:hanging="180"/>
      </w:pPr>
    </w:lvl>
  </w:abstractNum>
  <w:abstractNum w:abstractNumId="62">
    <w:nsid w:val="31D746AF"/>
    <w:multiLevelType w:val="multilevel"/>
    <w:tmpl w:val="D6807C38"/>
    <w:lvl w:ilvl="0">
      <w:start w:val="8"/>
      <w:numFmt w:val="decimal"/>
      <w:lvlText w:val="%1."/>
      <w:lvlJc w:val="left"/>
      <w:pPr>
        <w:ind w:left="435" w:hanging="435"/>
      </w:pPr>
      <w:rPr>
        <w:rFonts w:hint="default"/>
        <w:sz w:val="28"/>
      </w:rPr>
    </w:lvl>
    <w:lvl w:ilvl="1">
      <w:start w:val="2"/>
      <w:numFmt w:val="decimal"/>
      <w:lvlText w:val="%1.%2."/>
      <w:lvlJc w:val="left"/>
      <w:pPr>
        <w:ind w:left="435" w:hanging="43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63">
    <w:nsid w:val="32425CD5"/>
    <w:multiLevelType w:val="multilevel"/>
    <w:tmpl w:val="45E8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33BD1DD1"/>
    <w:multiLevelType w:val="multilevel"/>
    <w:tmpl w:val="B8040FE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5">
    <w:nsid w:val="358905EE"/>
    <w:multiLevelType w:val="hybridMultilevel"/>
    <w:tmpl w:val="3F54F756"/>
    <w:lvl w:ilvl="0" w:tplc="33A8205A">
      <w:start w:val="65535"/>
      <w:numFmt w:val="bullet"/>
      <w:lvlText w:val="‒"/>
      <w:lvlJc w:val="left"/>
      <w:pPr>
        <w:ind w:left="1429" w:hanging="360"/>
      </w:pPr>
      <w:rPr>
        <w:rFonts w:ascii="Times New Roman" w:hAnsi="Times New Roman" w:cs="Times New Roman" w:hint="default"/>
      </w:rPr>
    </w:lvl>
    <w:lvl w:ilvl="1" w:tplc="66043F36">
      <w:start w:val="1"/>
      <w:numFmt w:val="bullet"/>
      <w:lvlText w:val="o"/>
      <w:lvlJc w:val="left"/>
      <w:pPr>
        <w:ind w:left="2149" w:hanging="360"/>
      </w:pPr>
      <w:rPr>
        <w:rFonts w:ascii="Courier New" w:hAnsi="Courier New" w:cs="Courier New" w:hint="default"/>
      </w:rPr>
    </w:lvl>
    <w:lvl w:ilvl="2" w:tplc="5E2C390A">
      <w:start w:val="1"/>
      <w:numFmt w:val="bullet"/>
      <w:lvlText w:val=""/>
      <w:lvlJc w:val="left"/>
      <w:pPr>
        <w:ind w:left="2869" w:hanging="360"/>
      </w:pPr>
      <w:rPr>
        <w:rFonts w:ascii="Wingdings" w:hAnsi="Wingdings" w:hint="default"/>
      </w:rPr>
    </w:lvl>
    <w:lvl w:ilvl="3" w:tplc="BECE6E52">
      <w:start w:val="1"/>
      <w:numFmt w:val="bullet"/>
      <w:lvlText w:val=""/>
      <w:lvlJc w:val="left"/>
      <w:pPr>
        <w:ind w:left="3589" w:hanging="360"/>
      </w:pPr>
      <w:rPr>
        <w:rFonts w:ascii="Symbol" w:hAnsi="Symbol" w:hint="default"/>
      </w:rPr>
    </w:lvl>
    <w:lvl w:ilvl="4" w:tplc="BCF6BCC0">
      <w:start w:val="1"/>
      <w:numFmt w:val="bullet"/>
      <w:lvlText w:val="o"/>
      <w:lvlJc w:val="left"/>
      <w:pPr>
        <w:ind w:left="4309" w:hanging="360"/>
      </w:pPr>
      <w:rPr>
        <w:rFonts w:ascii="Courier New" w:hAnsi="Courier New" w:cs="Courier New" w:hint="default"/>
      </w:rPr>
    </w:lvl>
    <w:lvl w:ilvl="5" w:tplc="BBB0DB2E">
      <w:start w:val="1"/>
      <w:numFmt w:val="bullet"/>
      <w:lvlText w:val=""/>
      <w:lvlJc w:val="left"/>
      <w:pPr>
        <w:ind w:left="5029" w:hanging="360"/>
      </w:pPr>
      <w:rPr>
        <w:rFonts w:ascii="Wingdings" w:hAnsi="Wingdings" w:hint="default"/>
      </w:rPr>
    </w:lvl>
    <w:lvl w:ilvl="6" w:tplc="1A64CB3E">
      <w:start w:val="1"/>
      <w:numFmt w:val="bullet"/>
      <w:lvlText w:val=""/>
      <w:lvlJc w:val="left"/>
      <w:pPr>
        <w:ind w:left="5749" w:hanging="360"/>
      </w:pPr>
      <w:rPr>
        <w:rFonts w:ascii="Symbol" w:hAnsi="Symbol" w:hint="default"/>
      </w:rPr>
    </w:lvl>
    <w:lvl w:ilvl="7" w:tplc="8E0AA06E">
      <w:start w:val="1"/>
      <w:numFmt w:val="bullet"/>
      <w:lvlText w:val="o"/>
      <w:lvlJc w:val="left"/>
      <w:pPr>
        <w:ind w:left="6469" w:hanging="360"/>
      </w:pPr>
      <w:rPr>
        <w:rFonts w:ascii="Courier New" w:hAnsi="Courier New" w:cs="Courier New" w:hint="default"/>
      </w:rPr>
    </w:lvl>
    <w:lvl w:ilvl="8" w:tplc="467A4AB0">
      <w:start w:val="1"/>
      <w:numFmt w:val="bullet"/>
      <w:lvlText w:val=""/>
      <w:lvlJc w:val="left"/>
      <w:pPr>
        <w:ind w:left="7189" w:hanging="360"/>
      </w:pPr>
      <w:rPr>
        <w:rFonts w:ascii="Wingdings" w:hAnsi="Wingdings" w:hint="default"/>
      </w:rPr>
    </w:lvl>
  </w:abstractNum>
  <w:abstractNum w:abstractNumId="66">
    <w:nsid w:val="35B81D81"/>
    <w:multiLevelType w:val="hybridMultilevel"/>
    <w:tmpl w:val="3CCE009A"/>
    <w:lvl w:ilvl="0" w:tplc="DCB221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5DB5352"/>
    <w:multiLevelType w:val="multilevel"/>
    <w:tmpl w:val="5608032C"/>
    <w:lvl w:ilvl="0">
      <w:start w:val="1"/>
      <w:numFmt w:val="bullet"/>
      <w:lvlText w:val="-"/>
      <w:lvlJc w:val="left"/>
      <w:pPr>
        <w:ind w:left="6456" w:hanging="360"/>
      </w:pPr>
      <w:rPr>
        <w:rFonts w:ascii="Vrinda" w:hAnsi="Vrinda"/>
      </w:rPr>
    </w:lvl>
    <w:lvl w:ilvl="1">
      <w:start w:val="1"/>
      <w:numFmt w:val="bullet"/>
      <w:lvlText w:val="o"/>
      <w:lvlJc w:val="left"/>
      <w:pPr>
        <w:ind w:left="7176" w:hanging="360"/>
      </w:pPr>
      <w:rPr>
        <w:rFonts w:ascii="Courier New" w:hAnsi="Courier New"/>
      </w:rPr>
    </w:lvl>
    <w:lvl w:ilvl="2">
      <w:start w:val="1"/>
      <w:numFmt w:val="bullet"/>
      <w:lvlText w:val=""/>
      <w:lvlJc w:val="left"/>
      <w:pPr>
        <w:ind w:left="7896" w:hanging="360"/>
      </w:pPr>
      <w:rPr>
        <w:rFonts w:ascii="Wingdings" w:hAnsi="Wingdings"/>
      </w:rPr>
    </w:lvl>
    <w:lvl w:ilvl="3">
      <w:start w:val="1"/>
      <w:numFmt w:val="bullet"/>
      <w:lvlText w:val=""/>
      <w:lvlJc w:val="left"/>
      <w:pPr>
        <w:ind w:left="8616" w:hanging="360"/>
      </w:pPr>
      <w:rPr>
        <w:rFonts w:ascii="Symbol" w:hAnsi="Symbol"/>
      </w:rPr>
    </w:lvl>
    <w:lvl w:ilvl="4">
      <w:start w:val="1"/>
      <w:numFmt w:val="bullet"/>
      <w:lvlText w:val="o"/>
      <w:lvlJc w:val="left"/>
      <w:pPr>
        <w:ind w:left="9336" w:hanging="360"/>
      </w:pPr>
      <w:rPr>
        <w:rFonts w:ascii="Courier New" w:hAnsi="Courier New"/>
      </w:rPr>
    </w:lvl>
    <w:lvl w:ilvl="5">
      <w:start w:val="1"/>
      <w:numFmt w:val="bullet"/>
      <w:lvlText w:val=""/>
      <w:lvlJc w:val="left"/>
      <w:pPr>
        <w:ind w:left="10056" w:hanging="360"/>
      </w:pPr>
      <w:rPr>
        <w:rFonts w:ascii="Wingdings" w:hAnsi="Wingdings"/>
      </w:rPr>
    </w:lvl>
    <w:lvl w:ilvl="6">
      <w:start w:val="1"/>
      <w:numFmt w:val="bullet"/>
      <w:lvlText w:val=""/>
      <w:lvlJc w:val="left"/>
      <w:pPr>
        <w:ind w:left="10776" w:hanging="360"/>
      </w:pPr>
      <w:rPr>
        <w:rFonts w:ascii="Symbol" w:hAnsi="Symbol"/>
      </w:rPr>
    </w:lvl>
    <w:lvl w:ilvl="7">
      <w:start w:val="1"/>
      <w:numFmt w:val="bullet"/>
      <w:lvlText w:val="o"/>
      <w:lvlJc w:val="left"/>
      <w:pPr>
        <w:ind w:left="11496" w:hanging="360"/>
      </w:pPr>
      <w:rPr>
        <w:rFonts w:ascii="Courier New" w:hAnsi="Courier New"/>
      </w:rPr>
    </w:lvl>
    <w:lvl w:ilvl="8">
      <w:start w:val="1"/>
      <w:numFmt w:val="bullet"/>
      <w:lvlText w:val=""/>
      <w:lvlJc w:val="left"/>
      <w:pPr>
        <w:ind w:left="12216" w:hanging="360"/>
      </w:pPr>
      <w:rPr>
        <w:rFonts w:ascii="Wingdings" w:hAnsi="Wingdings"/>
      </w:rPr>
    </w:lvl>
  </w:abstractNum>
  <w:abstractNum w:abstractNumId="68">
    <w:nsid w:val="360173E4"/>
    <w:multiLevelType w:val="hybridMultilevel"/>
    <w:tmpl w:val="7062CEFC"/>
    <w:lvl w:ilvl="0" w:tplc="1AF81E58">
      <w:start w:val="1"/>
      <w:numFmt w:val="bullet"/>
      <w:lvlText w:val="‒"/>
      <w:lvlJc w:val="left"/>
      <w:pPr>
        <w:ind w:left="720" w:hanging="360"/>
      </w:pPr>
      <w:rPr>
        <w:rFonts w:ascii="Times New Roman" w:hAnsi="Times New Roman" w:cs="Times New Roman" w:hint="default"/>
      </w:rPr>
    </w:lvl>
    <w:lvl w:ilvl="1" w:tplc="148A3626">
      <w:start w:val="1"/>
      <w:numFmt w:val="bullet"/>
      <w:lvlText w:val="o"/>
      <w:lvlJc w:val="left"/>
      <w:pPr>
        <w:ind w:left="1440" w:hanging="360"/>
      </w:pPr>
      <w:rPr>
        <w:rFonts w:ascii="Courier New" w:eastAsia="Courier New" w:hAnsi="Courier New" w:cs="Courier New" w:hint="default"/>
      </w:rPr>
    </w:lvl>
    <w:lvl w:ilvl="2" w:tplc="9D3210FC">
      <w:start w:val="1"/>
      <w:numFmt w:val="bullet"/>
      <w:lvlText w:val="§"/>
      <w:lvlJc w:val="left"/>
      <w:pPr>
        <w:ind w:left="2160" w:hanging="360"/>
      </w:pPr>
      <w:rPr>
        <w:rFonts w:ascii="Wingdings" w:eastAsia="Wingdings" w:hAnsi="Wingdings" w:cs="Wingdings" w:hint="default"/>
      </w:rPr>
    </w:lvl>
    <w:lvl w:ilvl="3" w:tplc="D61C8B48">
      <w:start w:val="1"/>
      <w:numFmt w:val="bullet"/>
      <w:lvlText w:val="·"/>
      <w:lvlJc w:val="left"/>
      <w:pPr>
        <w:ind w:left="2880" w:hanging="360"/>
      </w:pPr>
      <w:rPr>
        <w:rFonts w:ascii="Symbol" w:eastAsia="Symbol" w:hAnsi="Symbol" w:cs="Symbol" w:hint="default"/>
      </w:rPr>
    </w:lvl>
    <w:lvl w:ilvl="4" w:tplc="B906BE3A">
      <w:start w:val="1"/>
      <w:numFmt w:val="bullet"/>
      <w:lvlText w:val="o"/>
      <w:lvlJc w:val="left"/>
      <w:pPr>
        <w:ind w:left="3600" w:hanging="360"/>
      </w:pPr>
      <w:rPr>
        <w:rFonts w:ascii="Courier New" w:eastAsia="Courier New" w:hAnsi="Courier New" w:cs="Courier New" w:hint="default"/>
      </w:rPr>
    </w:lvl>
    <w:lvl w:ilvl="5" w:tplc="45986DC0">
      <w:start w:val="1"/>
      <w:numFmt w:val="bullet"/>
      <w:lvlText w:val="§"/>
      <w:lvlJc w:val="left"/>
      <w:pPr>
        <w:ind w:left="4320" w:hanging="360"/>
      </w:pPr>
      <w:rPr>
        <w:rFonts w:ascii="Wingdings" w:eastAsia="Wingdings" w:hAnsi="Wingdings" w:cs="Wingdings" w:hint="default"/>
      </w:rPr>
    </w:lvl>
    <w:lvl w:ilvl="6" w:tplc="0056428C">
      <w:start w:val="1"/>
      <w:numFmt w:val="bullet"/>
      <w:lvlText w:val="·"/>
      <w:lvlJc w:val="left"/>
      <w:pPr>
        <w:ind w:left="5040" w:hanging="360"/>
      </w:pPr>
      <w:rPr>
        <w:rFonts w:ascii="Symbol" w:eastAsia="Symbol" w:hAnsi="Symbol" w:cs="Symbol" w:hint="default"/>
      </w:rPr>
    </w:lvl>
    <w:lvl w:ilvl="7" w:tplc="7340F15A">
      <w:start w:val="1"/>
      <w:numFmt w:val="bullet"/>
      <w:lvlText w:val="o"/>
      <w:lvlJc w:val="left"/>
      <w:pPr>
        <w:ind w:left="5760" w:hanging="360"/>
      </w:pPr>
      <w:rPr>
        <w:rFonts w:ascii="Courier New" w:eastAsia="Courier New" w:hAnsi="Courier New" w:cs="Courier New" w:hint="default"/>
      </w:rPr>
    </w:lvl>
    <w:lvl w:ilvl="8" w:tplc="9B42C3C2">
      <w:start w:val="1"/>
      <w:numFmt w:val="bullet"/>
      <w:lvlText w:val="§"/>
      <w:lvlJc w:val="left"/>
      <w:pPr>
        <w:ind w:left="6480" w:hanging="360"/>
      </w:pPr>
      <w:rPr>
        <w:rFonts w:ascii="Wingdings" w:eastAsia="Wingdings" w:hAnsi="Wingdings" w:cs="Wingdings" w:hint="default"/>
      </w:rPr>
    </w:lvl>
  </w:abstractNum>
  <w:abstractNum w:abstractNumId="69">
    <w:nsid w:val="36447F7F"/>
    <w:multiLevelType w:val="hybridMultilevel"/>
    <w:tmpl w:val="DE060FDA"/>
    <w:lvl w:ilvl="0" w:tplc="4B64C15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65A5707"/>
    <w:multiLevelType w:val="multilevel"/>
    <w:tmpl w:val="E2020026"/>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38031D18"/>
    <w:multiLevelType w:val="hybridMultilevel"/>
    <w:tmpl w:val="2312D58E"/>
    <w:lvl w:ilvl="0" w:tplc="3774A70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38AD02F7"/>
    <w:multiLevelType w:val="multilevel"/>
    <w:tmpl w:val="F32EC1D6"/>
    <w:lvl w:ilvl="0">
      <w:start w:val="65535"/>
      <w:numFmt w:val="bullet"/>
      <w:lvlText w:val="‒"/>
      <w:lvlJc w:val="left"/>
      <w:pPr>
        <w:ind w:left="1428" w:hanging="708"/>
      </w:pPr>
      <w:rPr>
        <w:rFonts w:ascii="Times New Roman" w:hAnsi="Times New Roman"/>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73">
    <w:nsid w:val="39B62DB7"/>
    <w:multiLevelType w:val="hybridMultilevel"/>
    <w:tmpl w:val="F02AFE56"/>
    <w:lvl w:ilvl="0" w:tplc="BDBC458A">
      <w:start w:val="1"/>
      <w:numFmt w:val="decimal"/>
      <w:lvlText w:val="%1."/>
      <w:lvlJc w:val="left"/>
      <w:pPr>
        <w:ind w:left="720" w:hanging="360"/>
      </w:pPr>
      <w:rPr>
        <w:rFonts w:hint="default"/>
      </w:rPr>
    </w:lvl>
    <w:lvl w:ilvl="1" w:tplc="34E4841E">
      <w:start w:val="1"/>
      <w:numFmt w:val="bullet"/>
      <w:lvlText w:val="o"/>
      <w:lvlJc w:val="left"/>
      <w:pPr>
        <w:ind w:left="1440" w:hanging="360"/>
      </w:pPr>
      <w:rPr>
        <w:rFonts w:ascii="Courier New" w:hAnsi="Courier New" w:cs="Courier New" w:hint="default"/>
      </w:rPr>
    </w:lvl>
    <w:lvl w:ilvl="2" w:tplc="EE8AC958">
      <w:start w:val="1"/>
      <w:numFmt w:val="bullet"/>
      <w:lvlText w:val=""/>
      <w:lvlJc w:val="left"/>
      <w:pPr>
        <w:ind w:left="2160" w:hanging="360"/>
      </w:pPr>
      <w:rPr>
        <w:rFonts w:ascii="Wingdings" w:hAnsi="Wingdings" w:hint="default"/>
      </w:rPr>
    </w:lvl>
    <w:lvl w:ilvl="3" w:tplc="B06C9E08">
      <w:start w:val="1"/>
      <w:numFmt w:val="bullet"/>
      <w:lvlText w:val=""/>
      <w:lvlJc w:val="left"/>
      <w:pPr>
        <w:ind w:left="2880" w:hanging="360"/>
      </w:pPr>
      <w:rPr>
        <w:rFonts w:ascii="Symbol" w:hAnsi="Symbol" w:hint="default"/>
      </w:rPr>
    </w:lvl>
    <w:lvl w:ilvl="4" w:tplc="0DB09740">
      <w:start w:val="1"/>
      <w:numFmt w:val="bullet"/>
      <w:lvlText w:val="o"/>
      <w:lvlJc w:val="left"/>
      <w:pPr>
        <w:ind w:left="3600" w:hanging="360"/>
      </w:pPr>
      <w:rPr>
        <w:rFonts w:ascii="Courier New" w:hAnsi="Courier New" w:cs="Courier New" w:hint="default"/>
      </w:rPr>
    </w:lvl>
    <w:lvl w:ilvl="5" w:tplc="2168E6CA">
      <w:start w:val="1"/>
      <w:numFmt w:val="bullet"/>
      <w:lvlText w:val=""/>
      <w:lvlJc w:val="left"/>
      <w:pPr>
        <w:ind w:left="4320" w:hanging="360"/>
      </w:pPr>
      <w:rPr>
        <w:rFonts w:ascii="Wingdings" w:hAnsi="Wingdings" w:hint="default"/>
      </w:rPr>
    </w:lvl>
    <w:lvl w:ilvl="6" w:tplc="877E8614">
      <w:start w:val="1"/>
      <w:numFmt w:val="bullet"/>
      <w:lvlText w:val=""/>
      <w:lvlJc w:val="left"/>
      <w:pPr>
        <w:ind w:left="5040" w:hanging="360"/>
      </w:pPr>
      <w:rPr>
        <w:rFonts w:ascii="Symbol" w:hAnsi="Symbol" w:hint="default"/>
      </w:rPr>
    </w:lvl>
    <w:lvl w:ilvl="7" w:tplc="0DCC9212">
      <w:start w:val="1"/>
      <w:numFmt w:val="bullet"/>
      <w:lvlText w:val="o"/>
      <w:lvlJc w:val="left"/>
      <w:pPr>
        <w:ind w:left="5760" w:hanging="360"/>
      </w:pPr>
      <w:rPr>
        <w:rFonts w:ascii="Courier New" w:hAnsi="Courier New" w:cs="Courier New" w:hint="default"/>
      </w:rPr>
    </w:lvl>
    <w:lvl w:ilvl="8" w:tplc="50D8E19C">
      <w:start w:val="1"/>
      <w:numFmt w:val="bullet"/>
      <w:lvlText w:val=""/>
      <w:lvlJc w:val="left"/>
      <w:pPr>
        <w:ind w:left="6480" w:hanging="360"/>
      </w:pPr>
      <w:rPr>
        <w:rFonts w:ascii="Wingdings" w:hAnsi="Wingdings" w:hint="default"/>
      </w:rPr>
    </w:lvl>
  </w:abstractNum>
  <w:abstractNum w:abstractNumId="74">
    <w:nsid w:val="3B044CB8"/>
    <w:multiLevelType w:val="multilevel"/>
    <w:tmpl w:val="38069BB2"/>
    <w:lvl w:ilvl="0">
      <w:start w:val="1"/>
      <w:numFmt w:val="decimal"/>
      <w:lvlText w:val="%1."/>
      <w:lvlJc w:val="left"/>
      <w:pPr>
        <w:ind w:left="708" w:hanging="708"/>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5">
    <w:nsid w:val="3BC81A0B"/>
    <w:multiLevelType w:val="hybridMultilevel"/>
    <w:tmpl w:val="9990A14E"/>
    <w:lvl w:ilvl="0" w:tplc="C0BEAF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CEA2789"/>
    <w:multiLevelType w:val="multilevel"/>
    <w:tmpl w:val="E56C1936"/>
    <w:lvl w:ilvl="0">
      <w:start w:val="1"/>
      <w:numFmt w:val="decimal"/>
      <w:lvlText w:val="%1."/>
      <w:lvlJc w:val="left"/>
      <w:pPr>
        <w:ind w:left="720" w:hanging="360"/>
      </w:pPr>
    </w:lvl>
    <w:lvl w:ilvl="1">
      <w:start w:val="1"/>
      <w:numFmt w:val="decimal"/>
      <w:lvlText w:val="%1.%2."/>
      <w:lvlJc w:val="left"/>
      <w:pPr>
        <w:ind w:left="1429" w:hanging="720"/>
      </w:pPr>
      <w:rPr>
        <w:color w:val="000000" w:themeColor="text1"/>
      </w:rPr>
    </w:lvl>
    <w:lvl w:ilvl="2">
      <w:start w:val="1"/>
      <w:numFmt w:val="decimal"/>
      <w:lvlText w:val="%1.%2.%3."/>
      <w:lvlJc w:val="left"/>
      <w:pPr>
        <w:ind w:left="1778" w:hanging="720"/>
      </w:pPr>
      <w:rPr>
        <w:color w:val="000000" w:themeColor="text1"/>
      </w:rPr>
    </w:lvl>
    <w:lvl w:ilvl="3">
      <w:start w:val="1"/>
      <w:numFmt w:val="decimal"/>
      <w:lvlText w:val="%1.%2.%3.%4."/>
      <w:lvlJc w:val="left"/>
      <w:pPr>
        <w:ind w:left="2487" w:hanging="1080"/>
      </w:pPr>
      <w:rPr>
        <w:color w:val="000000" w:themeColor="text1"/>
      </w:rPr>
    </w:lvl>
    <w:lvl w:ilvl="4">
      <w:start w:val="1"/>
      <w:numFmt w:val="decimal"/>
      <w:lvlText w:val="%1.%2.%3.%4.%5."/>
      <w:lvlJc w:val="left"/>
      <w:pPr>
        <w:ind w:left="2836" w:hanging="1080"/>
      </w:pPr>
      <w:rPr>
        <w:color w:val="000000" w:themeColor="text1"/>
      </w:rPr>
    </w:lvl>
    <w:lvl w:ilvl="5">
      <w:start w:val="1"/>
      <w:numFmt w:val="decimal"/>
      <w:lvlText w:val="%1.%2.%3.%4.%5.%6."/>
      <w:lvlJc w:val="left"/>
      <w:pPr>
        <w:ind w:left="3545" w:hanging="1440"/>
      </w:pPr>
      <w:rPr>
        <w:color w:val="000000" w:themeColor="text1"/>
      </w:rPr>
    </w:lvl>
    <w:lvl w:ilvl="6">
      <w:start w:val="1"/>
      <w:numFmt w:val="decimal"/>
      <w:lvlText w:val="%1.%2.%3.%4.%5.%6.%7."/>
      <w:lvlJc w:val="left"/>
      <w:pPr>
        <w:ind w:left="4254" w:hanging="1800"/>
      </w:pPr>
      <w:rPr>
        <w:color w:val="000000" w:themeColor="text1"/>
      </w:rPr>
    </w:lvl>
    <w:lvl w:ilvl="7">
      <w:start w:val="1"/>
      <w:numFmt w:val="decimal"/>
      <w:lvlText w:val="%1.%2.%3.%4.%5.%6.%7.%8."/>
      <w:lvlJc w:val="left"/>
      <w:pPr>
        <w:ind w:left="4603" w:hanging="1800"/>
      </w:pPr>
      <w:rPr>
        <w:color w:val="000000" w:themeColor="text1"/>
      </w:rPr>
    </w:lvl>
    <w:lvl w:ilvl="8">
      <w:start w:val="1"/>
      <w:numFmt w:val="decimal"/>
      <w:lvlText w:val="%1.%2.%3.%4.%5.%6.%7.%8.%9."/>
      <w:lvlJc w:val="left"/>
      <w:pPr>
        <w:ind w:left="5312" w:hanging="2160"/>
      </w:pPr>
      <w:rPr>
        <w:color w:val="000000" w:themeColor="text1"/>
      </w:rPr>
    </w:lvl>
  </w:abstractNum>
  <w:abstractNum w:abstractNumId="77">
    <w:nsid w:val="3F141825"/>
    <w:multiLevelType w:val="multilevel"/>
    <w:tmpl w:val="DA5C8C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nsid w:val="3F892127"/>
    <w:multiLevelType w:val="multilevel"/>
    <w:tmpl w:val="0430F032"/>
    <w:lvl w:ilvl="0">
      <w:start w:val="65535"/>
      <w:numFmt w:val="bullet"/>
      <w:lvlText w:val="‒"/>
      <w:lvlJc w:val="left"/>
      <w:pPr>
        <w:ind w:left="720" w:hanging="360"/>
      </w:pPr>
      <w:rPr>
        <w:rFonts w:ascii="Times New Roman" w:hAnsi="Times New Roman" w:cs="Times New Roman" w:hint="default"/>
        <w:sz w:val="28"/>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nsid w:val="40216BA5"/>
    <w:multiLevelType w:val="hybridMultilevel"/>
    <w:tmpl w:val="4FBA1FD6"/>
    <w:lvl w:ilvl="0" w:tplc="0486FB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30D7BBA"/>
    <w:multiLevelType w:val="multilevel"/>
    <w:tmpl w:val="C80873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1">
    <w:nsid w:val="436B2781"/>
    <w:multiLevelType w:val="hybridMultilevel"/>
    <w:tmpl w:val="95DEE228"/>
    <w:lvl w:ilvl="0" w:tplc="AE08DC24">
      <w:start w:val="1"/>
      <w:numFmt w:val="decimal"/>
      <w:lvlText w:val="%1."/>
      <w:lvlJc w:val="left"/>
      <w:pPr>
        <w:ind w:left="720" w:hanging="360"/>
      </w:pPr>
    </w:lvl>
    <w:lvl w:ilvl="1" w:tplc="0C3C9FBA">
      <w:start w:val="1"/>
      <w:numFmt w:val="lowerLetter"/>
      <w:lvlText w:val="%2."/>
      <w:lvlJc w:val="left"/>
      <w:pPr>
        <w:ind w:left="1440" w:hanging="360"/>
      </w:pPr>
    </w:lvl>
    <w:lvl w:ilvl="2" w:tplc="22047DAA">
      <w:start w:val="1"/>
      <w:numFmt w:val="lowerRoman"/>
      <w:lvlText w:val="%3."/>
      <w:lvlJc w:val="right"/>
      <w:pPr>
        <w:ind w:left="2160" w:hanging="180"/>
      </w:pPr>
    </w:lvl>
    <w:lvl w:ilvl="3" w:tplc="4EB03F60">
      <w:start w:val="1"/>
      <w:numFmt w:val="decimal"/>
      <w:lvlText w:val="%4."/>
      <w:lvlJc w:val="left"/>
      <w:pPr>
        <w:ind w:left="2880" w:hanging="360"/>
      </w:pPr>
    </w:lvl>
    <w:lvl w:ilvl="4" w:tplc="C91A7B84">
      <w:start w:val="1"/>
      <w:numFmt w:val="lowerLetter"/>
      <w:lvlText w:val="%5."/>
      <w:lvlJc w:val="left"/>
      <w:pPr>
        <w:ind w:left="3600" w:hanging="360"/>
      </w:pPr>
    </w:lvl>
    <w:lvl w:ilvl="5" w:tplc="E01E72F2">
      <w:start w:val="1"/>
      <w:numFmt w:val="lowerRoman"/>
      <w:lvlText w:val="%6."/>
      <w:lvlJc w:val="right"/>
      <w:pPr>
        <w:ind w:left="4320" w:hanging="180"/>
      </w:pPr>
    </w:lvl>
    <w:lvl w:ilvl="6" w:tplc="4560C33C">
      <w:start w:val="1"/>
      <w:numFmt w:val="decimal"/>
      <w:lvlText w:val="%7."/>
      <w:lvlJc w:val="left"/>
      <w:pPr>
        <w:ind w:left="5040" w:hanging="360"/>
      </w:pPr>
    </w:lvl>
    <w:lvl w:ilvl="7" w:tplc="66449E32">
      <w:start w:val="1"/>
      <w:numFmt w:val="lowerLetter"/>
      <w:lvlText w:val="%8."/>
      <w:lvlJc w:val="left"/>
      <w:pPr>
        <w:ind w:left="5760" w:hanging="360"/>
      </w:pPr>
    </w:lvl>
    <w:lvl w:ilvl="8" w:tplc="86EEC5CE">
      <w:start w:val="1"/>
      <w:numFmt w:val="lowerRoman"/>
      <w:lvlText w:val="%9."/>
      <w:lvlJc w:val="right"/>
      <w:pPr>
        <w:ind w:left="6480" w:hanging="180"/>
      </w:pPr>
    </w:lvl>
  </w:abstractNum>
  <w:abstractNum w:abstractNumId="82">
    <w:nsid w:val="439149F7"/>
    <w:multiLevelType w:val="multilevel"/>
    <w:tmpl w:val="B1C0C7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3">
    <w:nsid w:val="440D6DBD"/>
    <w:multiLevelType w:val="hybridMultilevel"/>
    <w:tmpl w:val="6EF2C1C4"/>
    <w:lvl w:ilvl="0" w:tplc="6FEAE7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444E2B01"/>
    <w:multiLevelType w:val="multilevel"/>
    <w:tmpl w:val="93B27FD0"/>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447A31B3"/>
    <w:multiLevelType w:val="hybridMultilevel"/>
    <w:tmpl w:val="C9B812F6"/>
    <w:lvl w:ilvl="0" w:tplc="43B4ABC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488458B"/>
    <w:multiLevelType w:val="hybridMultilevel"/>
    <w:tmpl w:val="43848A70"/>
    <w:lvl w:ilvl="0" w:tplc="77127F62">
      <w:start w:val="65535"/>
      <w:numFmt w:val="bullet"/>
      <w:lvlText w:val="‒"/>
      <w:lvlJc w:val="left"/>
      <w:pPr>
        <w:ind w:left="720" w:hanging="360"/>
      </w:pPr>
      <w:rPr>
        <w:rFonts w:ascii="Times New Roman" w:hAnsi="Times New Roman" w:cs="Times New Roman" w:hint="default"/>
      </w:rPr>
    </w:lvl>
    <w:lvl w:ilvl="1" w:tplc="31804B14">
      <w:start w:val="1"/>
      <w:numFmt w:val="bullet"/>
      <w:lvlText w:val="o"/>
      <w:lvlJc w:val="left"/>
      <w:pPr>
        <w:ind w:left="1440" w:hanging="360"/>
      </w:pPr>
      <w:rPr>
        <w:rFonts w:ascii="Courier New" w:hAnsi="Courier New" w:cs="Courier New" w:hint="default"/>
      </w:rPr>
    </w:lvl>
    <w:lvl w:ilvl="2" w:tplc="9C0AAE6A">
      <w:start w:val="1"/>
      <w:numFmt w:val="bullet"/>
      <w:lvlText w:val=""/>
      <w:lvlJc w:val="left"/>
      <w:pPr>
        <w:ind w:left="2160" w:hanging="360"/>
      </w:pPr>
      <w:rPr>
        <w:rFonts w:ascii="Wingdings" w:hAnsi="Wingdings" w:hint="default"/>
      </w:rPr>
    </w:lvl>
    <w:lvl w:ilvl="3" w:tplc="CDD888D0">
      <w:start w:val="1"/>
      <w:numFmt w:val="bullet"/>
      <w:lvlText w:val=""/>
      <w:lvlJc w:val="left"/>
      <w:pPr>
        <w:ind w:left="2880" w:hanging="360"/>
      </w:pPr>
      <w:rPr>
        <w:rFonts w:ascii="Symbol" w:hAnsi="Symbol" w:hint="default"/>
      </w:rPr>
    </w:lvl>
    <w:lvl w:ilvl="4" w:tplc="3580E7A4">
      <w:start w:val="1"/>
      <w:numFmt w:val="bullet"/>
      <w:lvlText w:val="o"/>
      <w:lvlJc w:val="left"/>
      <w:pPr>
        <w:ind w:left="3600" w:hanging="360"/>
      </w:pPr>
      <w:rPr>
        <w:rFonts w:ascii="Courier New" w:hAnsi="Courier New" w:cs="Courier New" w:hint="default"/>
      </w:rPr>
    </w:lvl>
    <w:lvl w:ilvl="5" w:tplc="08367A66">
      <w:start w:val="1"/>
      <w:numFmt w:val="bullet"/>
      <w:lvlText w:val=""/>
      <w:lvlJc w:val="left"/>
      <w:pPr>
        <w:ind w:left="4320" w:hanging="360"/>
      </w:pPr>
      <w:rPr>
        <w:rFonts w:ascii="Wingdings" w:hAnsi="Wingdings" w:hint="default"/>
      </w:rPr>
    </w:lvl>
    <w:lvl w:ilvl="6" w:tplc="38D6CA78">
      <w:start w:val="1"/>
      <w:numFmt w:val="bullet"/>
      <w:lvlText w:val=""/>
      <w:lvlJc w:val="left"/>
      <w:pPr>
        <w:ind w:left="5040" w:hanging="360"/>
      </w:pPr>
      <w:rPr>
        <w:rFonts w:ascii="Symbol" w:hAnsi="Symbol" w:hint="default"/>
      </w:rPr>
    </w:lvl>
    <w:lvl w:ilvl="7" w:tplc="E7B462CC">
      <w:start w:val="1"/>
      <w:numFmt w:val="bullet"/>
      <w:lvlText w:val="o"/>
      <w:lvlJc w:val="left"/>
      <w:pPr>
        <w:ind w:left="5760" w:hanging="360"/>
      </w:pPr>
      <w:rPr>
        <w:rFonts w:ascii="Courier New" w:hAnsi="Courier New" w:cs="Courier New" w:hint="default"/>
      </w:rPr>
    </w:lvl>
    <w:lvl w:ilvl="8" w:tplc="C0D8BFC8">
      <w:start w:val="1"/>
      <w:numFmt w:val="bullet"/>
      <w:lvlText w:val=""/>
      <w:lvlJc w:val="left"/>
      <w:pPr>
        <w:ind w:left="6480" w:hanging="360"/>
      </w:pPr>
      <w:rPr>
        <w:rFonts w:ascii="Wingdings" w:hAnsi="Wingdings" w:hint="default"/>
      </w:rPr>
    </w:lvl>
  </w:abstractNum>
  <w:abstractNum w:abstractNumId="87">
    <w:nsid w:val="44EB357A"/>
    <w:multiLevelType w:val="hybridMultilevel"/>
    <w:tmpl w:val="89C4C4A2"/>
    <w:lvl w:ilvl="0" w:tplc="D3E80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5934977"/>
    <w:multiLevelType w:val="hybridMultilevel"/>
    <w:tmpl w:val="3E7230D0"/>
    <w:lvl w:ilvl="0" w:tplc="1AF81E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6CF3E3F"/>
    <w:multiLevelType w:val="multilevel"/>
    <w:tmpl w:val="6836474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47071255"/>
    <w:multiLevelType w:val="hybridMultilevel"/>
    <w:tmpl w:val="D1182D38"/>
    <w:lvl w:ilvl="0" w:tplc="43B4ABC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7B8278F"/>
    <w:multiLevelType w:val="hybridMultilevel"/>
    <w:tmpl w:val="A9F0C826"/>
    <w:lvl w:ilvl="0" w:tplc="5C10606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8B80EB5"/>
    <w:multiLevelType w:val="multilevel"/>
    <w:tmpl w:val="CFC68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48DB41E4"/>
    <w:multiLevelType w:val="multilevel"/>
    <w:tmpl w:val="A4C460B8"/>
    <w:lvl w:ilvl="0">
      <w:start w:val="4"/>
      <w:numFmt w:val="decimal"/>
      <w:lvlText w:val="%1."/>
      <w:lvlJc w:val="left"/>
      <w:pPr>
        <w:ind w:left="720" w:hanging="360"/>
      </w:pPr>
      <w:rPr>
        <w:rFonts w:hint="default"/>
        <w:b w:val="0"/>
      </w:rPr>
    </w:lvl>
    <w:lvl w:ilvl="1">
      <w:start w:val="3"/>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497252A1"/>
    <w:multiLevelType w:val="hybridMultilevel"/>
    <w:tmpl w:val="5DC4BC06"/>
    <w:lvl w:ilvl="0" w:tplc="B0C88D62">
      <w:start w:val="1"/>
      <w:numFmt w:val="decimal"/>
      <w:lvlText w:val="%1."/>
      <w:lvlJc w:val="left"/>
      <w:pPr>
        <w:ind w:left="786" w:hanging="360"/>
      </w:pPr>
    </w:lvl>
    <w:lvl w:ilvl="1" w:tplc="6C64BCCA">
      <w:start w:val="1"/>
      <w:numFmt w:val="lowerLetter"/>
      <w:lvlText w:val="%2."/>
      <w:lvlJc w:val="left"/>
      <w:pPr>
        <w:ind w:left="1436" w:hanging="360"/>
      </w:pPr>
    </w:lvl>
    <w:lvl w:ilvl="2" w:tplc="3502E3BC">
      <w:start w:val="1"/>
      <w:numFmt w:val="lowerRoman"/>
      <w:lvlText w:val="%3."/>
      <w:lvlJc w:val="right"/>
      <w:pPr>
        <w:ind w:left="2156" w:hanging="180"/>
      </w:pPr>
    </w:lvl>
    <w:lvl w:ilvl="3" w:tplc="62D892C2">
      <w:start w:val="1"/>
      <w:numFmt w:val="decimal"/>
      <w:lvlText w:val="%4."/>
      <w:lvlJc w:val="left"/>
      <w:pPr>
        <w:ind w:left="4755" w:hanging="360"/>
      </w:pPr>
    </w:lvl>
    <w:lvl w:ilvl="4" w:tplc="B62EBBDC">
      <w:start w:val="1"/>
      <w:numFmt w:val="lowerLetter"/>
      <w:lvlText w:val="%5."/>
      <w:lvlJc w:val="left"/>
      <w:pPr>
        <w:ind w:left="3596" w:hanging="360"/>
      </w:pPr>
    </w:lvl>
    <w:lvl w:ilvl="5" w:tplc="6F884398">
      <w:start w:val="1"/>
      <w:numFmt w:val="lowerRoman"/>
      <w:lvlText w:val="%6."/>
      <w:lvlJc w:val="right"/>
      <w:pPr>
        <w:ind w:left="4316" w:hanging="180"/>
      </w:pPr>
    </w:lvl>
    <w:lvl w:ilvl="6" w:tplc="B400E1E4">
      <w:start w:val="1"/>
      <w:numFmt w:val="decimal"/>
      <w:lvlText w:val="%7."/>
      <w:lvlJc w:val="left"/>
      <w:pPr>
        <w:ind w:left="5036" w:hanging="360"/>
      </w:pPr>
    </w:lvl>
    <w:lvl w:ilvl="7" w:tplc="8620F0C4">
      <w:start w:val="1"/>
      <w:numFmt w:val="lowerLetter"/>
      <w:lvlText w:val="%8."/>
      <w:lvlJc w:val="left"/>
      <w:pPr>
        <w:ind w:left="5756" w:hanging="360"/>
      </w:pPr>
    </w:lvl>
    <w:lvl w:ilvl="8" w:tplc="58FE81D8">
      <w:start w:val="1"/>
      <w:numFmt w:val="lowerRoman"/>
      <w:lvlText w:val="%9."/>
      <w:lvlJc w:val="right"/>
      <w:pPr>
        <w:ind w:left="6476" w:hanging="180"/>
      </w:pPr>
    </w:lvl>
  </w:abstractNum>
  <w:abstractNum w:abstractNumId="95">
    <w:nsid w:val="4AAC67E1"/>
    <w:multiLevelType w:val="hybridMultilevel"/>
    <w:tmpl w:val="DA40480E"/>
    <w:lvl w:ilvl="0" w:tplc="BCB4F7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AD872CD"/>
    <w:multiLevelType w:val="hybridMultilevel"/>
    <w:tmpl w:val="E228C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D417D23"/>
    <w:multiLevelType w:val="hybridMultilevel"/>
    <w:tmpl w:val="E8B89978"/>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DA73F11"/>
    <w:multiLevelType w:val="hybridMultilevel"/>
    <w:tmpl w:val="6B7AA1FC"/>
    <w:lvl w:ilvl="0" w:tplc="1AF81E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DCB17E2"/>
    <w:multiLevelType w:val="hybridMultilevel"/>
    <w:tmpl w:val="D9509032"/>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DD93F5E"/>
    <w:multiLevelType w:val="hybridMultilevel"/>
    <w:tmpl w:val="6B12ECA0"/>
    <w:lvl w:ilvl="0" w:tplc="4370758E">
      <w:start w:val="65535"/>
      <w:numFmt w:val="bullet"/>
      <w:lvlText w:val="‒"/>
      <w:lvlJc w:val="left"/>
      <w:pPr>
        <w:ind w:left="1146" w:hanging="360"/>
      </w:pPr>
      <w:rPr>
        <w:rFonts w:ascii="Times New Roman" w:hAnsi="Times New Roman" w:cs="Times New Roman" w:hint="default"/>
      </w:rPr>
    </w:lvl>
    <w:lvl w:ilvl="1" w:tplc="673CCE00">
      <w:start w:val="1"/>
      <w:numFmt w:val="bullet"/>
      <w:lvlText w:val="o"/>
      <w:lvlJc w:val="left"/>
      <w:pPr>
        <w:ind w:left="1866" w:hanging="360"/>
      </w:pPr>
      <w:rPr>
        <w:rFonts w:ascii="Courier New" w:hAnsi="Courier New" w:cs="Courier New" w:hint="default"/>
      </w:rPr>
    </w:lvl>
    <w:lvl w:ilvl="2" w:tplc="650260DE">
      <w:start w:val="1"/>
      <w:numFmt w:val="bullet"/>
      <w:lvlText w:val=""/>
      <w:lvlJc w:val="left"/>
      <w:pPr>
        <w:ind w:left="2586" w:hanging="360"/>
      </w:pPr>
      <w:rPr>
        <w:rFonts w:ascii="Wingdings" w:hAnsi="Wingdings" w:hint="default"/>
      </w:rPr>
    </w:lvl>
    <w:lvl w:ilvl="3" w:tplc="79460D46">
      <w:start w:val="1"/>
      <w:numFmt w:val="bullet"/>
      <w:lvlText w:val=""/>
      <w:lvlJc w:val="left"/>
      <w:pPr>
        <w:ind w:left="3306" w:hanging="360"/>
      </w:pPr>
      <w:rPr>
        <w:rFonts w:ascii="Symbol" w:hAnsi="Symbol" w:hint="default"/>
      </w:rPr>
    </w:lvl>
    <w:lvl w:ilvl="4" w:tplc="8050FCAA">
      <w:start w:val="1"/>
      <w:numFmt w:val="bullet"/>
      <w:lvlText w:val="o"/>
      <w:lvlJc w:val="left"/>
      <w:pPr>
        <w:ind w:left="4026" w:hanging="360"/>
      </w:pPr>
      <w:rPr>
        <w:rFonts w:ascii="Courier New" w:hAnsi="Courier New" w:cs="Courier New" w:hint="default"/>
      </w:rPr>
    </w:lvl>
    <w:lvl w:ilvl="5" w:tplc="CADE4E6E">
      <w:start w:val="1"/>
      <w:numFmt w:val="bullet"/>
      <w:lvlText w:val=""/>
      <w:lvlJc w:val="left"/>
      <w:pPr>
        <w:ind w:left="4746" w:hanging="360"/>
      </w:pPr>
      <w:rPr>
        <w:rFonts w:ascii="Wingdings" w:hAnsi="Wingdings" w:hint="default"/>
      </w:rPr>
    </w:lvl>
    <w:lvl w:ilvl="6" w:tplc="350A2814">
      <w:start w:val="1"/>
      <w:numFmt w:val="bullet"/>
      <w:lvlText w:val=""/>
      <w:lvlJc w:val="left"/>
      <w:pPr>
        <w:ind w:left="5466" w:hanging="360"/>
      </w:pPr>
      <w:rPr>
        <w:rFonts w:ascii="Symbol" w:hAnsi="Symbol" w:hint="default"/>
      </w:rPr>
    </w:lvl>
    <w:lvl w:ilvl="7" w:tplc="E94ED73A">
      <w:start w:val="1"/>
      <w:numFmt w:val="bullet"/>
      <w:lvlText w:val="o"/>
      <w:lvlJc w:val="left"/>
      <w:pPr>
        <w:ind w:left="6186" w:hanging="360"/>
      </w:pPr>
      <w:rPr>
        <w:rFonts w:ascii="Courier New" w:hAnsi="Courier New" w:cs="Courier New" w:hint="default"/>
      </w:rPr>
    </w:lvl>
    <w:lvl w:ilvl="8" w:tplc="64C43724">
      <w:start w:val="1"/>
      <w:numFmt w:val="bullet"/>
      <w:lvlText w:val=""/>
      <w:lvlJc w:val="left"/>
      <w:pPr>
        <w:ind w:left="6906" w:hanging="360"/>
      </w:pPr>
      <w:rPr>
        <w:rFonts w:ascii="Wingdings" w:hAnsi="Wingdings" w:hint="default"/>
      </w:rPr>
    </w:lvl>
  </w:abstractNum>
  <w:abstractNum w:abstractNumId="101">
    <w:nsid w:val="4E5A270C"/>
    <w:multiLevelType w:val="hybridMultilevel"/>
    <w:tmpl w:val="3F249C84"/>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0336953"/>
    <w:multiLevelType w:val="hybridMultilevel"/>
    <w:tmpl w:val="B0FE7AA4"/>
    <w:lvl w:ilvl="0" w:tplc="FDCE5A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0673A65"/>
    <w:multiLevelType w:val="hybridMultilevel"/>
    <w:tmpl w:val="0DA8350C"/>
    <w:lvl w:ilvl="0" w:tplc="4B64C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2931E0F"/>
    <w:multiLevelType w:val="hybridMultilevel"/>
    <w:tmpl w:val="B254B6F2"/>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2EF64D8"/>
    <w:multiLevelType w:val="hybridMultilevel"/>
    <w:tmpl w:val="019AABE0"/>
    <w:lvl w:ilvl="0" w:tplc="43B4ABCC">
      <w:start w:val="65535"/>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nsid w:val="530A6D78"/>
    <w:multiLevelType w:val="hybridMultilevel"/>
    <w:tmpl w:val="D2DA87DE"/>
    <w:lvl w:ilvl="0" w:tplc="B464CF96">
      <w:start w:val="1"/>
      <w:numFmt w:val="bullet"/>
      <w:lvlText w:val=""/>
      <w:lvlJc w:val="left"/>
      <w:pPr>
        <w:ind w:left="1429" w:hanging="360"/>
      </w:pPr>
      <w:rPr>
        <w:rFonts w:ascii="Symbol" w:hAnsi="Symbol" w:hint="default"/>
      </w:rPr>
    </w:lvl>
    <w:lvl w:ilvl="1" w:tplc="4442E598">
      <w:start w:val="1"/>
      <w:numFmt w:val="bullet"/>
      <w:lvlText w:val="o"/>
      <w:lvlJc w:val="left"/>
      <w:pPr>
        <w:ind w:left="2149" w:hanging="360"/>
      </w:pPr>
      <w:rPr>
        <w:rFonts w:ascii="Courier New" w:hAnsi="Courier New" w:cs="Courier New" w:hint="default"/>
      </w:rPr>
    </w:lvl>
    <w:lvl w:ilvl="2" w:tplc="8BD0419C">
      <w:start w:val="1"/>
      <w:numFmt w:val="bullet"/>
      <w:lvlText w:val=""/>
      <w:lvlJc w:val="left"/>
      <w:pPr>
        <w:ind w:left="2869" w:hanging="360"/>
      </w:pPr>
      <w:rPr>
        <w:rFonts w:ascii="Wingdings" w:hAnsi="Wingdings" w:hint="default"/>
      </w:rPr>
    </w:lvl>
    <w:lvl w:ilvl="3" w:tplc="85FA6862">
      <w:start w:val="1"/>
      <w:numFmt w:val="bullet"/>
      <w:lvlText w:val=""/>
      <w:lvlJc w:val="left"/>
      <w:pPr>
        <w:ind w:left="3589" w:hanging="360"/>
      </w:pPr>
      <w:rPr>
        <w:rFonts w:ascii="Symbol" w:hAnsi="Symbol" w:hint="default"/>
      </w:rPr>
    </w:lvl>
    <w:lvl w:ilvl="4" w:tplc="CDF0F2F6">
      <w:start w:val="1"/>
      <w:numFmt w:val="bullet"/>
      <w:lvlText w:val="o"/>
      <w:lvlJc w:val="left"/>
      <w:pPr>
        <w:ind w:left="4309" w:hanging="360"/>
      </w:pPr>
      <w:rPr>
        <w:rFonts w:ascii="Courier New" w:hAnsi="Courier New" w:cs="Courier New" w:hint="default"/>
      </w:rPr>
    </w:lvl>
    <w:lvl w:ilvl="5" w:tplc="61B0F4D0">
      <w:start w:val="1"/>
      <w:numFmt w:val="bullet"/>
      <w:lvlText w:val=""/>
      <w:lvlJc w:val="left"/>
      <w:pPr>
        <w:ind w:left="5029" w:hanging="360"/>
      </w:pPr>
      <w:rPr>
        <w:rFonts w:ascii="Wingdings" w:hAnsi="Wingdings" w:hint="default"/>
      </w:rPr>
    </w:lvl>
    <w:lvl w:ilvl="6" w:tplc="71E27D4E">
      <w:start w:val="1"/>
      <w:numFmt w:val="bullet"/>
      <w:lvlText w:val=""/>
      <w:lvlJc w:val="left"/>
      <w:pPr>
        <w:ind w:left="5749" w:hanging="360"/>
      </w:pPr>
      <w:rPr>
        <w:rFonts w:ascii="Symbol" w:hAnsi="Symbol" w:hint="default"/>
      </w:rPr>
    </w:lvl>
    <w:lvl w:ilvl="7" w:tplc="A9EAEAEA">
      <w:start w:val="1"/>
      <w:numFmt w:val="bullet"/>
      <w:lvlText w:val="o"/>
      <w:lvlJc w:val="left"/>
      <w:pPr>
        <w:ind w:left="6469" w:hanging="360"/>
      </w:pPr>
      <w:rPr>
        <w:rFonts w:ascii="Courier New" w:hAnsi="Courier New" w:cs="Courier New" w:hint="default"/>
      </w:rPr>
    </w:lvl>
    <w:lvl w:ilvl="8" w:tplc="9B70AC7C">
      <w:start w:val="1"/>
      <w:numFmt w:val="bullet"/>
      <w:lvlText w:val=""/>
      <w:lvlJc w:val="left"/>
      <w:pPr>
        <w:ind w:left="7189" w:hanging="360"/>
      </w:pPr>
      <w:rPr>
        <w:rFonts w:ascii="Wingdings" w:hAnsi="Wingdings" w:hint="default"/>
      </w:rPr>
    </w:lvl>
  </w:abstractNum>
  <w:abstractNum w:abstractNumId="107">
    <w:nsid w:val="53360C3C"/>
    <w:multiLevelType w:val="hybridMultilevel"/>
    <w:tmpl w:val="25E08E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53CC7F98"/>
    <w:multiLevelType w:val="hybridMultilevel"/>
    <w:tmpl w:val="32241ED6"/>
    <w:lvl w:ilvl="0" w:tplc="64B4B204">
      <w:start w:val="1"/>
      <w:numFmt w:val="decimal"/>
      <w:lvlText w:val="%1."/>
      <w:lvlJc w:val="left"/>
      <w:pPr>
        <w:ind w:left="1429" w:hanging="360"/>
      </w:pPr>
      <w:rPr>
        <w:b w:val="0"/>
      </w:rPr>
    </w:lvl>
    <w:lvl w:ilvl="1" w:tplc="08C8222C">
      <w:start w:val="1"/>
      <w:numFmt w:val="lowerLetter"/>
      <w:lvlText w:val="%2."/>
      <w:lvlJc w:val="left"/>
      <w:pPr>
        <w:ind w:left="2149" w:hanging="360"/>
      </w:pPr>
    </w:lvl>
    <w:lvl w:ilvl="2" w:tplc="7BA83C9C">
      <w:start w:val="1"/>
      <w:numFmt w:val="lowerRoman"/>
      <w:lvlText w:val="%3."/>
      <w:lvlJc w:val="right"/>
      <w:pPr>
        <w:ind w:left="2869" w:hanging="180"/>
      </w:pPr>
    </w:lvl>
    <w:lvl w:ilvl="3" w:tplc="A0F0AB7A">
      <w:start w:val="1"/>
      <w:numFmt w:val="decimal"/>
      <w:lvlText w:val="%4."/>
      <w:lvlJc w:val="left"/>
      <w:pPr>
        <w:ind w:left="3589" w:hanging="360"/>
      </w:pPr>
    </w:lvl>
    <w:lvl w:ilvl="4" w:tplc="1A08EB20">
      <w:start w:val="1"/>
      <w:numFmt w:val="lowerLetter"/>
      <w:lvlText w:val="%5."/>
      <w:lvlJc w:val="left"/>
      <w:pPr>
        <w:ind w:left="4309" w:hanging="360"/>
      </w:pPr>
    </w:lvl>
    <w:lvl w:ilvl="5" w:tplc="C09CC81E">
      <w:start w:val="1"/>
      <w:numFmt w:val="lowerRoman"/>
      <w:lvlText w:val="%6."/>
      <w:lvlJc w:val="right"/>
      <w:pPr>
        <w:ind w:left="5029" w:hanging="180"/>
      </w:pPr>
    </w:lvl>
    <w:lvl w:ilvl="6" w:tplc="C08AFB30">
      <w:start w:val="1"/>
      <w:numFmt w:val="decimal"/>
      <w:lvlText w:val="%7."/>
      <w:lvlJc w:val="left"/>
      <w:pPr>
        <w:ind w:left="5749" w:hanging="360"/>
      </w:pPr>
    </w:lvl>
    <w:lvl w:ilvl="7" w:tplc="266AFD80">
      <w:start w:val="1"/>
      <w:numFmt w:val="lowerLetter"/>
      <w:lvlText w:val="%8."/>
      <w:lvlJc w:val="left"/>
      <w:pPr>
        <w:ind w:left="6469" w:hanging="360"/>
      </w:pPr>
    </w:lvl>
    <w:lvl w:ilvl="8" w:tplc="9DA06AD0">
      <w:start w:val="1"/>
      <w:numFmt w:val="lowerRoman"/>
      <w:lvlText w:val="%9."/>
      <w:lvlJc w:val="right"/>
      <w:pPr>
        <w:ind w:left="7189" w:hanging="180"/>
      </w:pPr>
    </w:lvl>
  </w:abstractNum>
  <w:abstractNum w:abstractNumId="109">
    <w:nsid w:val="546B5B84"/>
    <w:multiLevelType w:val="multilevel"/>
    <w:tmpl w:val="44E80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57372FA"/>
    <w:multiLevelType w:val="multilevel"/>
    <w:tmpl w:val="0419001F"/>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390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5D46E11"/>
    <w:multiLevelType w:val="multilevel"/>
    <w:tmpl w:val="B2E0B96A"/>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2">
    <w:nsid w:val="55F971C4"/>
    <w:multiLevelType w:val="multilevel"/>
    <w:tmpl w:val="78AAAC1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3">
    <w:nsid w:val="560302ED"/>
    <w:multiLevelType w:val="multilevel"/>
    <w:tmpl w:val="E42E644A"/>
    <w:lvl w:ilvl="0">
      <w:start w:val="1"/>
      <w:numFmt w:val="decimal"/>
      <w:lvlText w:val="%1."/>
      <w:lvlJc w:val="left"/>
      <w:pPr>
        <w:ind w:left="1353"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56A946E6"/>
    <w:multiLevelType w:val="hybridMultilevel"/>
    <w:tmpl w:val="44666F76"/>
    <w:lvl w:ilvl="0" w:tplc="1AF81E58">
      <w:start w:val="1"/>
      <w:numFmt w:val="bullet"/>
      <w:lvlText w:val="‒"/>
      <w:lvlJc w:val="left"/>
      <w:pPr>
        <w:ind w:left="720" w:hanging="360"/>
      </w:pPr>
      <w:rPr>
        <w:rFonts w:ascii="Times New Roman" w:hAnsi="Times New Roman" w:cs="Times New Roman" w:hint="default"/>
      </w:rPr>
    </w:lvl>
    <w:lvl w:ilvl="1" w:tplc="148A3626">
      <w:start w:val="1"/>
      <w:numFmt w:val="bullet"/>
      <w:lvlText w:val="o"/>
      <w:lvlJc w:val="left"/>
      <w:pPr>
        <w:ind w:left="1440" w:hanging="360"/>
      </w:pPr>
      <w:rPr>
        <w:rFonts w:ascii="Courier New" w:eastAsia="Courier New" w:hAnsi="Courier New" w:cs="Courier New" w:hint="default"/>
      </w:rPr>
    </w:lvl>
    <w:lvl w:ilvl="2" w:tplc="9D3210FC">
      <w:start w:val="1"/>
      <w:numFmt w:val="bullet"/>
      <w:lvlText w:val="§"/>
      <w:lvlJc w:val="left"/>
      <w:pPr>
        <w:ind w:left="2160" w:hanging="360"/>
      </w:pPr>
      <w:rPr>
        <w:rFonts w:ascii="Wingdings" w:eastAsia="Wingdings" w:hAnsi="Wingdings" w:cs="Wingdings" w:hint="default"/>
      </w:rPr>
    </w:lvl>
    <w:lvl w:ilvl="3" w:tplc="D61C8B48">
      <w:start w:val="1"/>
      <w:numFmt w:val="bullet"/>
      <w:lvlText w:val="·"/>
      <w:lvlJc w:val="left"/>
      <w:pPr>
        <w:ind w:left="2880" w:hanging="360"/>
      </w:pPr>
      <w:rPr>
        <w:rFonts w:ascii="Symbol" w:eastAsia="Symbol" w:hAnsi="Symbol" w:cs="Symbol" w:hint="default"/>
      </w:rPr>
    </w:lvl>
    <w:lvl w:ilvl="4" w:tplc="B906BE3A">
      <w:start w:val="1"/>
      <w:numFmt w:val="bullet"/>
      <w:lvlText w:val="o"/>
      <w:lvlJc w:val="left"/>
      <w:pPr>
        <w:ind w:left="3600" w:hanging="360"/>
      </w:pPr>
      <w:rPr>
        <w:rFonts w:ascii="Courier New" w:eastAsia="Courier New" w:hAnsi="Courier New" w:cs="Courier New" w:hint="default"/>
      </w:rPr>
    </w:lvl>
    <w:lvl w:ilvl="5" w:tplc="45986DC0">
      <w:start w:val="1"/>
      <w:numFmt w:val="bullet"/>
      <w:lvlText w:val="§"/>
      <w:lvlJc w:val="left"/>
      <w:pPr>
        <w:ind w:left="4320" w:hanging="360"/>
      </w:pPr>
      <w:rPr>
        <w:rFonts w:ascii="Wingdings" w:eastAsia="Wingdings" w:hAnsi="Wingdings" w:cs="Wingdings" w:hint="default"/>
      </w:rPr>
    </w:lvl>
    <w:lvl w:ilvl="6" w:tplc="0056428C">
      <w:start w:val="1"/>
      <w:numFmt w:val="bullet"/>
      <w:lvlText w:val="·"/>
      <w:lvlJc w:val="left"/>
      <w:pPr>
        <w:ind w:left="5040" w:hanging="360"/>
      </w:pPr>
      <w:rPr>
        <w:rFonts w:ascii="Symbol" w:eastAsia="Symbol" w:hAnsi="Symbol" w:cs="Symbol" w:hint="default"/>
      </w:rPr>
    </w:lvl>
    <w:lvl w:ilvl="7" w:tplc="7340F15A">
      <w:start w:val="1"/>
      <w:numFmt w:val="bullet"/>
      <w:lvlText w:val="o"/>
      <w:lvlJc w:val="left"/>
      <w:pPr>
        <w:ind w:left="5760" w:hanging="360"/>
      </w:pPr>
      <w:rPr>
        <w:rFonts w:ascii="Courier New" w:eastAsia="Courier New" w:hAnsi="Courier New" w:cs="Courier New" w:hint="default"/>
      </w:rPr>
    </w:lvl>
    <w:lvl w:ilvl="8" w:tplc="9B42C3C2">
      <w:start w:val="1"/>
      <w:numFmt w:val="bullet"/>
      <w:lvlText w:val="§"/>
      <w:lvlJc w:val="left"/>
      <w:pPr>
        <w:ind w:left="6480" w:hanging="360"/>
      </w:pPr>
      <w:rPr>
        <w:rFonts w:ascii="Wingdings" w:eastAsia="Wingdings" w:hAnsi="Wingdings" w:cs="Wingdings" w:hint="default"/>
      </w:rPr>
    </w:lvl>
  </w:abstractNum>
  <w:abstractNum w:abstractNumId="115">
    <w:nsid w:val="573711F1"/>
    <w:multiLevelType w:val="hybridMultilevel"/>
    <w:tmpl w:val="FA7038AC"/>
    <w:lvl w:ilvl="0" w:tplc="6A5006D6">
      <w:start w:val="65535"/>
      <w:numFmt w:val="bullet"/>
      <w:lvlText w:val="‒"/>
      <w:lvlJc w:val="left"/>
      <w:pPr>
        <w:ind w:left="1429" w:hanging="360"/>
      </w:pPr>
      <w:rPr>
        <w:rFonts w:ascii="Times New Roman" w:hAnsi="Times New Roman" w:cs="Times New Roman" w:hint="default"/>
        <w:sz w:val="28"/>
      </w:rPr>
    </w:lvl>
    <w:lvl w:ilvl="1" w:tplc="B1E07AB0">
      <w:start w:val="1"/>
      <w:numFmt w:val="lowerLetter"/>
      <w:lvlText w:val="%2."/>
      <w:lvlJc w:val="left"/>
      <w:pPr>
        <w:ind w:left="2149" w:hanging="360"/>
      </w:pPr>
    </w:lvl>
    <w:lvl w:ilvl="2" w:tplc="0F9668C0">
      <w:start w:val="1"/>
      <w:numFmt w:val="lowerRoman"/>
      <w:lvlText w:val="%3."/>
      <w:lvlJc w:val="right"/>
      <w:pPr>
        <w:ind w:left="2869" w:hanging="180"/>
      </w:pPr>
    </w:lvl>
    <w:lvl w:ilvl="3" w:tplc="EF7CFDB6">
      <w:start w:val="1"/>
      <w:numFmt w:val="decimal"/>
      <w:lvlText w:val="%4."/>
      <w:lvlJc w:val="left"/>
      <w:pPr>
        <w:ind w:left="3589" w:hanging="360"/>
      </w:pPr>
    </w:lvl>
    <w:lvl w:ilvl="4" w:tplc="B42C98A6">
      <w:start w:val="1"/>
      <w:numFmt w:val="lowerLetter"/>
      <w:lvlText w:val="%5."/>
      <w:lvlJc w:val="left"/>
      <w:pPr>
        <w:ind w:left="4309" w:hanging="360"/>
      </w:pPr>
    </w:lvl>
    <w:lvl w:ilvl="5" w:tplc="B9987262">
      <w:start w:val="1"/>
      <w:numFmt w:val="lowerRoman"/>
      <w:lvlText w:val="%6."/>
      <w:lvlJc w:val="right"/>
      <w:pPr>
        <w:ind w:left="5029" w:hanging="180"/>
      </w:pPr>
    </w:lvl>
    <w:lvl w:ilvl="6" w:tplc="80E07520">
      <w:start w:val="1"/>
      <w:numFmt w:val="decimal"/>
      <w:lvlText w:val="%7."/>
      <w:lvlJc w:val="left"/>
      <w:pPr>
        <w:ind w:left="5749" w:hanging="360"/>
      </w:pPr>
    </w:lvl>
    <w:lvl w:ilvl="7" w:tplc="D2FE1BBC">
      <w:start w:val="1"/>
      <w:numFmt w:val="lowerLetter"/>
      <w:lvlText w:val="%8."/>
      <w:lvlJc w:val="left"/>
      <w:pPr>
        <w:ind w:left="6469" w:hanging="360"/>
      </w:pPr>
    </w:lvl>
    <w:lvl w:ilvl="8" w:tplc="42D08ECE">
      <w:start w:val="1"/>
      <w:numFmt w:val="lowerRoman"/>
      <w:lvlText w:val="%9."/>
      <w:lvlJc w:val="right"/>
      <w:pPr>
        <w:ind w:left="7189" w:hanging="180"/>
      </w:pPr>
    </w:lvl>
  </w:abstractNum>
  <w:abstractNum w:abstractNumId="116">
    <w:nsid w:val="573A0345"/>
    <w:multiLevelType w:val="hybridMultilevel"/>
    <w:tmpl w:val="FF668E5C"/>
    <w:lvl w:ilvl="0" w:tplc="1AF81E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76220C9"/>
    <w:multiLevelType w:val="hybridMultilevel"/>
    <w:tmpl w:val="0EB80BAE"/>
    <w:lvl w:ilvl="0" w:tplc="DCB221C0">
      <w:start w:val="65535"/>
      <w:numFmt w:val="bullet"/>
      <w:lvlText w:val="−"/>
      <w:lvlJc w:val="left"/>
      <w:pPr>
        <w:ind w:left="691" w:hanging="360"/>
      </w:pPr>
      <w:rPr>
        <w:rFonts w:ascii="Times New Roman" w:hAnsi="Times New Roman" w:cs="Times New Roman" w:hint="default"/>
      </w:rPr>
    </w:lvl>
    <w:lvl w:ilvl="1" w:tplc="04190003" w:tentative="1">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118">
    <w:nsid w:val="588C2D51"/>
    <w:multiLevelType w:val="multilevel"/>
    <w:tmpl w:val="4EE0751C"/>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nsid w:val="5A19498B"/>
    <w:multiLevelType w:val="multilevel"/>
    <w:tmpl w:val="5ADE742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0">
    <w:nsid w:val="5A6B071F"/>
    <w:multiLevelType w:val="multilevel"/>
    <w:tmpl w:val="9E825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5AF12A71"/>
    <w:multiLevelType w:val="hybridMultilevel"/>
    <w:tmpl w:val="F0F220EE"/>
    <w:lvl w:ilvl="0" w:tplc="9BF228BC">
      <w:start w:val="65535"/>
      <w:numFmt w:val="bullet"/>
      <w:lvlText w:val="‒"/>
      <w:lvlJc w:val="left"/>
      <w:pPr>
        <w:ind w:left="1789" w:hanging="360"/>
      </w:pPr>
      <w:rPr>
        <w:rFonts w:ascii="Times New Roman" w:hAnsi="Times New Roman" w:cs="Times New Roman" w:hint="default"/>
      </w:rPr>
    </w:lvl>
    <w:lvl w:ilvl="1" w:tplc="04F200E4">
      <w:start w:val="1"/>
      <w:numFmt w:val="bullet"/>
      <w:lvlText w:val="o"/>
      <w:lvlJc w:val="left"/>
      <w:pPr>
        <w:ind w:left="2509" w:hanging="360"/>
      </w:pPr>
      <w:rPr>
        <w:rFonts w:ascii="Courier New" w:hAnsi="Courier New" w:cs="Courier New" w:hint="default"/>
      </w:rPr>
    </w:lvl>
    <w:lvl w:ilvl="2" w:tplc="87C28258">
      <w:start w:val="1"/>
      <w:numFmt w:val="bullet"/>
      <w:lvlText w:val=""/>
      <w:lvlJc w:val="left"/>
      <w:pPr>
        <w:ind w:left="3229" w:hanging="360"/>
      </w:pPr>
      <w:rPr>
        <w:rFonts w:ascii="Wingdings" w:hAnsi="Wingdings" w:hint="default"/>
      </w:rPr>
    </w:lvl>
    <w:lvl w:ilvl="3" w:tplc="0F9C226A">
      <w:start w:val="1"/>
      <w:numFmt w:val="bullet"/>
      <w:lvlText w:val=""/>
      <w:lvlJc w:val="left"/>
      <w:pPr>
        <w:ind w:left="3949" w:hanging="360"/>
      </w:pPr>
      <w:rPr>
        <w:rFonts w:ascii="Symbol" w:hAnsi="Symbol" w:hint="default"/>
      </w:rPr>
    </w:lvl>
    <w:lvl w:ilvl="4" w:tplc="ADF04892">
      <w:start w:val="1"/>
      <w:numFmt w:val="bullet"/>
      <w:lvlText w:val="o"/>
      <w:lvlJc w:val="left"/>
      <w:pPr>
        <w:ind w:left="4669" w:hanging="360"/>
      </w:pPr>
      <w:rPr>
        <w:rFonts w:ascii="Courier New" w:hAnsi="Courier New" w:cs="Courier New" w:hint="default"/>
      </w:rPr>
    </w:lvl>
    <w:lvl w:ilvl="5" w:tplc="5EDA3B7A">
      <w:start w:val="1"/>
      <w:numFmt w:val="bullet"/>
      <w:lvlText w:val=""/>
      <w:lvlJc w:val="left"/>
      <w:pPr>
        <w:ind w:left="5389" w:hanging="360"/>
      </w:pPr>
      <w:rPr>
        <w:rFonts w:ascii="Wingdings" w:hAnsi="Wingdings" w:hint="default"/>
      </w:rPr>
    </w:lvl>
    <w:lvl w:ilvl="6" w:tplc="3078F2C4">
      <w:start w:val="1"/>
      <w:numFmt w:val="bullet"/>
      <w:lvlText w:val=""/>
      <w:lvlJc w:val="left"/>
      <w:pPr>
        <w:ind w:left="6109" w:hanging="360"/>
      </w:pPr>
      <w:rPr>
        <w:rFonts w:ascii="Symbol" w:hAnsi="Symbol" w:hint="default"/>
      </w:rPr>
    </w:lvl>
    <w:lvl w:ilvl="7" w:tplc="E2D22FA2">
      <w:start w:val="1"/>
      <w:numFmt w:val="bullet"/>
      <w:lvlText w:val="o"/>
      <w:lvlJc w:val="left"/>
      <w:pPr>
        <w:ind w:left="6829" w:hanging="360"/>
      </w:pPr>
      <w:rPr>
        <w:rFonts w:ascii="Courier New" w:hAnsi="Courier New" w:cs="Courier New" w:hint="default"/>
      </w:rPr>
    </w:lvl>
    <w:lvl w:ilvl="8" w:tplc="A7E808D2">
      <w:start w:val="1"/>
      <w:numFmt w:val="bullet"/>
      <w:lvlText w:val=""/>
      <w:lvlJc w:val="left"/>
      <w:pPr>
        <w:ind w:left="7549" w:hanging="360"/>
      </w:pPr>
      <w:rPr>
        <w:rFonts w:ascii="Wingdings" w:hAnsi="Wingdings" w:hint="default"/>
      </w:rPr>
    </w:lvl>
  </w:abstractNum>
  <w:abstractNum w:abstractNumId="122">
    <w:nsid w:val="5B213CC8"/>
    <w:multiLevelType w:val="hybridMultilevel"/>
    <w:tmpl w:val="2DBAC22C"/>
    <w:lvl w:ilvl="0" w:tplc="BF6AEDF2">
      <w:start w:val="1"/>
      <w:numFmt w:val="decimal"/>
      <w:lvlText w:val="%1."/>
      <w:lvlJc w:val="left"/>
    </w:lvl>
    <w:lvl w:ilvl="1" w:tplc="1E20FE20">
      <w:start w:val="1"/>
      <w:numFmt w:val="lowerLetter"/>
      <w:lvlText w:val="%2."/>
      <w:lvlJc w:val="left"/>
      <w:pPr>
        <w:ind w:left="1440" w:hanging="360"/>
      </w:pPr>
    </w:lvl>
    <w:lvl w:ilvl="2" w:tplc="B3FEAD2C">
      <w:start w:val="1"/>
      <w:numFmt w:val="lowerRoman"/>
      <w:lvlText w:val="%3."/>
      <w:lvlJc w:val="right"/>
      <w:pPr>
        <w:ind w:left="2160" w:hanging="180"/>
      </w:pPr>
    </w:lvl>
    <w:lvl w:ilvl="3" w:tplc="DFE0250E">
      <w:start w:val="1"/>
      <w:numFmt w:val="decimal"/>
      <w:lvlText w:val="%4."/>
      <w:lvlJc w:val="left"/>
      <w:pPr>
        <w:ind w:left="2880" w:hanging="360"/>
      </w:pPr>
    </w:lvl>
    <w:lvl w:ilvl="4" w:tplc="08529224">
      <w:start w:val="1"/>
      <w:numFmt w:val="lowerLetter"/>
      <w:lvlText w:val="%5."/>
      <w:lvlJc w:val="left"/>
      <w:pPr>
        <w:ind w:left="3600" w:hanging="360"/>
      </w:pPr>
    </w:lvl>
    <w:lvl w:ilvl="5" w:tplc="E25EAD7E">
      <w:start w:val="1"/>
      <w:numFmt w:val="lowerRoman"/>
      <w:lvlText w:val="%6."/>
      <w:lvlJc w:val="right"/>
      <w:pPr>
        <w:ind w:left="4320" w:hanging="180"/>
      </w:pPr>
    </w:lvl>
    <w:lvl w:ilvl="6" w:tplc="3EBAF2CC">
      <w:start w:val="1"/>
      <w:numFmt w:val="decimal"/>
      <w:lvlText w:val="%7."/>
      <w:lvlJc w:val="left"/>
      <w:pPr>
        <w:ind w:left="5040" w:hanging="360"/>
      </w:pPr>
    </w:lvl>
    <w:lvl w:ilvl="7" w:tplc="2DB021B4">
      <w:start w:val="1"/>
      <w:numFmt w:val="lowerLetter"/>
      <w:lvlText w:val="%8."/>
      <w:lvlJc w:val="left"/>
      <w:pPr>
        <w:ind w:left="5760" w:hanging="360"/>
      </w:pPr>
    </w:lvl>
    <w:lvl w:ilvl="8" w:tplc="48AEA31A">
      <w:start w:val="1"/>
      <w:numFmt w:val="lowerRoman"/>
      <w:lvlText w:val="%9."/>
      <w:lvlJc w:val="right"/>
      <w:pPr>
        <w:ind w:left="6480" w:hanging="180"/>
      </w:pPr>
    </w:lvl>
  </w:abstractNum>
  <w:abstractNum w:abstractNumId="123">
    <w:nsid w:val="5B9F1A96"/>
    <w:multiLevelType w:val="multilevel"/>
    <w:tmpl w:val="2188B2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4">
    <w:nsid w:val="5C0273FB"/>
    <w:multiLevelType w:val="hybridMultilevel"/>
    <w:tmpl w:val="440015B2"/>
    <w:lvl w:ilvl="0" w:tplc="C0BEAF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C1B3168"/>
    <w:multiLevelType w:val="hybridMultilevel"/>
    <w:tmpl w:val="540CE248"/>
    <w:lvl w:ilvl="0" w:tplc="C1F2F16C">
      <w:start w:val="203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nsid w:val="5CEB6FD1"/>
    <w:multiLevelType w:val="hybridMultilevel"/>
    <w:tmpl w:val="C4EE93F4"/>
    <w:lvl w:ilvl="0" w:tplc="5E4621C2">
      <w:start w:val="65535"/>
      <w:numFmt w:val="bullet"/>
      <w:lvlText w:val="−"/>
      <w:lvlJc w:val="left"/>
      <w:pPr>
        <w:ind w:left="1353"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CFC73D8"/>
    <w:multiLevelType w:val="multilevel"/>
    <w:tmpl w:val="3684E5D2"/>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8">
    <w:nsid w:val="5D443824"/>
    <w:multiLevelType w:val="multilevel"/>
    <w:tmpl w:val="14BA97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9">
    <w:nsid w:val="5DB35A79"/>
    <w:multiLevelType w:val="multilevel"/>
    <w:tmpl w:val="36943B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nsid w:val="5E373973"/>
    <w:multiLevelType w:val="hybridMultilevel"/>
    <w:tmpl w:val="6038BB4E"/>
    <w:lvl w:ilvl="0" w:tplc="283CE2F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F575504"/>
    <w:multiLevelType w:val="hybridMultilevel"/>
    <w:tmpl w:val="A788A68A"/>
    <w:lvl w:ilvl="0" w:tplc="867CA524">
      <w:start w:val="1"/>
      <w:numFmt w:val="decimal"/>
      <w:lvlText w:val="%1."/>
      <w:lvlJc w:val="left"/>
      <w:pPr>
        <w:ind w:left="720" w:hanging="360"/>
      </w:pPr>
    </w:lvl>
    <w:lvl w:ilvl="1" w:tplc="080C36EC">
      <w:start w:val="1"/>
      <w:numFmt w:val="decimal"/>
      <w:lvlText w:val="%2."/>
      <w:lvlJc w:val="left"/>
      <w:pPr>
        <w:tabs>
          <w:tab w:val="num" w:pos="1440"/>
        </w:tabs>
        <w:ind w:left="1440" w:hanging="360"/>
      </w:pPr>
    </w:lvl>
    <w:lvl w:ilvl="2" w:tplc="87240FDE">
      <w:start w:val="1"/>
      <w:numFmt w:val="decimal"/>
      <w:lvlText w:val="%3."/>
      <w:lvlJc w:val="left"/>
      <w:pPr>
        <w:tabs>
          <w:tab w:val="num" w:pos="2160"/>
        </w:tabs>
        <w:ind w:left="2160" w:hanging="360"/>
      </w:pPr>
    </w:lvl>
    <w:lvl w:ilvl="3" w:tplc="24CAD176">
      <w:start w:val="1"/>
      <w:numFmt w:val="decimal"/>
      <w:lvlText w:val="%4."/>
      <w:lvlJc w:val="left"/>
      <w:pPr>
        <w:tabs>
          <w:tab w:val="num" w:pos="2880"/>
        </w:tabs>
        <w:ind w:left="2880" w:hanging="360"/>
      </w:pPr>
    </w:lvl>
    <w:lvl w:ilvl="4" w:tplc="14740942">
      <w:start w:val="1"/>
      <w:numFmt w:val="decimal"/>
      <w:lvlText w:val="%5."/>
      <w:lvlJc w:val="left"/>
      <w:pPr>
        <w:tabs>
          <w:tab w:val="num" w:pos="3600"/>
        </w:tabs>
        <w:ind w:left="3600" w:hanging="360"/>
      </w:pPr>
    </w:lvl>
    <w:lvl w:ilvl="5" w:tplc="85D23D3E">
      <w:start w:val="1"/>
      <w:numFmt w:val="decimal"/>
      <w:lvlText w:val="%6."/>
      <w:lvlJc w:val="left"/>
      <w:pPr>
        <w:tabs>
          <w:tab w:val="num" w:pos="4320"/>
        </w:tabs>
        <w:ind w:left="4320" w:hanging="360"/>
      </w:pPr>
    </w:lvl>
    <w:lvl w:ilvl="6" w:tplc="ED904D40">
      <w:start w:val="1"/>
      <w:numFmt w:val="decimal"/>
      <w:lvlText w:val="%7."/>
      <w:lvlJc w:val="left"/>
      <w:pPr>
        <w:tabs>
          <w:tab w:val="num" w:pos="5040"/>
        </w:tabs>
        <w:ind w:left="5040" w:hanging="360"/>
      </w:pPr>
    </w:lvl>
    <w:lvl w:ilvl="7" w:tplc="F482B676">
      <w:start w:val="1"/>
      <w:numFmt w:val="decimal"/>
      <w:lvlText w:val="%8."/>
      <w:lvlJc w:val="left"/>
      <w:pPr>
        <w:tabs>
          <w:tab w:val="num" w:pos="5760"/>
        </w:tabs>
        <w:ind w:left="5760" w:hanging="360"/>
      </w:pPr>
    </w:lvl>
    <w:lvl w:ilvl="8" w:tplc="75D843E6">
      <w:start w:val="1"/>
      <w:numFmt w:val="decimal"/>
      <w:lvlText w:val="%9."/>
      <w:lvlJc w:val="left"/>
      <w:pPr>
        <w:tabs>
          <w:tab w:val="num" w:pos="6480"/>
        </w:tabs>
        <w:ind w:left="6480" w:hanging="360"/>
      </w:pPr>
    </w:lvl>
  </w:abstractNum>
  <w:abstractNum w:abstractNumId="132">
    <w:nsid w:val="5FE10D7B"/>
    <w:multiLevelType w:val="hybridMultilevel"/>
    <w:tmpl w:val="B93CC3A8"/>
    <w:lvl w:ilvl="0" w:tplc="DCB221C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1EA079B"/>
    <w:multiLevelType w:val="hybridMultilevel"/>
    <w:tmpl w:val="E1CE5EB8"/>
    <w:lvl w:ilvl="0" w:tplc="2700A768">
      <w:start w:val="1"/>
      <w:numFmt w:val="bullet"/>
      <w:lvlText w:val=""/>
      <w:lvlJc w:val="left"/>
      <w:pPr>
        <w:ind w:left="1353" w:hanging="360"/>
      </w:pPr>
      <w:rPr>
        <w:rFonts w:ascii="Symbol" w:hAnsi="Symbol" w:hint="default"/>
      </w:rPr>
    </w:lvl>
    <w:lvl w:ilvl="1" w:tplc="EB16723A">
      <w:start w:val="1"/>
      <w:numFmt w:val="bullet"/>
      <w:lvlText w:val="o"/>
      <w:lvlJc w:val="left"/>
      <w:pPr>
        <w:ind w:left="2149" w:hanging="360"/>
      </w:pPr>
      <w:rPr>
        <w:rFonts w:ascii="Courier New" w:hAnsi="Courier New" w:cs="Courier New" w:hint="default"/>
      </w:rPr>
    </w:lvl>
    <w:lvl w:ilvl="2" w:tplc="A8E83806">
      <w:start w:val="1"/>
      <w:numFmt w:val="bullet"/>
      <w:lvlText w:val=""/>
      <w:lvlJc w:val="left"/>
      <w:pPr>
        <w:ind w:left="2869" w:hanging="360"/>
      </w:pPr>
      <w:rPr>
        <w:rFonts w:ascii="Wingdings" w:hAnsi="Wingdings" w:hint="default"/>
      </w:rPr>
    </w:lvl>
    <w:lvl w:ilvl="3" w:tplc="99024FA8">
      <w:start w:val="1"/>
      <w:numFmt w:val="bullet"/>
      <w:lvlText w:val=""/>
      <w:lvlJc w:val="left"/>
      <w:pPr>
        <w:ind w:left="3589" w:hanging="360"/>
      </w:pPr>
      <w:rPr>
        <w:rFonts w:ascii="Symbol" w:hAnsi="Symbol" w:hint="default"/>
      </w:rPr>
    </w:lvl>
    <w:lvl w:ilvl="4" w:tplc="726ACB70">
      <w:start w:val="1"/>
      <w:numFmt w:val="bullet"/>
      <w:lvlText w:val="o"/>
      <w:lvlJc w:val="left"/>
      <w:pPr>
        <w:ind w:left="4309" w:hanging="360"/>
      </w:pPr>
      <w:rPr>
        <w:rFonts w:ascii="Courier New" w:hAnsi="Courier New" w:cs="Courier New" w:hint="default"/>
      </w:rPr>
    </w:lvl>
    <w:lvl w:ilvl="5" w:tplc="0BE0D9E0">
      <w:start w:val="1"/>
      <w:numFmt w:val="bullet"/>
      <w:lvlText w:val=""/>
      <w:lvlJc w:val="left"/>
      <w:pPr>
        <w:ind w:left="5029" w:hanging="360"/>
      </w:pPr>
      <w:rPr>
        <w:rFonts w:ascii="Wingdings" w:hAnsi="Wingdings" w:hint="default"/>
      </w:rPr>
    </w:lvl>
    <w:lvl w:ilvl="6" w:tplc="F11A3D34">
      <w:start w:val="1"/>
      <w:numFmt w:val="bullet"/>
      <w:lvlText w:val=""/>
      <w:lvlJc w:val="left"/>
      <w:pPr>
        <w:ind w:left="5749" w:hanging="360"/>
      </w:pPr>
      <w:rPr>
        <w:rFonts w:ascii="Symbol" w:hAnsi="Symbol" w:hint="default"/>
      </w:rPr>
    </w:lvl>
    <w:lvl w:ilvl="7" w:tplc="4012459C">
      <w:start w:val="1"/>
      <w:numFmt w:val="bullet"/>
      <w:lvlText w:val="o"/>
      <w:lvlJc w:val="left"/>
      <w:pPr>
        <w:ind w:left="6469" w:hanging="360"/>
      </w:pPr>
      <w:rPr>
        <w:rFonts w:ascii="Courier New" w:hAnsi="Courier New" w:cs="Courier New" w:hint="default"/>
      </w:rPr>
    </w:lvl>
    <w:lvl w:ilvl="8" w:tplc="BEA8EE08">
      <w:start w:val="1"/>
      <w:numFmt w:val="bullet"/>
      <w:lvlText w:val=""/>
      <w:lvlJc w:val="left"/>
      <w:pPr>
        <w:ind w:left="7189" w:hanging="360"/>
      </w:pPr>
      <w:rPr>
        <w:rFonts w:ascii="Wingdings" w:hAnsi="Wingdings" w:hint="default"/>
      </w:rPr>
    </w:lvl>
  </w:abstractNum>
  <w:abstractNum w:abstractNumId="134">
    <w:nsid w:val="61ED005A"/>
    <w:multiLevelType w:val="hybridMultilevel"/>
    <w:tmpl w:val="4B7650C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5">
    <w:nsid w:val="639177A5"/>
    <w:multiLevelType w:val="hybridMultilevel"/>
    <w:tmpl w:val="8B28FBD8"/>
    <w:lvl w:ilvl="0" w:tplc="43B4ABC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3B60123"/>
    <w:multiLevelType w:val="multilevel"/>
    <w:tmpl w:val="93D62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642957D7"/>
    <w:multiLevelType w:val="multilevel"/>
    <w:tmpl w:val="4C98C476"/>
    <w:lvl w:ilvl="0">
      <w:start w:val="1"/>
      <w:numFmt w:val="decimal"/>
      <w:lvlText w:val="%1."/>
      <w:lvlJc w:val="left"/>
      <w:pPr>
        <w:ind w:left="1353"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8">
    <w:nsid w:val="643B7CD9"/>
    <w:multiLevelType w:val="hybridMultilevel"/>
    <w:tmpl w:val="E9BEA2EC"/>
    <w:lvl w:ilvl="0" w:tplc="C39A8464">
      <w:start w:val="1"/>
      <w:numFmt w:val="decimal"/>
      <w:lvlText w:val="%1."/>
      <w:lvlJc w:val="left"/>
      <w:pPr>
        <w:ind w:left="1068" w:hanging="360"/>
      </w:pPr>
      <w:rPr>
        <w:rFonts w:hint="default"/>
      </w:rPr>
    </w:lvl>
    <w:lvl w:ilvl="1" w:tplc="6B96B03E">
      <w:start w:val="1"/>
      <w:numFmt w:val="lowerLetter"/>
      <w:lvlText w:val="%2."/>
      <w:lvlJc w:val="left"/>
      <w:pPr>
        <w:ind w:left="1788" w:hanging="360"/>
      </w:pPr>
    </w:lvl>
    <w:lvl w:ilvl="2" w:tplc="ECBA58D0">
      <w:start w:val="1"/>
      <w:numFmt w:val="lowerRoman"/>
      <w:lvlText w:val="%3."/>
      <w:lvlJc w:val="right"/>
      <w:pPr>
        <w:ind w:left="2508" w:hanging="180"/>
      </w:pPr>
    </w:lvl>
    <w:lvl w:ilvl="3" w:tplc="B0E6EB0E">
      <w:start w:val="1"/>
      <w:numFmt w:val="decimal"/>
      <w:lvlText w:val="%4."/>
      <w:lvlJc w:val="left"/>
      <w:pPr>
        <w:ind w:left="3228" w:hanging="360"/>
      </w:pPr>
    </w:lvl>
    <w:lvl w:ilvl="4" w:tplc="408E0B24">
      <w:start w:val="1"/>
      <w:numFmt w:val="lowerLetter"/>
      <w:lvlText w:val="%5."/>
      <w:lvlJc w:val="left"/>
      <w:pPr>
        <w:ind w:left="3948" w:hanging="360"/>
      </w:pPr>
    </w:lvl>
    <w:lvl w:ilvl="5" w:tplc="C818B524">
      <w:start w:val="1"/>
      <w:numFmt w:val="lowerRoman"/>
      <w:lvlText w:val="%6."/>
      <w:lvlJc w:val="right"/>
      <w:pPr>
        <w:ind w:left="4668" w:hanging="180"/>
      </w:pPr>
    </w:lvl>
    <w:lvl w:ilvl="6" w:tplc="A2180AAA">
      <w:start w:val="1"/>
      <w:numFmt w:val="decimal"/>
      <w:lvlText w:val="%7."/>
      <w:lvlJc w:val="left"/>
      <w:pPr>
        <w:ind w:left="5388" w:hanging="360"/>
      </w:pPr>
    </w:lvl>
    <w:lvl w:ilvl="7" w:tplc="803E702C">
      <w:start w:val="1"/>
      <w:numFmt w:val="lowerLetter"/>
      <w:lvlText w:val="%8."/>
      <w:lvlJc w:val="left"/>
      <w:pPr>
        <w:ind w:left="6108" w:hanging="360"/>
      </w:pPr>
    </w:lvl>
    <w:lvl w:ilvl="8" w:tplc="B72E0E0C">
      <w:start w:val="1"/>
      <w:numFmt w:val="lowerRoman"/>
      <w:lvlText w:val="%9."/>
      <w:lvlJc w:val="right"/>
      <w:pPr>
        <w:ind w:left="6828" w:hanging="180"/>
      </w:pPr>
    </w:lvl>
  </w:abstractNum>
  <w:abstractNum w:abstractNumId="139">
    <w:nsid w:val="64FA1977"/>
    <w:multiLevelType w:val="multilevel"/>
    <w:tmpl w:val="1AB03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6533341E"/>
    <w:multiLevelType w:val="multilevel"/>
    <w:tmpl w:val="2CC61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65EB23BA"/>
    <w:multiLevelType w:val="hybridMultilevel"/>
    <w:tmpl w:val="662073C2"/>
    <w:lvl w:ilvl="0" w:tplc="F6BC1B08">
      <w:start w:val="2030"/>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6410A0B"/>
    <w:multiLevelType w:val="hybridMultilevel"/>
    <w:tmpl w:val="EE9A321E"/>
    <w:lvl w:ilvl="0" w:tplc="43B4ABC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78A56A2"/>
    <w:multiLevelType w:val="hybridMultilevel"/>
    <w:tmpl w:val="960266E2"/>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67BF45F9"/>
    <w:multiLevelType w:val="multilevel"/>
    <w:tmpl w:val="53AE8DB6"/>
    <w:lvl w:ilvl="0">
      <w:start w:val="1"/>
      <w:numFmt w:val="bullet"/>
      <w:lvlText w:val=""/>
      <w:lvlJc w:val="left"/>
      <w:pPr>
        <w:ind w:left="1429" w:hanging="360"/>
      </w:pPr>
      <w:rPr>
        <w:rFonts w:ascii="Symbol" w:hAnsi="Symbol"/>
      </w:rPr>
    </w:lvl>
    <w:lvl w:ilvl="1">
      <w:start w:val="1"/>
      <w:numFmt w:val="bullet"/>
      <w:lvlText w:val=""/>
      <w:lvlJc w:val="left"/>
      <w:pPr>
        <w:ind w:left="2149" w:hanging="360"/>
      </w:pPr>
      <w:rPr>
        <w:rFonts w:ascii="Symbol" w:hAnsi="Symbol"/>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5">
    <w:nsid w:val="68BC4BAD"/>
    <w:multiLevelType w:val="hybridMultilevel"/>
    <w:tmpl w:val="80827FE6"/>
    <w:lvl w:ilvl="0" w:tplc="FF948168">
      <w:start w:val="1"/>
      <w:numFmt w:val="decimal"/>
      <w:lvlText w:val="%1."/>
      <w:lvlJc w:val="left"/>
      <w:pPr>
        <w:ind w:left="1429" w:hanging="360"/>
      </w:pPr>
      <w:rPr>
        <w:rFonts w:ascii="Times New Roman" w:hAnsi="Times New Roman" w:cs="Times New Roman" w:hint="default"/>
        <w:b w:val="0"/>
      </w:rPr>
    </w:lvl>
    <w:lvl w:ilvl="1" w:tplc="DAFA50EA">
      <w:start w:val="1"/>
      <w:numFmt w:val="lowerLetter"/>
      <w:lvlText w:val="%2."/>
      <w:lvlJc w:val="left"/>
      <w:pPr>
        <w:ind w:left="2149" w:hanging="360"/>
      </w:pPr>
    </w:lvl>
    <w:lvl w:ilvl="2" w:tplc="9F087888">
      <w:start w:val="1"/>
      <w:numFmt w:val="lowerRoman"/>
      <w:lvlText w:val="%3."/>
      <w:lvlJc w:val="right"/>
      <w:pPr>
        <w:ind w:left="2869" w:hanging="180"/>
      </w:pPr>
    </w:lvl>
    <w:lvl w:ilvl="3" w:tplc="72E66BDE">
      <w:start w:val="1"/>
      <w:numFmt w:val="decimal"/>
      <w:lvlText w:val="%4."/>
      <w:lvlJc w:val="left"/>
      <w:pPr>
        <w:ind w:left="3589" w:hanging="360"/>
      </w:pPr>
    </w:lvl>
    <w:lvl w:ilvl="4" w:tplc="82A0BBE8">
      <w:start w:val="1"/>
      <w:numFmt w:val="lowerLetter"/>
      <w:lvlText w:val="%5."/>
      <w:lvlJc w:val="left"/>
      <w:pPr>
        <w:ind w:left="4309" w:hanging="360"/>
      </w:pPr>
    </w:lvl>
    <w:lvl w:ilvl="5" w:tplc="525277A0">
      <w:start w:val="1"/>
      <w:numFmt w:val="lowerRoman"/>
      <w:lvlText w:val="%6."/>
      <w:lvlJc w:val="right"/>
      <w:pPr>
        <w:ind w:left="5029" w:hanging="180"/>
      </w:pPr>
    </w:lvl>
    <w:lvl w:ilvl="6" w:tplc="A5E82068">
      <w:start w:val="1"/>
      <w:numFmt w:val="decimal"/>
      <w:lvlText w:val="%7."/>
      <w:lvlJc w:val="left"/>
      <w:pPr>
        <w:ind w:left="5749" w:hanging="360"/>
      </w:pPr>
    </w:lvl>
    <w:lvl w:ilvl="7" w:tplc="B63C8A48">
      <w:start w:val="1"/>
      <w:numFmt w:val="lowerLetter"/>
      <w:lvlText w:val="%8."/>
      <w:lvlJc w:val="left"/>
      <w:pPr>
        <w:ind w:left="6469" w:hanging="360"/>
      </w:pPr>
    </w:lvl>
    <w:lvl w:ilvl="8" w:tplc="85C2D272">
      <w:start w:val="1"/>
      <w:numFmt w:val="lowerRoman"/>
      <w:lvlText w:val="%9."/>
      <w:lvlJc w:val="right"/>
      <w:pPr>
        <w:ind w:left="7189" w:hanging="180"/>
      </w:pPr>
    </w:lvl>
  </w:abstractNum>
  <w:abstractNum w:abstractNumId="146">
    <w:nsid w:val="69633DFA"/>
    <w:multiLevelType w:val="hybridMultilevel"/>
    <w:tmpl w:val="C8501A52"/>
    <w:lvl w:ilvl="0" w:tplc="2D28E0BE">
      <w:start w:val="1"/>
      <w:numFmt w:val="decimal"/>
      <w:lvlText w:val="%1."/>
      <w:lvlJc w:val="left"/>
      <w:pPr>
        <w:ind w:left="720" w:hanging="360"/>
      </w:pPr>
    </w:lvl>
    <w:lvl w:ilvl="1" w:tplc="92E6052A">
      <w:start w:val="1"/>
      <w:numFmt w:val="lowerLetter"/>
      <w:lvlText w:val="%2."/>
      <w:lvlJc w:val="left"/>
      <w:pPr>
        <w:ind w:left="1440" w:hanging="360"/>
      </w:pPr>
    </w:lvl>
    <w:lvl w:ilvl="2" w:tplc="82D47BEC">
      <w:start w:val="1"/>
      <w:numFmt w:val="lowerRoman"/>
      <w:lvlText w:val="%3."/>
      <w:lvlJc w:val="right"/>
      <w:pPr>
        <w:ind w:left="2160" w:hanging="180"/>
      </w:pPr>
    </w:lvl>
    <w:lvl w:ilvl="3" w:tplc="6E924876">
      <w:start w:val="1"/>
      <w:numFmt w:val="decimal"/>
      <w:lvlText w:val="%4."/>
      <w:lvlJc w:val="left"/>
      <w:pPr>
        <w:ind w:left="2880" w:hanging="360"/>
      </w:pPr>
    </w:lvl>
    <w:lvl w:ilvl="4" w:tplc="65B2CE06">
      <w:start w:val="1"/>
      <w:numFmt w:val="lowerLetter"/>
      <w:lvlText w:val="%5."/>
      <w:lvlJc w:val="left"/>
      <w:pPr>
        <w:ind w:left="3600" w:hanging="360"/>
      </w:pPr>
    </w:lvl>
    <w:lvl w:ilvl="5" w:tplc="3920E85C">
      <w:start w:val="1"/>
      <w:numFmt w:val="lowerRoman"/>
      <w:lvlText w:val="%6."/>
      <w:lvlJc w:val="right"/>
      <w:pPr>
        <w:ind w:left="4320" w:hanging="180"/>
      </w:pPr>
    </w:lvl>
    <w:lvl w:ilvl="6" w:tplc="C7B05C46">
      <w:start w:val="1"/>
      <w:numFmt w:val="decimal"/>
      <w:lvlText w:val="%7."/>
      <w:lvlJc w:val="left"/>
      <w:pPr>
        <w:ind w:left="5040" w:hanging="360"/>
      </w:pPr>
    </w:lvl>
    <w:lvl w:ilvl="7" w:tplc="76D069CC">
      <w:start w:val="1"/>
      <w:numFmt w:val="lowerLetter"/>
      <w:lvlText w:val="%8."/>
      <w:lvlJc w:val="left"/>
      <w:pPr>
        <w:ind w:left="5760" w:hanging="360"/>
      </w:pPr>
    </w:lvl>
    <w:lvl w:ilvl="8" w:tplc="4AD413E6">
      <w:start w:val="1"/>
      <w:numFmt w:val="lowerRoman"/>
      <w:lvlText w:val="%9."/>
      <w:lvlJc w:val="right"/>
      <w:pPr>
        <w:ind w:left="6480" w:hanging="180"/>
      </w:pPr>
    </w:lvl>
  </w:abstractNum>
  <w:abstractNum w:abstractNumId="147">
    <w:nsid w:val="698B5672"/>
    <w:multiLevelType w:val="hybridMultilevel"/>
    <w:tmpl w:val="1A06D6F6"/>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9D27733"/>
    <w:multiLevelType w:val="hybridMultilevel"/>
    <w:tmpl w:val="6894560A"/>
    <w:lvl w:ilvl="0" w:tplc="283CE2F2">
      <w:start w:val="65535"/>
      <w:numFmt w:val="bullet"/>
      <w:lvlText w:val="−"/>
      <w:lvlJc w:val="left"/>
      <w:pPr>
        <w:ind w:left="1428" w:hanging="360"/>
      </w:pPr>
      <w:rPr>
        <w:rFonts w:ascii="Times New Roman" w:hAnsi="Times New Roman" w:cs="Times New Roman" w:hint="default"/>
      </w:rPr>
    </w:lvl>
    <w:lvl w:ilvl="1" w:tplc="14324182">
      <w:start w:val="1"/>
      <w:numFmt w:val="bullet"/>
      <w:lvlText w:val="o"/>
      <w:lvlJc w:val="left"/>
      <w:pPr>
        <w:ind w:left="2148" w:hanging="360"/>
      </w:pPr>
      <w:rPr>
        <w:rFonts w:ascii="Courier New" w:hAnsi="Courier New" w:cs="Courier New" w:hint="default"/>
      </w:rPr>
    </w:lvl>
    <w:lvl w:ilvl="2" w:tplc="960E3064">
      <w:start w:val="1"/>
      <w:numFmt w:val="bullet"/>
      <w:lvlText w:val=""/>
      <w:lvlJc w:val="left"/>
      <w:pPr>
        <w:ind w:left="2868" w:hanging="360"/>
      </w:pPr>
      <w:rPr>
        <w:rFonts w:ascii="Wingdings" w:hAnsi="Wingdings" w:hint="default"/>
      </w:rPr>
    </w:lvl>
    <w:lvl w:ilvl="3" w:tplc="FA202FE6">
      <w:start w:val="1"/>
      <w:numFmt w:val="bullet"/>
      <w:lvlText w:val=""/>
      <w:lvlJc w:val="left"/>
      <w:pPr>
        <w:ind w:left="3588" w:hanging="360"/>
      </w:pPr>
      <w:rPr>
        <w:rFonts w:ascii="Symbol" w:hAnsi="Symbol" w:hint="default"/>
      </w:rPr>
    </w:lvl>
    <w:lvl w:ilvl="4" w:tplc="16588234">
      <w:start w:val="1"/>
      <w:numFmt w:val="bullet"/>
      <w:lvlText w:val="o"/>
      <w:lvlJc w:val="left"/>
      <w:pPr>
        <w:ind w:left="4308" w:hanging="360"/>
      </w:pPr>
      <w:rPr>
        <w:rFonts w:ascii="Courier New" w:hAnsi="Courier New" w:cs="Courier New" w:hint="default"/>
      </w:rPr>
    </w:lvl>
    <w:lvl w:ilvl="5" w:tplc="72189F2E">
      <w:start w:val="1"/>
      <w:numFmt w:val="bullet"/>
      <w:lvlText w:val=""/>
      <w:lvlJc w:val="left"/>
      <w:pPr>
        <w:ind w:left="5028" w:hanging="360"/>
      </w:pPr>
      <w:rPr>
        <w:rFonts w:ascii="Wingdings" w:hAnsi="Wingdings" w:hint="default"/>
      </w:rPr>
    </w:lvl>
    <w:lvl w:ilvl="6" w:tplc="335EFF2C">
      <w:start w:val="1"/>
      <w:numFmt w:val="bullet"/>
      <w:lvlText w:val=""/>
      <w:lvlJc w:val="left"/>
      <w:pPr>
        <w:ind w:left="5748" w:hanging="360"/>
      </w:pPr>
      <w:rPr>
        <w:rFonts w:ascii="Symbol" w:hAnsi="Symbol" w:hint="default"/>
      </w:rPr>
    </w:lvl>
    <w:lvl w:ilvl="7" w:tplc="D0FAB2AE">
      <w:start w:val="1"/>
      <w:numFmt w:val="bullet"/>
      <w:lvlText w:val="o"/>
      <w:lvlJc w:val="left"/>
      <w:pPr>
        <w:ind w:left="6468" w:hanging="360"/>
      </w:pPr>
      <w:rPr>
        <w:rFonts w:ascii="Courier New" w:hAnsi="Courier New" w:cs="Courier New" w:hint="default"/>
      </w:rPr>
    </w:lvl>
    <w:lvl w:ilvl="8" w:tplc="3456219C">
      <w:start w:val="1"/>
      <w:numFmt w:val="bullet"/>
      <w:lvlText w:val=""/>
      <w:lvlJc w:val="left"/>
      <w:pPr>
        <w:ind w:left="7188" w:hanging="360"/>
      </w:pPr>
      <w:rPr>
        <w:rFonts w:ascii="Wingdings" w:hAnsi="Wingdings" w:hint="default"/>
      </w:rPr>
    </w:lvl>
  </w:abstractNum>
  <w:abstractNum w:abstractNumId="149">
    <w:nsid w:val="6AC84F81"/>
    <w:multiLevelType w:val="hybridMultilevel"/>
    <w:tmpl w:val="BE6E3A56"/>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C3E63A8"/>
    <w:multiLevelType w:val="multilevel"/>
    <w:tmpl w:val="2CAE885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CDB6239"/>
    <w:multiLevelType w:val="hybridMultilevel"/>
    <w:tmpl w:val="CAE6630E"/>
    <w:lvl w:ilvl="0" w:tplc="1AF81E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CFC58E7"/>
    <w:multiLevelType w:val="hybridMultilevel"/>
    <w:tmpl w:val="E0D6FEC4"/>
    <w:lvl w:ilvl="0" w:tplc="6694CC80">
      <w:start w:val="1"/>
      <w:numFmt w:val="bullet"/>
      <w:lvlText w:val=""/>
      <w:lvlJc w:val="left"/>
      <w:pPr>
        <w:ind w:left="2487" w:hanging="360"/>
      </w:pPr>
      <w:rPr>
        <w:rFonts w:ascii="Symbol" w:hAnsi="Symbol" w:hint="default"/>
      </w:rPr>
    </w:lvl>
    <w:lvl w:ilvl="1" w:tplc="E0EEC0FE">
      <w:start w:val="1"/>
      <w:numFmt w:val="bullet"/>
      <w:lvlText w:val="o"/>
      <w:lvlJc w:val="left"/>
      <w:pPr>
        <w:ind w:left="1440" w:hanging="360"/>
      </w:pPr>
      <w:rPr>
        <w:rFonts w:ascii="Courier New" w:hAnsi="Courier New" w:cs="Courier New" w:hint="default"/>
      </w:rPr>
    </w:lvl>
    <w:lvl w:ilvl="2" w:tplc="6C22D254">
      <w:start w:val="1"/>
      <w:numFmt w:val="bullet"/>
      <w:lvlText w:val=""/>
      <w:lvlJc w:val="left"/>
      <w:pPr>
        <w:ind w:left="2160" w:hanging="360"/>
      </w:pPr>
      <w:rPr>
        <w:rFonts w:ascii="Wingdings" w:hAnsi="Wingdings" w:hint="default"/>
      </w:rPr>
    </w:lvl>
    <w:lvl w:ilvl="3" w:tplc="95BA8132">
      <w:start w:val="1"/>
      <w:numFmt w:val="bullet"/>
      <w:lvlText w:val=""/>
      <w:lvlJc w:val="left"/>
      <w:pPr>
        <w:ind w:left="2880" w:hanging="360"/>
      </w:pPr>
      <w:rPr>
        <w:rFonts w:ascii="Symbol" w:hAnsi="Symbol" w:hint="default"/>
      </w:rPr>
    </w:lvl>
    <w:lvl w:ilvl="4" w:tplc="03C4F0CA">
      <w:start w:val="1"/>
      <w:numFmt w:val="bullet"/>
      <w:lvlText w:val="o"/>
      <w:lvlJc w:val="left"/>
      <w:pPr>
        <w:ind w:left="3600" w:hanging="360"/>
      </w:pPr>
      <w:rPr>
        <w:rFonts w:ascii="Courier New" w:hAnsi="Courier New" w:cs="Courier New" w:hint="default"/>
      </w:rPr>
    </w:lvl>
    <w:lvl w:ilvl="5" w:tplc="028C0DD2">
      <w:start w:val="1"/>
      <w:numFmt w:val="bullet"/>
      <w:lvlText w:val=""/>
      <w:lvlJc w:val="left"/>
      <w:pPr>
        <w:ind w:left="4320" w:hanging="360"/>
      </w:pPr>
      <w:rPr>
        <w:rFonts w:ascii="Wingdings" w:hAnsi="Wingdings" w:hint="default"/>
      </w:rPr>
    </w:lvl>
    <w:lvl w:ilvl="6" w:tplc="8820A222">
      <w:start w:val="1"/>
      <w:numFmt w:val="bullet"/>
      <w:lvlText w:val=""/>
      <w:lvlJc w:val="left"/>
      <w:pPr>
        <w:ind w:left="5040" w:hanging="360"/>
      </w:pPr>
      <w:rPr>
        <w:rFonts w:ascii="Symbol" w:hAnsi="Symbol" w:hint="default"/>
      </w:rPr>
    </w:lvl>
    <w:lvl w:ilvl="7" w:tplc="8F8437B2">
      <w:start w:val="1"/>
      <w:numFmt w:val="bullet"/>
      <w:lvlText w:val="o"/>
      <w:lvlJc w:val="left"/>
      <w:pPr>
        <w:ind w:left="5760" w:hanging="360"/>
      </w:pPr>
      <w:rPr>
        <w:rFonts w:ascii="Courier New" w:hAnsi="Courier New" w:cs="Courier New" w:hint="default"/>
      </w:rPr>
    </w:lvl>
    <w:lvl w:ilvl="8" w:tplc="1C8EF672">
      <w:start w:val="1"/>
      <w:numFmt w:val="bullet"/>
      <w:lvlText w:val=""/>
      <w:lvlJc w:val="left"/>
      <w:pPr>
        <w:ind w:left="6480" w:hanging="360"/>
      </w:pPr>
      <w:rPr>
        <w:rFonts w:ascii="Wingdings" w:hAnsi="Wingdings" w:hint="default"/>
      </w:rPr>
    </w:lvl>
  </w:abstractNum>
  <w:abstractNum w:abstractNumId="153">
    <w:nsid w:val="6DD96AE1"/>
    <w:multiLevelType w:val="hybridMultilevel"/>
    <w:tmpl w:val="E876BDFC"/>
    <w:lvl w:ilvl="0" w:tplc="DF1251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F55565D"/>
    <w:multiLevelType w:val="multilevel"/>
    <w:tmpl w:val="CA76CCB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5">
    <w:nsid w:val="6F682915"/>
    <w:multiLevelType w:val="hybridMultilevel"/>
    <w:tmpl w:val="796802E8"/>
    <w:lvl w:ilvl="0" w:tplc="1AF81E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0B76B3E"/>
    <w:multiLevelType w:val="multilevel"/>
    <w:tmpl w:val="CD249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71077136"/>
    <w:multiLevelType w:val="hybridMultilevel"/>
    <w:tmpl w:val="0D90AD1E"/>
    <w:lvl w:ilvl="0" w:tplc="D55CB852">
      <w:start w:val="65535"/>
      <w:numFmt w:val="bullet"/>
      <w:lvlText w:val="‒"/>
      <w:lvlJc w:val="left"/>
      <w:pPr>
        <w:ind w:left="1429" w:hanging="360"/>
      </w:pPr>
      <w:rPr>
        <w:rFonts w:ascii="Times New Roman" w:hAnsi="Times New Roman" w:cs="Times New Roman" w:hint="default"/>
      </w:rPr>
    </w:lvl>
    <w:lvl w:ilvl="1" w:tplc="CC9C25FC">
      <w:start w:val="1"/>
      <w:numFmt w:val="bullet"/>
      <w:lvlText w:val="o"/>
      <w:lvlJc w:val="left"/>
      <w:pPr>
        <w:ind w:left="2149" w:hanging="360"/>
      </w:pPr>
      <w:rPr>
        <w:rFonts w:ascii="Courier New" w:hAnsi="Courier New" w:cs="Courier New" w:hint="default"/>
      </w:rPr>
    </w:lvl>
    <w:lvl w:ilvl="2" w:tplc="93000C80">
      <w:start w:val="1"/>
      <w:numFmt w:val="bullet"/>
      <w:lvlText w:val=""/>
      <w:lvlJc w:val="left"/>
      <w:pPr>
        <w:ind w:left="2869" w:hanging="360"/>
      </w:pPr>
      <w:rPr>
        <w:rFonts w:ascii="Wingdings" w:hAnsi="Wingdings" w:hint="default"/>
      </w:rPr>
    </w:lvl>
    <w:lvl w:ilvl="3" w:tplc="0AB6561A">
      <w:start w:val="1"/>
      <w:numFmt w:val="bullet"/>
      <w:lvlText w:val=""/>
      <w:lvlJc w:val="left"/>
      <w:pPr>
        <w:ind w:left="3589" w:hanging="360"/>
      </w:pPr>
      <w:rPr>
        <w:rFonts w:ascii="Symbol" w:hAnsi="Symbol" w:hint="default"/>
      </w:rPr>
    </w:lvl>
    <w:lvl w:ilvl="4" w:tplc="A1969CA8">
      <w:start w:val="1"/>
      <w:numFmt w:val="bullet"/>
      <w:lvlText w:val="o"/>
      <w:lvlJc w:val="left"/>
      <w:pPr>
        <w:ind w:left="4309" w:hanging="360"/>
      </w:pPr>
      <w:rPr>
        <w:rFonts w:ascii="Courier New" w:hAnsi="Courier New" w:cs="Courier New" w:hint="default"/>
      </w:rPr>
    </w:lvl>
    <w:lvl w:ilvl="5" w:tplc="4F50198A">
      <w:start w:val="1"/>
      <w:numFmt w:val="bullet"/>
      <w:lvlText w:val=""/>
      <w:lvlJc w:val="left"/>
      <w:pPr>
        <w:ind w:left="5029" w:hanging="360"/>
      </w:pPr>
      <w:rPr>
        <w:rFonts w:ascii="Wingdings" w:hAnsi="Wingdings" w:hint="default"/>
      </w:rPr>
    </w:lvl>
    <w:lvl w:ilvl="6" w:tplc="0EC2AA04">
      <w:start w:val="1"/>
      <w:numFmt w:val="bullet"/>
      <w:lvlText w:val=""/>
      <w:lvlJc w:val="left"/>
      <w:pPr>
        <w:ind w:left="5749" w:hanging="360"/>
      </w:pPr>
      <w:rPr>
        <w:rFonts w:ascii="Symbol" w:hAnsi="Symbol" w:hint="default"/>
      </w:rPr>
    </w:lvl>
    <w:lvl w:ilvl="7" w:tplc="FEC45D5C">
      <w:start w:val="1"/>
      <w:numFmt w:val="bullet"/>
      <w:lvlText w:val="o"/>
      <w:lvlJc w:val="left"/>
      <w:pPr>
        <w:ind w:left="6469" w:hanging="360"/>
      </w:pPr>
      <w:rPr>
        <w:rFonts w:ascii="Courier New" w:hAnsi="Courier New" w:cs="Courier New" w:hint="default"/>
      </w:rPr>
    </w:lvl>
    <w:lvl w:ilvl="8" w:tplc="E52ED7C4">
      <w:start w:val="1"/>
      <w:numFmt w:val="bullet"/>
      <w:lvlText w:val=""/>
      <w:lvlJc w:val="left"/>
      <w:pPr>
        <w:ind w:left="7189" w:hanging="360"/>
      </w:pPr>
      <w:rPr>
        <w:rFonts w:ascii="Wingdings" w:hAnsi="Wingdings" w:hint="default"/>
      </w:rPr>
    </w:lvl>
  </w:abstractNum>
  <w:abstractNum w:abstractNumId="158">
    <w:nsid w:val="72654D6D"/>
    <w:multiLevelType w:val="multilevel"/>
    <w:tmpl w:val="10000B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9">
    <w:nsid w:val="73A24BB2"/>
    <w:multiLevelType w:val="hybridMultilevel"/>
    <w:tmpl w:val="46964F78"/>
    <w:lvl w:ilvl="0" w:tplc="DCB221C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3B71767"/>
    <w:multiLevelType w:val="multilevel"/>
    <w:tmpl w:val="007A9890"/>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74757D91"/>
    <w:multiLevelType w:val="multilevel"/>
    <w:tmpl w:val="0FB4D16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2">
    <w:nsid w:val="756749E4"/>
    <w:multiLevelType w:val="multilevel"/>
    <w:tmpl w:val="95205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start w:val="2030"/>
      <w:numFmt w:val="decimal"/>
      <w:lvlText w:val="%3"/>
      <w:lvlJc w:val="left"/>
      <w:pPr>
        <w:ind w:left="2376" w:hanging="576"/>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76D04AFF"/>
    <w:multiLevelType w:val="hybridMultilevel"/>
    <w:tmpl w:val="AFA01836"/>
    <w:lvl w:ilvl="0" w:tplc="4E52FA86">
      <w:start w:val="65535"/>
      <w:numFmt w:val="bullet"/>
      <w:lvlText w:val="‒"/>
      <w:lvlJc w:val="left"/>
      <w:pPr>
        <w:ind w:left="720" w:hanging="360"/>
      </w:pPr>
      <w:rPr>
        <w:rFonts w:ascii="Times New Roman" w:hAnsi="Times New Roman" w:cs="Times New Roman" w:hint="default"/>
      </w:rPr>
    </w:lvl>
    <w:lvl w:ilvl="1" w:tplc="7242DA38">
      <w:start w:val="1"/>
      <w:numFmt w:val="bullet"/>
      <w:lvlText w:val="o"/>
      <w:lvlJc w:val="left"/>
      <w:pPr>
        <w:ind w:left="1440" w:hanging="360"/>
      </w:pPr>
      <w:rPr>
        <w:rFonts w:ascii="Courier New" w:hAnsi="Courier New" w:cs="Courier New" w:hint="default"/>
      </w:rPr>
    </w:lvl>
    <w:lvl w:ilvl="2" w:tplc="30FCA53C">
      <w:start w:val="1"/>
      <w:numFmt w:val="bullet"/>
      <w:lvlText w:val=""/>
      <w:lvlJc w:val="left"/>
      <w:pPr>
        <w:ind w:left="2160" w:hanging="360"/>
      </w:pPr>
      <w:rPr>
        <w:rFonts w:ascii="Wingdings" w:hAnsi="Wingdings" w:hint="default"/>
      </w:rPr>
    </w:lvl>
    <w:lvl w:ilvl="3" w:tplc="89AC1C14">
      <w:start w:val="1"/>
      <w:numFmt w:val="bullet"/>
      <w:lvlText w:val=""/>
      <w:lvlJc w:val="left"/>
      <w:pPr>
        <w:ind w:left="2880" w:hanging="360"/>
      </w:pPr>
      <w:rPr>
        <w:rFonts w:ascii="Symbol" w:hAnsi="Symbol" w:hint="default"/>
      </w:rPr>
    </w:lvl>
    <w:lvl w:ilvl="4" w:tplc="8E84EBC4">
      <w:start w:val="1"/>
      <w:numFmt w:val="bullet"/>
      <w:lvlText w:val="o"/>
      <w:lvlJc w:val="left"/>
      <w:pPr>
        <w:ind w:left="3600" w:hanging="360"/>
      </w:pPr>
      <w:rPr>
        <w:rFonts w:ascii="Courier New" w:hAnsi="Courier New" w:cs="Courier New" w:hint="default"/>
      </w:rPr>
    </w:lvl>
    <w:lvl w:ilvl="5" w:tplc="667049DA">
      <w:start w:val="1"/>
      <w:numFmt w:val="bullet"/>
      <w:lvlText w:val=""/>
      <w:lvlJc w:val="left"/>
      <w:pPr>
        <w:ind w:left="4320" w:hanging="360"/>
      </w:pPr>
      <w:rPr>
        <w:rFonts w:ascii="Wingdings" w:hAnsi="Wingdings" w:hint="default"/>
      </w:rPr>
    </w:lvl>
    <w:lvl w:ilvl="6" w:tplc="7D406D5C">
      <w:start w:val="1"/>
      <w:numFmt w:val="bullet"/>
      <w:lvlText w:val=""/>
      <w:lvlJc w:val="left"/>
      <w:pPr>
        <w:ind w:left="5040" w:hanging="360"/>
      </w:pPr>
      <w:rPr>
        <w:rFonts w:ascii="Symbol" w:hAnsi="Symbol" w:hint="default"/>
      </w:rPr>
    </w:lvl>
    <w:lvl w:ilvl="7" w:tplc="E73CAD84">
      <w:start w:val="1"/>
      <w:numFmt w:val="bullet"/>
      <w:lvlText w:val="o"/>
      <w:lvlJc w:val="left"/>
      <w:pPr>
        <w:ind w:left="5760" w:hanging="360"/>
      </w:pPr>
      <w:rPr>
        <w:rFonts w:ascii="Courier New" w:hAnsi="Courier New" w:cs="Courier New" w:hint="default"/>
      </w:rPr>
    </w:lvl>
    <w:lvl w:ilvl="8" w:tplc="40AC71BA">
      <w:start w:val="1"/>
      <w:numFmt w:val="bullet"/>
      <w:lvlText w:val=""/>
      <w:lvlJc w:val="left"/>
      <w:pPr>
        <w:ind w:left="6480" w:hanging="360"/>
      </w:pPr>
      <w:rPr>
        <w:rFonts w:ascii="Wingdings" w:hAnsi="Wingdings" w:hint="default"/>
      </w:rPr>
    </w:lvl>
  </w:abstractNum>
  <w:abstractNum w:abstractNumId="164">
    <w:nsid w:val="77210A35"/>
    <w:multiLevelType w:val="multilevel"/>
    <w:tmpl w:val="67D23DEC"/>
    <w:lvl w:ilvl="0">
      <w:start w:val="2"/>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5">
    <w:nsid w:val="77CC0CF5"/>
    <w:multiLevelType w:val="multilevel"/>
    <w:tmpl w:val="9B5E134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6">
    <w:nsid w:val="78064695"/>
    <w:multiLevelType w:val="multilevel"/>
    <w:tmpl w:val="3B049C8C"/>
    <w:lvl w:ilvl="0">
      <w:start w:val="1"/>
      <w:numFmt w:val="decimal"/>
      <w:lvlText w:val="%1."/>
      <w:lvlJc w:val="left"/>
      <w:pPr>
        <w:ind w:left="1429" w:hanging="360"/>
      </w:pPr>
    </w:lvl>
    <w:lvl w:ilvl="1">
      <w:start w:val="2"/>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67">
    <w:nsid w:val="79840913"/>
    <w:multiLevelType w:val="hybridMultilevel"/>
    <w:tmpl w:val="7FA45D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79FD38E4"/>
    <w:multiLevelType w:val="hybridMultilevel"/>
    <w:tmpl w:val="4A784D5A"/>
    <w:lvl w:ilvl="0" w:tplc="BCB4F7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F11156A"/>
    <w:multiLevelType w:val="hybridMultilevel"/>
    <w:tmpl w:val="51E40B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7FDA116B"/>
    <w:multiLevelType w:val="multilevel"/>
    <w:tmpl w:val="B90C9D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10"/>
  </w:num>
  <w:num w:numId="2">
    <w:abstractNumId w:val="91"/>
  </w:num>
  <w:num w:numId="3">
    <w:abstractNumId w:val="97"/>
  </w:num>
  <w:num w:numId="4">
    <w:abstractNumId w:val="167"/>
  </w:num>
  <w:num w:numId="5">
    <w:abstractNumId w:val="169"/>
  </w:num>
  <w:num w:numId="6">
    <w:abstractNumId w:val="69"/>
  </w:num>
  <w:num w:numId="7">
    <w:abstractNumId w:val="7"/>
  </w:num>
  <w:num w:numId="8">
    <w:abstractNumId w:val="111"/>
  </w:num>
  <w:num w:numId="9">
    <w:abstractNumId w:val="153"/>
  </w:num>
  <w:num w:numId="10">
    <w:abstractNumId w:val="103"/>
  </w:num>
  <w:num w:numId="11">
    <w:abstractNumId w:val="96"/>
  </w:num>
  <w:num w:numId="12">
    <w:abstractNumId w:val="166"/>
  </w:num>
  <w:num w:numId="13">
    <w:abstractNumId w:val="102"/>
  </w:num>
  <w:num w:numId="14">
    <w:abstractNumId w:val="56"/>
  </w:num>
  <w:num w:numId="15">
    <w:abstractNumId w:val="90"/>
  </w:num>
  <w:num w:numId="16">
    <w:abstractNumId w:val="142"/>
  </w:num>
  <w:num w:numId="17">
    <w:abstractNumId w:val="135"/>
  </w:num>
  <w:num w:numId="18">
    <w:abstractNumId w:val="107"/>
  </w:num>
  <w:num w:numId="19">
    <w:abstractNumId w:val="85"/>
  </w:num>
  <w:num w:numId="20">
    <w:abstractNumId w:val="105"/>
  </w:num>
  <w:num w:numId="21">
    <w:abstractNumId w:val="59"/>
  </w:num>
  <w:num w:numId="22">
    <w:abstractNumId w:val="52"/>
  </w:num>
  <w:num w:numId="23">
    <w:abstractNumId w:val="60"/>
  </w:num>
  <w:num w:numId="24">
    <w:abstractNumId w:val="9"/>
  </w:num>
  <w:num w:numId="25">
    <w:abstractNumId w:val="117"/>
  </w:num>
  <w:num w:numId="26">
    <w:abstractNumId w:val="36"/>
  </w:num>
  <w:num w:numId="27">
    <w:abstractNumId w:val="147"/>
  </w:num>
  <w:num w:numId="28">
    <w:abstractNumId w:val="104"/>
  </w:num>
  <w:num w:numId="29">
    <w:abstractNumId w:val="3"/>
  </w:num>
  <w:num w:numId="30">
    <w:abstractNumId w:val="43"/>
  </w:num>
  <w:num w:numId="31">
    <w:abstractNumId w:val="8"/>
  </w:num>
  <w:num w:numId="32">
    <w:abstractNumId w:val="35"/>
  </w:num>
  <w:num w:numId="33">
    <w:abstractNumId w:val="67"/>
  </w:num>
  <w:num w:numId="34">
    <w:abstractNumId w:val="20"/>
  </w:num>
  <w:num w:numId="35">
    <w:abstractNumId w:val="170"/>
  </w:num>
  <w:num w:numId="36">
    <w:abstractNumId w:val="50"/>
  </w:num>
  <w:num w:numId="37">
    <w:abstractNumId w:val="120"/>
  </w:num>
  <w:num w:numId="38">
    <w:abstractNumId w:val="109"/>
  </w:num>
  <w:num w:numId="39">
    <w:abstractNumId w:val="80"/>
  </w:num>
  <w:num w:numId="40">
    <w:abstractNumId w:val="154"/>
  </w:num>
  <w:num w:numId="41">
    <w:abstractNumId w:val="112"/>
  </w:num>
  <w:num w:numId="42">
    <w:abstractNumId w:val="22"/>
  </w:num>
  <w:num w:numId="43">
    <w:abstractNumId w:val="162"/>
  </w:num>
  <w:num w:numId="44">
    <w:abstractNumId w:val="5"/>
  </w:num>
  <w:num w:numId="45">
    <w:abstractNumId w:val="139"/>
  </w:num>
  <w:num w:numId="46">
    <w:abstractNumId w:val="72"/>
  </w:num>
  <w:num w:numId="47">
    <w:abstractNumId w:val="113"/>
  </w:num>
  <w:num w:numId="48">
    <w:abstractNumId w:val="95"/>
  </w:num>
  <w:num w:numId="49">
    <w:abstractNumId w:val="83"/>
  </w:num>
  <w:num w:numId="50">
    <w:abstractNumId w:val="136"/>
  </w:num>
  <w:num w:numId="51">
    <w:abstractNumId w:val="89"/>
  </w:num>
  <w:num w:numId="52">
    <w:abstractNumId w:val="28"/>
  </w:num>
  <w:num w:numId="53">
    <w:abstractNumId w:val="64"/>
  </w:num>
  <w:num w:numId="54">
    <w:abstractNumId w:val="141"/>
  </w:num>
  <w:num w:numId="55">
    <w:abstractNumId w:val="58"/>
  </w:num>
  <w:num w:numId="56">
    <w:abstractNumId w:val="1"/>
  </w:num>
  <w:num w:numId="57">
    <w:abstractNumId w:val="119"/>
  </w:num>
  <w:num w:numId="58">
    <w:abstractNumId w:val="156"/>
  </w:num>
  <w:num w:numId="59">
    <w:abstractNumId w:val="134"/>
  </w:num>
  <w:num w:numId="60">
    <w:abstractNumId w:val="2"/>
  </w:num>
  <w:num w:numId="61">
    <w:abstractNumId w:val="39"/>
  </w:num>
  <w:num w:numId="62">
    <w:abstractNumId w:val="14"/>
  </w:num>
  <w:num w:numId="63">
    <w:abstractNumId w:val="137"/>
  </w:num>
  <w:num w:numId="64">
    <w:abstractNumId w:val="76"/>
  </w:num>
  <w:num w:numId="65">
    <w:abstractNumId w:val="37"/>
  </w:num>
  <w:num w:numId="66">
    <w:abstractNumId w:val="79"/>
  </w:num>
  <w:num w:numId="67">
    <w:abstractNumId w:val="93"/>
  </w:num>
  <w:num w:numId="68">
    <w:abstractNumId w:val="34"/>
  </w:num>
  <w:num w:numId="69">
    <w:abstractNumId w:val="161"/>
  </w:num>
  <w:num w:numId="70">
    <w:abstractNumId w:val="124"/>
  </w:num>
  <w:num w:numId="71">
    <w:abstractNumId w:val="75"/>
  </w:num>
  <w:num w:numId="72">
    <w:abstractNumId w:val="165"/>
  </w:num>
  <w:num w:numId="73">
    <w:abstractNumId w:val="82"/>
  </w:num>
  <w:num w:numId="74">
    <w:abstractNumId w:val="84"/>
  </w:num>
  <w:num w:numId="75">
    <w:abstractNumId w:val="140"/>
  </w:num>
  <w:num w:numId="76">
    <w:abstractNumId w:val="70"/>
  </w:num>
  <w:num w:numId="77">
    <w:abstractNumId w:val="19"/>
  </w:num>
  <w:num w:numId="78">
    <w:abstractNumId w:val="92"/>
  </w:num>
  <w:num w:numId="79">
    <w:abstractNumId w:val="160"/>
  </w:num>
  <w:num w:numId="80">
    <w:abstractNumId w:val="63"/>
  </w:num>
  <w:num w:numId="81">
    <w:abstractNumId w:val="129"/>
  </w:num>
  <w:num w:numId="82">
    <w:abstractNumId w:val="32"/>
  </w:num>
  <w:num w:numId="83">
    <w:abstractNumId w:val="87"/>
  </w:num>
  <w:num w:numId="84">
    <w:abstractNumId w:val="133"/>
  </w:num>
  <w:num w:numId="85">
    <w:abstractNumId w:val="152"/>
  </w:num>
  <w:num w:numId="86">
    <w:abstractNumId w:val="18"/>
  </w:num>
  <w:num w:numId="87">
    <w:abstractNumId w:val="145"/>
  </w:num>
  <w:num w:numId="88">
    <w:abstractNumId w:val="157"/>
  </w:num>
  <w:num w:numId="89">
    <w:abstractNumId w:val="81"/>
  </w:num>
  <w:num w:numId="90">
    <w:abstractNumId w:val="115"/>
  </w:num>
  <w:num w:numId="91">
    <w:abstractNumId w:val="163"/>
  </w:num>
  <w:num w:numId="92">
    <w:abstractNumId w:val="65"/>
  </w:num>
  <w:num w:numId="93">
    <w:abstractNumId w:val="86"/>
  </w:num>
  <w:num w:numId="94">
    <w:abstractNumId w:val="121"/>
  </w:num>
  <w:num w:numId="95">
    <w:abstractNumId w:val="94"/>
  </w:num>
  <w:num w:numId="96">
    <w:abstractNumId w:val="108"/>
  </w:num>
  <w:num w:numId="97">
    <w:abstractNumId w:val="12"/>
  </w:num>
  <w:num w:numId="98">
    <w:abstractNumId w:val="100"/>
  </w:num>
  <w:num w:numId="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1"/>
  </w:num>
  <w:num w:numId="103">
    <w:abstractNumId w:val="47"/>
  </w:num>
  <w:num w:numId="104">
    <w:abstractNumId w:val="30"/>
  </w:num>
  <w:num w:numId="105">
    <w:abstractNumId w:val="73"/>
  </w:num>
  <w:num w:numId="106">
    <w:abstractNumId w:val="49"/>
  </w:num>
  <w:num w:numId="107">
    <w:abstractNumId w:val="44"/>
  </w:num>
  <w:num w:numId="108">
    <w:abstractNumId w:val="122"/>
  </w:num>
  <w:num w:numId="109">
    <w:abstractNumId w:val="106"/>
  </w:num>
  <w:num w:numId="110">
    <w:abstractNumId w:val="27"/>
  </w:num>
  <w:num w:numId="111">
    <w:abstractNumId w:val="150"/>
  </w:num>
  <w:num w:numId="112">
    <w:abstractNumId w:val="26"/>
  </w:num>
  <w:num w:numId="113">
    <w:abstractNumId w:val="146"/>
  </w:num>
  <w:num w:numId="114">
    <w:abstractNumId w:val="138"/>
  </w:num>
  <w:num w:numId="115">
    <w:abstractNumId w:val="55"/>
  </w:num>
  <w:num w:numId="116">
    <w:abstractNumId w:val="148"/>
  </w:num>
  <w:num w:numId="117">
    <w:abstractNumId w:val="61"/>
  </w:num>
  <w:num w:numId="118">
    <w:abstractNumId w:val="24"/>
  </w:num>
  <w:num w:numId="119">
    <w:abstractNumId w:val="144"/>
  </w:num>
  <w:num w:numId="120">
    <w:abstractNumId w:val="77"/>
  </w:num>
  <w:num w:numId="121">
    <w:abstractNumId w:val="74"/>
  </w:num>
  <w:num w:numId="122">
    <w:abstractNumId w:val="10"/>
  </w:num>
  <w:num w:numId="123">
    <w:abstractNumId w:val="168"/>
  </w:num>
  <w:num w:numId="124">
    <w:abstractNumId w:val="54"/>
  </w:num>
  <w:num w:numId="125">
    <w:abstractNumId w:val="127"/>
  </w:num>
  <w:num w:numId="126">
    <w:abstractNumId w:val="71"/>
  </w:num>
  <w:num w:numId="127">
    <w:abstractNumId w:val="42"/>
  </w:num>
  <w:num w:numId="128">
    <w:abstractNumId w:val="151"/>
  </w:num>
  <w:num w:numId="129">
    <w:abstractNumId w:val="13"/>
  </w:num>
  <w:num w:numId="130">
    <w:abstractNumId w:val="29"/>
  </w:num>
  <w:num w:numId="131">
    <w:abstractNumId w:val="114"/>
  </w:num>
  <w:num w:numId="132">
    <w:abstractNumId w:val="17"/>
  </w:num>
  <w:num w:numId="133">
    <w:abstractNumId w:val="68"/>
  </w:num>
  <w:num w:numId="134">
    <w:abstractNumId w:val="31"/>
  </w:num>
  <w:num w:numId="135">
    <w:abstractNumId w:val="98"/>
  </w:num>
  <w:num w:numId="136">
    <w:abstractNumId w:val="164"/>
  </w:num>
  <w:num w:numId="137">
    <w:abstractNumId w:val="155"/>
  </w:num>
  <w:num w:numId="138">
    <w:abstractNumId w:val="15"/>
  </w:num>
  <w:num w:numId="139">
    <w:abstractNumId w:val="116"/>
  </w:num>
  <w:num w:numId="140">
    <w:abstractNumId w:val="88"/>
  </w:num>
  <w:num w:numId="141">
    <w:abstractNumId w:val="23"/>
  </w:num>
  <w:num w:numId="142">
    <w:abstractNumId w:val="118"/>
  </w:num>
  <w:num w:numId="143">
    <w:abstractNumId w:val="53"/>
  </w:num>
  <w:num w:numId="144">
    <w:abstractNumId w:val="48"/>
  </w:num>
  <w:num w:numId="145">
    <w:abstractNumId w:val="143"/>
  </w:num>
  <w:num w:numId="146">
    <w:abstractNumId w:val="38"/>
  </w:num>
  <w:num w:numId="147">
    <w:abstractNumId w:val="45"/>
  </w:num>
  <w:num w:numId="148">
    <w:abstractNumId w:val="158"/>
  </w:num>
  <w:num w:numId="149">
    <w:abstractNumId w:val="21"/>
  </w:num>
  <w:num w:numId="150">
    <w:abstractNumId w:val="16"/>
  </w:num>
  <w:num w:numId="151">
    <w:abstractNumId w:val="128"/>
  </w:num>
  <w:num w:numId="152">
    <w:abstractNumId w:val="125"/>
  </w:num>
  <w:num w:numId="153">
    <w:abstractNumId w:val="41"/>
  </w:num>
  <w:num w:numId="154">
    <w:abstractNumId w:val="78"/>
  </w:num>
  <w:num w:numId="155">
    <w:abstractNumId w:val="123"/>
  </w:num>
  <w:num w:numId="156">
    <w:abstractNumId w:val="62"/>
  </w:num>
  <w:num w:numId="157">
    <w:abstractNumId w:val="6"/>
  </w:num>
  <w:num w:numId="158">
    <w:abstractNumId w:val="11"/>
  </w:num>
  <w:num w:numId="159">
    <w:abstractNumId w:val="66"/>
  </w:num>
  <w:num w:numId="160">
    <w:abstractNumId w:val="4"/>
  </w:num>
  <w:num w:numId="161">
    <w:abstractNumId w:val="132"/>
  </w:num>
  <w:num w:numId="162">
    <w:abstractNumId w:val="130"/>
  </w:num>
  <w:num w:numId="163">
    <w:abstractNumId w:val="40"/>
  </w:num>
  <w:num w:numId="164">
    <w:abstractNumId w:val="25"/>
  </w:num>
  <w:num w:numId="165">
    <w:abstractNumId w:val="101"/>
  </w:num>
  <w:num w:numId="166">
    <w:abstractNumId w:val="159"/>
  </w:num>
  <w:num w:numId="167">
    <w:abstractNumId w:val="149"/>
  </w:num>
  <w:num w:numId="168">
    <w:abstractNumId w:val="99"/>
  </w:num>
  <w:num w:numId="169">
    <w:abstractNumId w:val="46"/>
  </w:num>
  <w:num w:numId="170">
    <w:abstractNumId w:val="126"/>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09"/>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useFELayout/>
  </w:compat>
  <w:rsids>
    <w:rsidRoot w:val="005904A1"/>
    <w:rsid w:val="0000091E"/>
    <w:rsid w:val="00000AA5"/>
    <w:rsid w:val="00000F45"/>
    <w:rsid w:val="00001000"/>
    <w:rsid w:val="00001526"/>
    <w:rsid w:val="000015CD"/>
    <w:rsid w:val="00001CD2"/>
    <w:rsid w:val="00001D37"/>
    <w:rsid w:val="00001DFB"/>
    <w:rsid w:val="000020C8"/>
    <w:rsid w:val="000022A0"/>
    <w:rsid w:val="000028AA"/>
    <w:rsid w:val="00002CD4"/>
    <w:rsid w:val="00002DA1"/>
    <w:rsid w:val="00002DBC"/>
    <w:rsid w:val="00002F1C"/>
    <w:rsid w:val="0000322C"/>
    <w:rsid w:val="00003DC6"/>
    <w:rsid w:val="0000411D"/>
    <w:rsid w:val="00004428"/>
    <w:rsid w:val="00004514"/>
    <w:rsid w:val="00004885"/>
    <w:rsid w:val="00004934"/>
    <w:rsid w:val="00004C8E"/>
    <w:rsid w:val="00004D5B"/>
    <w:rsid w:val="00005894"/>
    <w:rsid w:val="00005912"/>
    <w:rsid w:val="0000591C"/>
    <w:rsid w:val="000059F0"/>
    <w:rsid w:val="00005BBE"/>
    <w:rsid w:val="00005BDE"/>
    <w:rsid w:val="00005CBD"/>
    <w:rsid w:val="00006396"/>
    <w:rsid w:val="000065B4"/>
    <w:rsid w:val="00006B67"/>
    <w:rsid w:val="00006C59"/>
    <w:rsid w:val="00007058"/>
    <w:rsid w:val="000070A9"/>
    <w:rsid w:val="00007557"/>
    <w:rsid w:val="000101A8"/>
    <w:rsid w:val="0001031E"/>
    <w:rsid w:val="0001055B"/>
    <w:rsid w:val="0001073E"/>
    <w:rsid w:val="0001145B"/>
    <w:rsid w:val="00011DB6"/>
    <w:rsid w:val="000123A6"/>
    <w:rsid w:val="000124FE"/>
    <w:rsid w:val="00012C75"/>
    <w:rsid w:val="00013360"/>
    <w:rsid w:val="00013642"/>
    <w:rsid w:val="000139FD"/>
    <w:rsid w:val="00013B2C"/>
    <w:rsid w:val="0001471C"/>
    <w:rsid w:val="00014FEF"/>
    <w:rsid w:val="000155D5"/>
    <w:rsid w:val="00015F85"/>
    <w:rsid w:val="00015F96"/>
    <w:rsid w:val="00016027"/>
    <w:rsid w:val="000162CC"/>
    <w:rsid w:val="0001645A"/>
    <w:rsid w:val="000166D6"/>
    <w:rsid w:val="0001671B"/>
    <w:rsid w:val="00016CA5"/>
    <w:rsid w:val="000170FF"/>
    <w:rsid w:val="00017298"/>
    <w:rsid w:val="000172C9"/>
    <w:rsid w:val="000174A1"/>
    <w:rsid w:val="0001788A"/>
    <w:rsid w:val="00020104"/>
    <w:rsid w:val="00020AE3"/>
    <w:rsid w:val="00020D06"/>
    <w:rsid w:val="00020D74"/>
    <w:rsid w:val="00020E0F"/>
    <w:rsid w:val="000210D6"/>
    <w:rsid w:val="000213B0"/>
    <w:rsid w:val="00021686"/>
    <w:rsid w:val="00021933"/>
    <w:rsid w:val="00021BA7"/>
    <w:rsid w:val="00021EDD"/>
    <w:rsid w:val="00022DDA"/>
    <w:rsid w:val="000238E7"/>
    <w:rsid w:val="00023D88"/>
    <w:rsid w:val="00024292"/>
    <w:rsid w:val="00024D58"/>
    <w:rsid w:val="00025087"/>
    <w:rsid w:val="00025223"/>
    <w:rsid w:val="00025B6B"/>
    <w:rsid w:val="00025BBC"/>
    <w:rsid w:val="00026071"/>
    <w:rsid w:val="00026557"/>
    <w:rsid w:val="00026934"/>
    <w:rsid w:val="00026A44"/>
    <w:rsid w:val="00026B45"/>
    <w:rsid w:val="00026CA6"/>
    <w:rsid w:val="00026DD2"/>
    <w:rsid w:val="00027062"/>
    <w:rsid w:val="00027240"/>
    <w:rsid w:val="000272A2"/>
    <w:rsid w:val="000278DB"/>
    <w:rsid w:val="000307EB"/>
    <w:rsid w:val="00030949"/>
    <w:rsid w:val="00030BCF"/>
    <w:rsid w:val="00031711"/>
    <w:rsid w:val="000317F1"/>
    <w:rsid w:val="00031E8A"/>
    <w:rsid w:val="00031F0C"/>
    <w:rsid w:val="0003248D"/>
    <w:rsid w:val="00032536"/>
    <w:rsid w:val="0003264D"/>
    <w:rsid w:val="0003293D"/>
    <w:rsid w:val="0003362E"/>
    <w:rsid w:val="00033C40"/>
    <w:rsid w:val="0003425E"/>
    <w:rsid w:val="00034510"/>
    <w:rsid w:val="000345E3"/>
    <w:rsid w:val="00034DBB"/>
    <w:rsid w:val="00034F5C"/>
    <w:rsid w:val="00035131"/>
    <w:rsid w:val="000353DA"/>
    <w:rsid w:val="000356A7"/>
    <w:rsid w:val="000357B8"/>
    <w:rsid w:val="00035829"/>
    <w:rsid w:val="00035DED"/>
    <w:rsid w:val="00035E44"/>
    <w:rsid w:val="00035E88"/>
    <w:rsid w:val="000367EF"/>
    <w:rsid w:val="00036AA6"/>
    <w:rsid w:val="00037093"/>
    <w:rsid w:val="0003759A"/>
    <w:rsid w:val="000378F8"/>
    <w:rsid w:val="00037988"/>
    <w:rsid w:val="000404E7"/>
    <w:rsid w:val="00040A46"/>
    <w:rsid w:val="00040DFA"/>
    <w:rsid w:val="00041454"/>
    <w:rsid w:val="00041AF7"/>
    <w:rsid w:val="00041D13"/>
    <w:rsid w:val="00041D3E"/>
    <w:rsid w:val="0004266E"/>
    <w:rsid w:val="00042BEA"/>
    <w:rsid w:val="00042FC9"/>
    <w:rsid w:val="000435C5"/>
    <w:rsid w:val="0004386B"/>
    <w:rsid w:val="00043AB5"/>
    <w:rsid w:val="00043ECA"/>
    <w:rsid w:val="00043FE0"/>
    <w:rsid w:val="0004460B"/>
    <w:rsid w:val="0004475C"/>
    <w:rsid w:val="00044F55"/>
    <w:rsid w:val="00045317"/>
    <w:rsid w:val="0004535B"/>
    <w:rsid w:val="00045488"/>
    <w:rsid w:val="0004560F"/>
    <w:rsid w:val="000457C4"/>
    <w:rsid w:val="0004584C"/>
    <w:rsid w:val="00045972"/>
    <w:rsid w:val="000459FD"/>
    <w:rsid w:val="00045D52"/>
    <w:rsid w:val="00045EE8"/>
    <w:rsid w:val="0004607D"/>
    <w:rsid w:val="000461C1"/>
    <w:rsid w:val="000470D7"/>
    <w:rsid w:val="0004726B"/>
    <w:rsid w:val="00047420"/>
    <w:rsid w:val="00047DC0"/>
    <w:rsid w:val="00047E91"/>
    <w:rsid w:val="000500CE"/>
    <w:rsid w:val="000515D6"/>
    <w:rsid w:val="000515E1"/>
    <w:rsid w:val="00051627"/>
    <w:rsid w:val="00051705"/>
    <w:rsid w:val="000519FA"/>
    <w:rsid w:val="00051F9D"/>
    <w:rsid w:val="0005248C"/>
    <w:rsid w:val="0005283A"/>
    <w:rsid w:val="00052961"/>
    <w:rsid w:val="00052D01"/>
    <w:rsid w:val="0005323C"/>
    <w:rsid w:val="00053347"/>
    <w:rsid w:val="0005396C"/>
    <w:rsid w:val="00053A63"/>
    <w:rsid w:val="00053AF2"/>
    <w:rsid w:val="0005432B"/>
    <w:rsid w:val="000545F5"/>
    <w:rsid w:val="00054B66"/>
    <w:rsid w:val="00054F82"/>
    <w:rsid w:val="00055095"/>
    <w:rsid w:val="00055327"/>
    <w:rsid w:val="0005564F"/>
    <w:rsid w:val="000561B2"/>
    <w:rsid w:val="00056541"/>
    <w:rsid w:val="00056590"/>
    <w:rsid w:val="000569D7"/>
    <w:rsid w:val="00056C4E"/>
    <w:rsid w:val="00056D59"/>
    <w:rsid w:val="00057A64"/>
    <w:rsid w:val="00057C90"/>
    <w:rsid w:val="00057E77"/>
    <w:rsid w:val="00057F86"/>
    <w:rsid w:val="00060590"/>
    <w:rsid w:val="00060A8F"/>
    <w:rsid w:val="00061166"/>
    <w:rsid w:val="00061321"/>
    <w:rsid w:val="00061637"/>
    <w:rsid w:val="00061744"/>
    <w:rsid w:val="00061B56"/>
    <w:rsid w:val="00061CD0"/>
    <w:rsid w:val="00062AD7"/>
    <w:rsid w:val="00062E10"/>
    <w:rsid w:val="00062F04"/>
    <w:rsid w:val="000632EC"/>
    <w:rsid w:val="000637CB"/>
    <w:rsid w:val="00063B21"/>
    <w:rsid w:val="00063F03"/>
    <w:rsid w:val="000649F5"/>
    <w:rsid w:val="00064AB6"/>
    <w:rsid w:val="00064B15"/>
    <w:rsid w:val="00064D3F"/>
    <w:rsid w:val="00065057"/>
    <w:rsid w:val="00065F89"/>
    <w:rsid w:val="000662BA"/>
    <w:rsid w:val="0006648E"/>
    <w:rsid w:val="0006661B"/>
    <w:rsid w:val="00067590"/>
    <w:rsid w:val="000677AD"/>
    <w:rsid w:val="00067870"/>
    <w:rsid w:val="00067C7F"/>
    <w:rsid w:val="000700EF"/>
    <w:rsid w:val="00070B2F"/>
    <w:rsid w:val="00070B5D"/>
    <w:rsid w:val="00070D1E"/>
    <w:rsid w:val="00070E29"/>
    <w:rsid w:val="00070F15"/>
    <w:rsid w:val="00070FBF"/>
    <w:rsid w:val="000711A4"/>
    <w:rsid w:val="00071275"/>
    <w:rsid w:val="000714E9"/>
    <w:rsid w:val="000714FD"/>
    <w:rsid w:val="0007151A"/>
    <w:rsid w:val="000716DA"/>
    <w:rsid w:val="00071A2C"/>
    <w:rsid w:val="000720F4"/>
    <w:rsid w:val="00072138"/>
    <w:rsid w:val="0007217E"/>
    <w:rsid w:val="000721DA"/>
    <w:rsid w:val="000728C7"/>
    <w:rsid w:val="00072C5A"/>
    <w:rsid w:val="00072E50"/>
    <w:rsid w:val="00072FED"/>
    <w:rsid w:val="000731F9"/>
    <w:rsid w:val="00073546"/>
    <w:rsid w:val="00073552"/>
    <w:rsid w:val="000736FC"/>
    <w:rsid w:val="00074242"/>
    <w:rsid w:val="0007436E"/>
    <w:rsid w:val="000743DA"/>
    <w:rsid w:val="0007452C"/>
    <w:rsid w:val="0007473A"/>
    <w:rsid w:val="00074C32"/>
    <w:rsid w:val="00074EAC"/>
    <w:rsid w:val="00074F75"/>
    <w:rsid w:val="00074FAE"/>
    <w:rsid w:val="000750E4"/>
    <w:rsid w:val="00075234"/>
    <w:rsid w:val="0007561F"/>
    <w:rsid w:val="00075CB5"/>
    <w:rsid w:val="0007615F"/>
    <w:rsid w:val="000764C9"/>
    <w:rsid w:val="00077225"/>
    <w:rsid w:val="00077350"/>
    <w:rsid w:val="00077606"/>
    <w:rsid w:val="00077915"/>
    <w:rsid w:val="000779A5"/>
    <w:rsid w:val="00077CB9"/>
    <w:rsid w:val="00077F01"/>
    <w:rsid w:val="00077F93"/>
    <w:rsid w:val="00080067"/>
    <w:rsid w:val="0008006F"/>
    <w:rsid w:val="000802FE"/>
    <w:rsid w:val="00080366"/>
    <w:rsid w:val="00080ADE"/>
    <w:rsid w:val="00080EA9"/>
    <w:rsid w:val="000812A7"/>
    <w:rsid w:val="00081916"/>
    <w:rsid w:val="00081B44"/>
    <w:rsid w:val="00081C00"/>
    <w:rsid w:val="00082217"/>
    <w:rsid w:val="00082441"/>
    <w:rsid w:val="000829A7"/>
    <w:rsid w:val="00082D72"/>
    <w:rsid w:val="0008327A"/>
    <w:rsid w:val="000832E7"/>
    <w:rsid w:val="00083897"/>
    <w:rsid w:val="00083A4C"/>
    <w:rsid w:val="00083BC7"/>
    <w:rsid w:val="00083CB0"/>
    <w:rsid w:val="00083D57"/>
    <w:rsid w:val="00083DC0"/>
    <w:rsid w:val="00083E42"/>
    <w:rsid w:val="000841D9"/>
    <w:rsid w:val="0008440C"/>
    <w:rsid w:val="00084601"/>
    <w:rsid w:val="00084E5C"/>
    <w:rsid w:val="000851EC"/>
    <w:rsid w:val="0008525D"/>
    <w:rsid w:val="00085261"/>
    <w:rsid w:val="0008540E"/>
    <w:rsid w:val="000858A9"/>
    <w:rsid w:val="00085CE8"/>
    <w:rsid w:val="00086232"/>
    <w:rsid w:val="000862CC"/>
    <w:rsid w:val="000862F0"/>
    <w:rsid w:val="000865C1"/>
    <w:rsid w:val="000865E9"/>
    <w:rsid w:val="00086B0C"/>
    <w:rsid w:val="00086DEC"/>
    <w:rsid w:val="00087304"/>
    <w:rsid w:val="0008747C"/>
    <w:rsid w:val="000876A1"/>
    <w:rsid w:val="00087FD0"/>
    <w:rsid w:val="000904AC"/>
    <w:rsid w:val="00090C1A"/>
    <w:rsid w:val="00090C42"/>
    <w:rsid w:val="00090EDC"/>
    <w:rsid w:val="00090FCD"/>
    <w:rsid w:val="00090FD3"/>
    <w:rsid w:val="00091B3E"/>
    <w:rsid w:val="00091CAE"/>
    <w:rsid w:val="00091CD8"/>
    <w:rsid w:val="00091D2C"/>
    <w:rsid w:val="00091E05"/>
    <w:rsid w:val="0009251B"/>
    <w:rsid w:val="000925E1"/>
    <w:rsid w:val="0009274E"/>
    <w:rsid w:val="000932C1"/>
    <w:rsid w:val="00093FAD"/>
    <w:rsid w:val="0009411D"/>
    <w:rsid w:val="000943DB"/>
    <w:rsid w:val="000947B2"/>
    <w:rsid w:val="00094B0E"/>
    <w:rsid w:val="00094C2F"/>
    <w:rsid w:val="00094E51"/>
    <w:rsid w:val="00095043"/>
    <w:rsid w:val="000950A1"/>
    <w:rsid w:val="000952A6"/>
    <w:rsid w:val="00095438"/>
    <w:rsid w:val="0009566E"/>
    <w:rsid w:val="00095A35"/>
    <w:rsid w:val="00095AF1"/>
    <w:rsid w:val="00095F2B"/>
    <w:rsid w:val="00095F6E"/>
    <w:rsid w:val="00096166"/>
    <w:rsid w:val="00096328"/>
    <w:rsid w:val="00096BA7"/>
    <w:rsid w:val="00096FD9"/>
    <w:rsid w:val="00097382"/>
    <w:rsid w:val="0009796A"/>
    <w:rsid w:val="00097B56"/>
    <w:rsid w:val="00097F20"/>
    <w:rsid w:val="000A08D7"/>
    <w:rsid w:val="000A0A72"/>
    <w:rsid w:val="000A1198"/>
    <w:rsid w:val="000A156A"/>
    <w:rsid w:val="000A1B53"/>
    <w:rsid w:val="000A1C87"/>
    <w:rsid w:val="000A21F0"/>
    <w:rsid w:val="000A229D"/>
    <w:rsid w:val="000A2978"/>
    <w:rsid w:val="000A29DE"/>
    <w:rsid w:val="000A2AD1"/>
    <w:rsid w:val="000A2B95"/>
    <w:rsid w:val="000A2EB6"/>
    <w:rsid w:val="000A2F38"/>
    <w:rsid w:val="000A3051"/>
    <w:rsid w:val="000A31B2"/>
    <w:rsid w:val="000A3265"/>
    <w:rsid w:val="000A4048"/>
    <w:rsid w:val="000A482A"/>
    <w:rsid w:val="000A4AB7"/>
    <w:rsid w:val="000A4D58"/>
    <w:rsid w:val="000A55E1"/>
    <w:rsid w:val="000A58E7"/>
    <w:rsid w:val="000A5966"/>
    <w:rsid w:val="000A59CF"/>
    <w:rsid w:val="000A5B68"/>
    <w:rsid w:val="000A6007"/>
    <w:rsid w:val="000A6076"/>
    <w:rsid w:val="000A632D"/>
    <w:rsid w:val="000A6A2F"/>
    <w:rsid w:val="000A7846"/>
    <w:rsid w:val="000B077F"/>
    <w:rsid w:val="000B0C09"/>
    <w:rsid w:val="000B18E9"/>
    <w:rsid w:val="000B1AF3"/>
    <w:rsid w:val="000B1B8E"/>
    <w:rsid w:val="000B2D00"/>
    <w:rsid w:val="000B2D2A"/>
    <w:rsid w:val="000B31B3"/>
    <w:rsid w:val="000B327D"/>
    <w:rsid w:val="000B35D7"/>
    <w:rsid w:val="000B3975"/>
    <w:rsid w:val="000B3B42"/>
    <w:rsid w:val="000B3B82"/>
    <w:rsid w:val="000B4410"/>
    <w:rsid w:val="000B4572"/>
    <w:rsid w:val="000B463F"/>
    <w:rsid w:val="000B47F7"/>
    <w:rsid w:val="000B4EDD"/>
    <w:rsid w:val="000B52A9"/>
    <w:rsid w:val="000B557A"/>
    <w:rsid w:val="000B58E0"/>
    <w:rsid w:val="000B5EF9"/>
    <w:rsid w:val="000B6247"/>
    <w:rsid w:val="000B6CD8"/>
    <w:rsid w:val="000B6E42"/>
    <w:rsid w:val="000B7415"/>
    <w:rsid w:val="000B7C8A"/>
    <w:rsid w:val="000B7F4B"/>
    <w:rsid w:val="000C03B5"/>
    <w:rsid w:val="000C052A"/>
    <w:rsid w:val="000C075C"/>
    <w:rsid w:val="000C0900"/>
    <w:rsid w:val="000C0B4B"/>
    <w:rsid w:val="000C0F68"/>
    <w:rsid w:val="000C2008"/>
    <w:rsid w:val="000C24B9"/>
    <w:rsid w:val="000C271D"/>
    <w:rsid w:val="000C28EE"/>
    <w:rsid w:val="000C344B"/>
    <w:rsid w:val="000C355A"/>
    <w:rsid w:val="000C36B5"/>
    <w:rsid w:val="000C4534"/>
    <w:rsid w:val="000C486E"/>
    <w:rsid w:val="000C4FC8"/>
    <w:rsid w:val="000C50C9"/>
    <w:rsid w:val="000C68B9"/>
    <w:rsid w:val="000C6992"/>
    <w:rsid w:val="000C7080"/>
    <w:rsid w:val="000C7176"/>
    <w:rsid w:val="000C76E4"/>
    <w:rsid w:val="000C7722"/>
    <w:rsid w:val="000C78F3"/>
    <w:rsid w:val="000C7D27"/>
    <w:rsid w:val="000C7F1A"/>
    <w:rsid w:val="000D00CA"/>
    <w:rsid w:val="000D016D"/>
    <w:rsid w:val="000D02B8"/>
    <w:rsid w:val="000D0850"/>
    <w:rsid w:val="000D0D62"/>
    <w:rsid w:val="000D0E7E"/>
    <w:rsid w:val="000D0E92"/>
    <w:rsid w:val="000D0F2B"/>
    <w:rsid w:val="000D0F5E"/>
    <w:rsid w:val="000D1B8E"/>
    <w:rsid w:val="000D1D88"/>
    <w:rsid w:val="000D28F4"/>
    <w:rsid w:val="000D29C8"/>
    <w:rsid w:val="000D2C01"/>
    <w:rsid w:val="000D3140"/>
    <w:rsid w:val="000D3188"/>
    <w:rsid w:val="000D32F1"/>
    <w:rsid w:val="000D3CDC"/>
    <w:rsid w:val="000D4F33"/>
    <w:rsid w:val="000D50CC"/>
    <w:rsid w:val="000D54D6"/>
    <w:rsid w:val="000D55DC"/>
    <w:rsid w:val="000D5CEA"/>
    <w:rsid w:val="000D5DC2"/>
    <w:rsid w:val="000D5F3C"/>
    <w:rsid w:val="000D637B"/>
    <w:rsid w:val="000D6638"/>
    <w:rsid w:val="000D67E1"/>
    <w:rsid w:val="000D6C8E"/>
    <w:rsid w:val="000D708D"/>
    <w:rsid w:val="000D7D6B"/>
    <w:rsid w:val="000E075E"/>
    <w:rsid w:val="000E0A0D"/>
    <w:rsid w:val="000E0B6F"/>
    <w:rsid w:val="000E0CE0"/>
    <w:rsid w:val="000E0D64"/>
    <w:rsid w:val="000E128C"/>
    <w:rsid w:val="000E1989"/>
    <w:rsid w:val="000E1A5E"/>
    <w:rsid w:val="000E2432"/>
    <w:rsid w:val="000E25CD"/>
    <w:rsid w:val="000E29CF"/>
    <w:rsid w:val="000E2A74"/>
    <w:rsid w:val="000E2CD6"/>
    <w:rsid w:val="000E36EB"/>
    <w:rsid w:val="000E379E"/>
    <w:rsid w:val="000E37E1"/>
    <w:rsid w:val="000E390E"/>
    <w:rsid w:val="000E3F34"/>
    <w:rsid w:val="000E4157"/>
    <w:rsid w:val="000E458C"/>
    <w:rsid w:val="000E4872"/>
    <w:rsid w:val="000E48C1"/>
    <w:rsid w:val="000E4A58"/>
    <w:rsid w:val="000E4AFF"/>
    <w:rsid w:val="000E4CE8"/>
    <w:rsid w:val="000E5607"/>
    <w:rsid w:val="000E5837"/>
    <w:rsid w:val="000E5A34"/>
    <w:rsid w:val="000E5B63"/>
    <w:rsid w:val="000E6473"/>
    <w:rsid w:val="000E6482"/>
    <w:rsid w:val="000E6A36"/>
    <w:rsid w:val="000E6C5A"/>
    <w:rsid w:val="000E7027"/>
    <w:rsid w:val="000E761B"/>
    <w:rsid w:val="000E76EA"/>
    <w:rsid w:val="000E7752"/>
    <w:rsid w:val="000E7820"/>
    <w:rsid w:val="000F00E2"/>
    <w:rsid w:val="000F0472"/>
    <w:rsid w:val="000F1589"/>
    <w:rsid w:val="000F1D4E"/>
    <w:rsid w:val="000F1F06"/>
    <w:rsid w:val="000F253D"/>
    <w:rsid w:val="000F28AE"/>
    <w:rsid w:val="000F3216"/>
    <w:rsid w:val="000F32CC"/>
    <w:rsid w:val="000F3435"/>
    <w:rsid w:val="000F3460"/>
    <w:rsid w:val="000F36C5"/>
    <w:rsid w:val="000F376F"/>
    <w:rsid w:val="000F3D6F"/>
    <w:rsid w:val="000F3D9C"/>
    <w:rsid w:val="000F3E89"/>
    <w:rsid w:val="000F401B"/>
    <w:rsid w:val="000F54E4"/>
    <w:rsid w:val="000F55D3"/>
    <w:rsid w:val="000F5820"/>
    <w:rsid w:val="000F59B4"/>
    <w:rsid w:val="000F5D7E"/>
    <w:rsid w:val="000F644F"/>
    <w:rsid w:val="000F65EA"/>
    <w:rsid w:val="000F689A"/>
    <w:rsid w:val="000F6A45"/>
    <w:rsid w:val="000F7085"/>
    <w:rsid w:val="000F7242"/>
    <w:rsid w:val="000F72CD"/>
    <w:rsid w:val="000F736B"/>
    <w:rsid w:val="000F761A"/>
    <w:rsid w:val="000F7B4C"/>
    <w:rsid w:val="000F7C74"/>
    <w:rsid w:val="001000C3"/>
    <w:rsid w:val="001002B2"/>
    <w:rsid w:val="001002C3"/>
    <w:rsid w:val="00100440"/>
    <w:rsid w:val="001006B8"/>
    <w:rsid w:val="00100934"/>
    <w:rsid w:val="00100967"/>
    <w:rsid w:val="00100B94"/>
    <w:rsid w:val="00100D03"/>
    <w:rsid w:val="0010153B"/>
    <w:rsid w:val="0010169E"/>
    <w:rsid w:val="001017F0"/>
    <w:rsid w:val="001018D2"/>
    <w:rsid w:val="001019F1"/>
    <w:rsid w:val="00101AF7"/>
    <w:rsid w:val="00101B2B"/>
    <w:rsid w:val="00101C78"/>
    <w:rsid w:val="001023AE"/>
    <w:rsid w:val="001026E4"/>
    <w:rsid w:val="001029F3"/>
    <w:rsid w:val="00102E14"/>
    <w:rsid w:val="00102FCD"/>
    <w:rsid w:val="00103CE7"/>
    <w:rsid w:val="00103FE1"/>
    <w:rsid w:val="00104005"/>
    <w:rsid w:val="00104111"/>
    <w:rsid w:val="0010457A"/>
    <w:rsid w:val="0010475B"/>
    <w:rsid w:val="0010479E"/>
    <w:rsid w:val="00104E8C"/>
    <w:rsid w:val="0010535E"/>
    <w:rsid w:val="001053F4"/>
    <w:rsid w:val="0010551A"/>
    <w:rsid w:val="00105E20"/>
    <w:rsid w:val="00107E01"/>
    <w:rsid w:val="00107EE9"/>
    <w:rsid w:val="001101DD"/>
    <w:rsid w:val="00110294"/>
    <w:rsid w:val="00111178"/>
    <w:rsid w:val="00111189"/>
    <w:rsid w:val="001112EC"/>
    <w:rsid w:val="00111430"/>
    <w:rsid w:val="001117C1"/>
    <w:rsid w:val="00111823"/>
    <w:rsid w:val="00111A54"/>
    <w:rsid w:val="00111B29"/>
    <w:rsid w:val="00112C31"/>
    <w:rsid w:val="00112F0F"/>
    <w:rsid w:val="00113000"/>
    <w:rsid w:val="001145B2"/>
    <w:rsid w:val="0011484B"/>
    <w:rsid w:val="00114947"/>
    <w:rsid w:val="001149C5"/>
    <w:rsid w:val="00114B54"/>
    <w:rsid w:val="00114C17"/>
    <w:rsid w:val="00114EC5"/>
    <w:rsid w:val="001153FD"/>
    <w:rsid w:val="00115809"/>
    <w:rsid w:val="001160FC"/>
    <w:rsid w:val="0011660F"/>
    <w:rsid w:val="0011685A"/>
    <w:rsid w:val="00116A22"/>
    <w:rsid w:val="00116F85"/>
    <w:rsid w:val="00117816"/>
    <w:rsid w:val="00117BA6"/>
    <w:rsid w:val="00117FE6"/>
    <w:rsid w:val="001204C0"/>
    <w:rsid w:val="00120513"/>
    <w:rsid w:val="001205B4"/>
    <w:rsid w:val="001207C5"/>
    <w:rsid w:val="00120A47"/>
    <w:rsid w:val="00121483"/>
    <w:rsid w:val="00121D99"/>
    <w:rsid w:val="00122335"/>
    <w:rsid w:val="00122D68"/>
    <w:rsid w:val="00123CCC"/>
    <w:rsid w:val="00123EBE"/>
    <w:rsid w:val="001241CF"/>
    <w:rsid w:val="001246C2"/>
    <w:rsid w:val="00124710"/>
    <w:rsid w:val="00124984"/>
    <w:rsid w:val="00124C6B"/>
    <w:rsid w:val="00124F0B"/>
    <w:rsid w:val="001257E6"/>
    <w:rsid w:val="00125C76"/>
    <w:rsid w:val="001263AB"/>
    <w:rsid w:val="001264C6"/>
    <w:rsid w:val="00126F9B"/>
    <w:rsid w:val="00127349"/>
    <w:rsid w:val="00127361"/>
    <w:rsid w:val="001274AC"/>
    <w:rsid w:val="00127539"/>
    <w:rsid w:val="00127953"/>
    <w:rsid w:val="001279BF"/>
    <w:rsid w:val="00127AB9"/>
    <w:rsid w:val="00127C3D"/>
    <w:rsid w:val="00127CA3"/>
    <w:rsid w:val="00130411"/>
    <w:rsid w:val="0013133E"/>
    <w:rsid w:val="0013152F"/>
    <w:rsid w:val="00132086"/>
    <w:rsid w:val="00132BB2"/>
    <w:rsid w:val="00132C47"/>
    <w:rsid w:val="001332C0"/>
    <w:rsid w:val="001334DA"/>
    <w:rsid w:val="001337F0"/>
    <w:rsid w:val="00133B13"/>
    <w:rsid w:val="0013414B"/>
    <w:rsid w:val="0013419B"/>
    <w:rsid w:val="00134852"/>
    <w:rsid w:val="00134DCC"/>
    <w:rsid w:val="0013536C"/>
    <w:rsid w:val="00135432"/>
    <w:rsid w:val="00135636"/>
    <w:rsid w:val="00135953"/>
    <w:rsid w:val="001359F4"/>
    <w:rsid w:val="00135AA9"/>
    <w:rsid w:val="00135C4F"/>
    <w:rsid w:val="00135C66"/>
    <w:rsid w:val="00135D46"/>
    <w:rsid w:val="00136291"/>
    <w:rsid w:val="00136324"/>
    <w:rsid w:val="001365A0"/>
    <w:rsid w:val="00136819"/>
    <w:rsid w:val="00136AA4"/>
    <w:rsid w:val="00136C26"/>
    <w:rsid w:val="00136E0B"/>
    <w:rsid w:val="001370FA"/>
    <w:rsid w:val="00137105"/>
    <w:rsid w:val="00137C0D"/>
    <w:rsid w:val="0014007E"/>
    <w:rsid w:val="0014009E"/>
    <w:rsid w:val="00140497"/>
    <w:rsid w:val="00140A2A"/>
    <w:rsid w:val="00140B58"/>
    <w:rsid w:val="00140C93"/>
    <w:rsid w:val="001412EB"/>
    <w:rsid w:val="0014159F"/>
    <w:rsid w:val="001418DF"/>
    <w:rsid w:val="001420AE"/>
    <w:rsid w:val="001421D1"/>
    <w:rsid w:val="001421EF"/>
    <w:rsid w:val="00142656"/>
    <w:rsid w:val="00142965"/>
    <w:rsid w:val="00142EDA"/>
    <w:rsid w:val="00143397"/>
    <w:rsid w:val="001434C6"/>
    <w:rsid w:val="0014439F"/>
    <w:rsid w:val="001443A6"/>
    <w:rsid w:val="001448DB"/>
    <w:rsid w:val="00144B92"/>
    <w:rsid w:val="001450A7"/>
    <w:rsid w:val="001452FC"/>
    <w:rsid w:val="00145937"/>
    <w:rsid w:val="001459F7"/>
    <w:rsid w:val="00146008"/>
    <w:rsid w:val="0014618A"/>
    <w:rsid w:val="001462EB"/>
    <w:rsid w:val="0014651A"/>
    <w:rsid w:val="00147217"/>
    <w:rsid w:val="001475E7"/>
    <w:rsid w:val="00147B27"/>
    <w:rsid w:val="00147FE0"/>
    <w:rsid w:val="00150286"/>
    <w:rsid w:val="00150E2D"/>
    <w:rsid w:val="00151271"/>
    <w:rsid w:val="00151410"/>
    <w:rsid w:val="00151F0A"/>
    <w:rsid w:val="001521D6"/>
    <w:rsid w:val="00152583"/>
    <w:rsid w:val="00152CF1"/>
    <w:rsid w:val="001530FE"/>
    <w:rsid w:val="001536FB"/>
    <w:rsid w:val="00153C68"/>
    <w:rsid w:val="00153D8E"/>
    <w:rsid w:val="00153DB5"/>
    <w:rsid w:val="00154023"/>
    <w:rsid w:val="00154073"/>
    <w:rsid w:val="00154145"/>
    <w:rsid w:val="001541C3"/>
    <w:rsid w:val="0015434D"/>
    <w:rsid w:val="00154656"/>
    <w:rsid w:val="00154A78"/>
    <w:rsid w:val="00154BE7"/>
    <w:rsid w:val="00154C0B"/>
    <w:rsid w:val="00154D18"/>
    <w:rsid w:val="00154EDB"/>
    <w:rsid w:val="0015565F"/>
    <w:rsid w:val="00155712"/>
    <w:rsid w:val="00155866"/>
    <w:rsid w:val="0015591E"/>
    <w:rsid w:val="0015613A"/>
    <w:rsid w:val="001562F2"/>
    <w:rsid w:val="001563EE"/>
    <w:rsid w:val="001565BD"/>
    <w:rsid w:val="00156D5A"/>
    <w:rsid w:val="001570FE"/>
    <w:rsid w:val="001576FC"/>
    <w:rsid w:val="001600FA"/>
    <w:rsid w:val="00160543"/>
    <w:rsid w:val="00160886"/>
    <w:rsid w:val="00160B04"/>
    <w:rsid w:val="00160E1D"/>
    <w:rsid w:val="00160ECA"/>
    <w:rsid w:val="001611E2"/>
    <w:rsid w:val="0016161F"/>
    <w:rsid w:val="00161865"/>
    <w:rsid w:val="00161DCE"/>
    <w:rsid w:val="00163700"/>
    <w:rsid w:val="00163931"/>
    <w:rsid w:val="00163AEC"/>
    <w:rsid w:val="00163C95"/>
    <w:rsid w:val="00164089"/>
    <w:rsid w:val="001648A4"/>
    <w:rsid w:val="00164921"/>
    <w:rsid w:val="00164A3E"/>
    <w:rsid w:val="00164CE8"/>
    <w:rsid w:val="00165530"/>
    <w:rsid w:val="00165C51"/>
    <w:rsid w:val="00166040"/>
    <w:rsid w:val="001662D6"/>
    <w:rsid w:val="0016653A"/>
    <w:rsid w:val="00166DBB"/>
    <w:rsid w:val="00167090"/>
    <w:rsid w:val="0016736E"/>
    <w:rsid w:val="0016769C"/>
    <w:rsid w:val="001677EB"/>
    <w:rsid w:val="001678F9"/>
    <w:rsid w:val="00167ADF"/>
    <w:rsid w:val="00167B35"/>
    <w:rsid w:val="00167B40"/>
    <w:rsid w:val="00167EC8"/>
    <w:rsid w:val="001701CD"/>
    <w:rsid w:val="00170582"/>
    <w:rsid w:val="00170A9D"/>
    <w:rsid w:val="00170B1C"/>
    <w:rsid w:val="00170FFE"/>
    <w:rsid w:val="0017121C"/>
    <w:rsid w:val="001712F6"/>
    <w:rsid w:val="00171B2E"/>
    <w:rsid w:val="00171B4A"/>
    <w:rsid w:val="0017257F"/>
    <w:rsid w:val="00172604"/>
    <w:rsid w:val="0017262A"/>
    <w:rsid w:val="00172A47"/>
    <w:rsid w:val="00173CE3"/>
    <w:rsid w:val="0017415B"/>
    <w:rsid w:val="00174793"/>
    <w:rsid w:val="0017490E"/>
    <w:rsid w:val="00174E89"/>
    <w:rsid w:val="001752C4"/>
    <w:rsid w:val="0017553D"/>
    <w:rsid w:val="00175DA5"/>
    <w:rsid w:val="0017608E"/>
    <w:rsid w:val="001765D3"/>
    <w:rsid w:val="001766CF"/>
    <w:rsid w:val="00176ADE"/>
    <w:rsid w:val="001770D5"/>
    <w:rsid w:val="001771B6"/>
    <w:rsid w:val="001771FB"/>
    <w:rsid w:val="00177238"/>
    <w:rsid w:val="0017726D"/>
    <w:rsid w:val="00177C7D"/>
    <w:rsid w:val="00180182"/>
    <w:rsid w:val="0018034B"/>
    <w:rsid w:val="00180C83"/>
    <w:rsid w:val="00181174"/>
    <w:rsid w:val="001811FA"/>
    <w:rsid w:val="00181210"/>
    <w:rsid w:val="00181813"/>
    <w:rsid w:val="00181A11"/>
    <w:rsid w:val="00181DCE"/>
    <w:rsid w:val="00182056"/>
    <w:rsid w:val="00182323"/>
    <w:rsid w:val="001827C1"/>
    <w:rsid w:val="001827E9"/>
    <w:rsid w:val="001828DA"/>
    <w:rsid w:val="00182B3C"/>
    <w:rsid w:val="0018313F"/>
    <w:rsid w:val="00183612"/>
    <w:rsid w:val="00183A15"/>
    <w:rsid w:val="00183AD0"/>
    <w:rsid w:val="00183F17"/>
    <w:rsid w:val="0018468C"/>
    <w:rsid w:val="0018477A"/>
    <w:rsid w:val="00184AB9"/>
    <w:rsid w:val="00184B13"/>
    <w:rsid w:val="00184BDC"/>
    <w:rsid w:val="00185701"/>
    <w:rsid w:val="0018593A"/>
    <w:rsid w:val="00185DE5"/>
    <w:rsid w:val="00185E24"/>
    <w:rsid w:val="00185E7D"/>
    <w:rsid w:val="00186092"/>
    <w:rsid w:val="00186139"/>
    <w:rsid w:val="001864C6"/>
    <w:rsid w:val="001870ED"/>
    <w:rsid w:val="0018796E"/>
    <w:rsid w:val="00187BF6"/>
    <w:rsid w:val="001902B1"/>
    <w:rsid w:val="00190491"/>
    <w:rsid w:val="00190578"/>
    <w:rsid w:val="0019058D"/>
    <w:rsid w:val="00190602"/>
    <w:rsid w:val="001907F1"/>
    <w:rsid w:val="00190A57"/>
    <w:rsid w:val="00190E51"/>
    <w:rsid w:val="001916FB"/>
    <w:rsid w:val="00191996"/>
    <w:rsid w:val="001925C3"/>
    <w:rsid w:val="0019278F"/>
    <w:rsid w:val="00192F0E"/>
    <w:rsid w:val="00193055"/>
    <w:rsid w:val="0019309B"/>
    <w:rsid w:val="00193826"/>
    <w:rsid w:val="001938D0"/>
    <w:rsid w:val="0019391F"/>
    <w:rsid w:val="0019392E"/>
    <w:rsid w:val="00193B69"/>
    <w:rsid w:val="00193E79"/>
    <w:rsid w:val="00193F8B"/>
    <w:rsid w:val="0019418D"/>
    <w:rsid w:val="001944B4"/>
    <w:rsid w:val="0019450C"/>
    <w:rsid w:val="00194544"/>
    <w:rsid w:val="00194A92"/>
    <w:rsid w:val="00194BDD"/>
    <w:rsid w:val="00195B10"/>
    <w:rsid w:val="00196646"/>
    <w:rsid w:val="00197261"/>
    <w:rsid w:val="001978FC"/>
    <w:rsid w:val="00197BF0"/>
    <w:rsid w:val="00197D72"/>
    <w:rsid w:val="00197DDB"/>
    <w:rsid w:val="001A0AA6"/>
    <w:rsid w:val="001A0B11"/>
    <w:rsid w:val="001A156C"/>
    <w:rsid w:val="001A26B1"/>
    <w:rsid w:val="001A2A99"/>
    <w:rsid w:val="001A3555"/>
    <w:rsid w:val="001A3CCC"/>
    <w:rsid w:val="001A3F68"/>
    <w:rsid w:val="001A448F"/>
    <w:rsid w:val="001A498C"/>
    <w:rsid w:val="001A4DAE"/>
    <w:rsid w:val="001A4F04"/>
    <w:rsid w:val="001A500C"/>
    <w:rsid w:val="001A562A"/>
    <w:rsid w:val="001A5914"/>
    <w:rsid w:val="001A5D09"/>
    <w:rsid w:val="001A5E5F"/>
    <w:rsid w:val="001A6215"/>
    <w:rsid w:val="001A62E4"/>
    <w:rsid w:val="001A6840"/>
    <w:rsid w:val="001A6F45"/>
    <w:rsid w:val="001A7E5C"/>
    <w:rsid w:val="001A7EFE"/>
    <w:rsid w:val="001A7FED"/>
    <w:rsid w:val="001B0009"/>
    <w:rsid w:val="001B02AB"/>
    <w:rsid w:val="001B03A6"/>
    <w:rsid w:val="001B03D6"/>
    <w:rsid w:val="001B07BA"/>
    <w:rsid w:val="001B0826"/>
    <w:rsid w:val="001B09CC"/>
    <w:rsid w:val="001B1190"/>
    <w:rsid w:val="001B154B"/>
    <w:rsid w:val="001B18CF"/>
    <w:rsid w:val="001B2195"/>
    <w:rsid w:val="001B28EF"/>
    <w:rsid w:val="001B2953"/>
    <w:rsid w:val="001B2A46"/>
    <w:rsid w:val="001B2AB6"/>
    <w:rsid w:val="001B2D8D"/>
    <w:rsid w:val="001B2F56"/>
    <w:rsid w:val="001B2FD6"/>
    <w:rsid w:val="001B3139"/>
    <w:rsid w:val="001B373A"/>
    <w:rsid w:val="001B3777"/>
    <w:rsid w:val="001B3AD7"/>
    <w:rsid w:val="001B598C"/>
    <w:rsid w:val="001B602E"/>
    <w:rsid w:val="001B6255"/>
    <w:rsid w:val="001B64B1"/>
    <w:rsid w:val="001B66F5"/>
    <w:rsid w:val="001B68D9"/>
    <w:rsid w:val="001B6A2D"/>
    <w:rsid w:val="001B6B29"/>
    <w:rsid w:val="001B7424"/>
    <w:rsid w:val="001B7F94"/>
    <w:rsid w:val="001B7FB1"/>
    <w:rsid w:val="001C00B3"/>
    <w:rsid w:val="001C01C0"/>
    <w:rsid w:val="001C031A"/>
    <w:rsid w:val="001C0329"/>
    <w:rsid w:val="001C0511"/>
    <w:rsid w:val="001C0A07"/>
    <w:rsid w:val="001C0C9C"/>
    <w:rsid w:val="001C0DDB"/>
    <w:rsid w:val="001C13DA"/>
    <w:rsid w:val="001C1519"/>
    <w:rsid w:val="001C1711"/>
    <w:rsid w:val="001C1725"/>
    <w:rsid w:val="001C1A91"/>
    <w:rsid w:val="001C1FDF"/>
    <w:rsid w:val="001C23C7"/>
    <w:rsid w:val="001C24EB"/>
    <w:rsid w:val="001C26AF"/>
    <w:rsid w:val="001C27FC"/>
    <w:rsid w:val="001C2CEC"/>
    <w:rsid w:val="001C3172"/>
    <w:rsid w:val="001C39CC"/>
    <w:rsid w:val="001C3EB6"/>
    <w:rsid w:val="001C4DB1"/>
    <w:rsid w:val="001C4F12"/>
    <w:rsid w:val="001C548F"/>
    <w:rsid w:val="001C5C56"/>
    <w:rsid w:val="001C60D2"/>
    <w:rsid w:val="001C63F2"/>
    <w:rsid w:val="001C67EA"/>
    <w:rsid w:val="001C6876"/>
    <w:rsid w:val="001C69A4"/>
    <w:rsid w:val="001C74DB"/>
    <w:rsid w:val="001C7583"/>
    <w:rsid w:val="001C784B"/>
    <w:rsid w:val="001C78DB"/>
    <w:rsid w:val="001C7E5C"/>
    <w:rsid w:val="001D0285"/>
    <w:rsid w:val="001D02D8"/>
    <w:rsid w:val="001D03C6"/>
    <w:rsid w:val="001D04C4"/>
    <w:rsid w:val="001D08D3"/>
    <w:rsid w:val="001D09FC"/>
    <w:rsid w:val="001D1B81"/>
    <w:rsid w:val="001D1EDC"/>
    <w:rsid w:val="001D1FF0"/>
    <w:rsid w:val="001D236B"/>
    <w:rsid w:val="001D2624"/>
    <w:rsid w:val="001D29D0"/>
    <w:rsid w:val="001D2AB3"/>
    <w:rsid w:val="001D3181"/>
    <w:rsid w:val="001D31E4"/>
    <w:rsid w:val="001D3A71"/>
    <w:rsid w:val="001D3B12"/>
    <w:rsid w:val="001D43CE"/>
    <w:rsid w:val="001D445C"/>
    <w:rsid w:val="001D46D1"/>
    <w:rsid w:val="001D4763"/>
    <w:rsid w:val="001D4880"/>
    <w:rsid w:val="001D4EB1"/>
    <w:rsid w:val="001D641F"/>
    <w:rsid w:val="001D6C55"/>
    <w:rsid w:val="001D6E6C"/>
    <w:rsid w:val="001D70D2"/>
    <w:rsid w:val="001D733B"/>
    <w:rsid w:val="001D7A3E"/>
    <w:rsid w:val="001D7AF1"/>
    <w:rsid w:val="001D7D4A"/>
    <w:rsid w:val="001E0286"/>
    <w:rsid w:val="001E04B5"/>
    <w:rsid w:val="001E073A"/>
    <w:rsid w:val="001E0878"/>
    <w:rsid w:val="001E0B4D"/>
    <w:rsid w:val="001E0BBE"/>
    <w:rsid w:val="001E0F3E"/>
    <w:rsid w:val="001E1ED8"/>
    <w:rsid w:val="001E1FC8"/>
    <w:rsid w:val="001E23F4"/>
    <w:rsid w:val="001E2586"/>
    <w:rsid w:val="001E2AB8"/>
    <w:rsid w:val="001E2DF3"/>
    <w:rsid w:val="001E2ED3"/>
    <w:rsid w:val="001E32B2"/>
    <w:rsid w:val="001E3966"/>
    <w:rsid w:val="001E3B18"/>
    <w:rsid w:val="001E3B5A"/>
    <w:rsid w:val="001E3DEC"/>
    <w:rsid w:val="001E4379"/>
    <w:rsid w:val="001E4761"/>
    <w:rsid w:val="001E515A"/>
    <w:rsid w:val="001E51A4"/>
    <w:rsid w:val="001E5A5D"/>
    <w:rsid w:val="001E602C"/>
    <w:rsid w:val="001E637C"/>
    <w:rsid w:val="001E65AC"/>
    <w:rsid w:val="001E69DE"/>
    <w:rsid w:val="001E6B3E"/>
    <w:rsid w:val="001E6E39"/>
    <w:rsid w:val="001E7830"/>
    <w:rsid w:val="001E7AAC"/>
    <w:rsid w:val="001E7DD6"/>
    <w:rsid w:val="001E7FE9"/>
    <w:rsid w:val="001F0112"/>
    <w:rsid w:val="001F011D"/>
    <w:rsid w:val="001F07C1"/>
    <w:rsid w:val="001F08BF"/>
    <w:rsid w:val="001F0A85"/>
    <w:rsid w:val="001F0D1A"/>
    <w:rsid w:val="001F0FBC"/>
    <w:rsid w:val="001F143B"/>
    <w:rsid w:val="001F17F1"/>
    <w:rsid w:val="001F183C"/>
    <w:rsid w:val="001F195C"/>
    <w:rsid w:val="001F21EC"/>
    <w:rsid w:val="001F238B"/>
    <w:rsid w:val="001F241D"/>
    <w:rsid w:val="001F3021"/>
    <w:rsid w:val="001F3278"/>
    <w:rsid w:val="001F376B"/>
    <w:rsid w:val="001F3AC5"/>
    <w:rsid w:val="001F3EC4"/>
    <w:rsid w:val="001F409A"/>
    <w:rsid w:val="001F4296"/>
    <w:rsid w:val="001F44EE"/>
    <w:rsid w:val="001F48D2"/>
    <w:rsid w:val="001F4AE9"/>
    <w:rsid w:val="001F4C95"/>
    <w:rsid w:val="001F4E3E"/>
    <w:rsid w:val="001F4F2C"/>
    <w:rsid w:val="001F4F99"/>
    <w:rsid w:val="001F566A"/>
    <w:rsid w:val="001F5756"/>
    <w:rsid w:val="001F5783"/>
    <w:rsid w:val="001F5B32"/>
    <w:rsid w:val="001F5F6A"/>
    <w:rsid w:val="001F62AB"/>
    <w:rsid w:val="001F64C0"/>
    <w:rsid w:val="001F6625"/>
    <w:rsid w:val="001F6706"/>
    <w:rsid w:val="001F69DD"/>
    <w:rsid w:val="001F73A5"/>
    <w:rsid w:val="001F73BF"/>
    <w:rsid w:val="001F7A31"/>
    <w:rsid w:val="001F7D22"/>
    <w:rsid w:val="001F7D3D"/>
    <w:rsid w:val="00200177"/>
    <w:rsid w:val="00200F37"/>
    <w:rsid w:val="002014FE"/>
    <w:rsid w:val="00201864"/>
    <w:rsid w:val="00201D85"/>
    <w:rsid w:val="00202057"/>
    <w:rsid w:val="00202CB3"/>
    <w:rsid w:val="0020359A"/>
    <w:rsid w:val="0020374B"/>
    <w:rsid w:val="00203CE2"/>
    <w:rsid w:val="00203D47"/>
    <w:rsid w:val="00203E2A"/>
    <w:rsid w:val="00204007"/>
    <w:rsid w:val="00204445"/>
    <w:rsid w:val="002045BC"/>
    <w:rsid w:val="00204E1F"/>
    <w:rsid w:val="00204E6F"/>
    <w:rsid w:val="0020532E"/>
    <w:rsid w:val="00205431"/>
    <w:rsid w:val="00205928"/>
    <w:rsid w:val="00205BB2"/>
    <w:rsid w:val="00205CA4"/>
    <w:rsid w:val="00205DF6"/>
    <w:rsid w:val="002064F7"/>
    <w:rsid w:val="00206A64"/>
    <w:rsid w:val="00206D38"/>
    <w:rsid w:val="002070F6"/>
    <w:rsid w:val="002075CD"/>
    <w:rsid w:val="00207814"/>
    <w:rsid w:val="00207C79"/>
    <w:rsid w:val="002102F5"/>
    <w:rsid w:val="002103D8"/>
    <w:rsid w:val="0021079B"/>
    <w:rsid w:val="00210994"/>
    <w:rsid w:val="00210ECD"/>
    <w:rsid w:val="002112A1"/>
    <w:rsid w:val="002113BA"/>
    <w:rsid w:val="002114C1"/>
    <w:rsid w:val="00211780"/>
    <w:rsid w:val="00211971"/>
    <w:rsid w:val="00211A44"/>
    <w:rsid w:val="00211E2C"/>
    <w:rsid w:val="002123E4"/>
    <w:rsid w:val="0021321F"/>
    <w:rsid w:val="002132B1"/>
    <w:rsid w:val="002136CB"/>
    <w:rsid w:val="00213A45"/>
    <w:rsid w:val="00213B4E"/>
    <w:rsid w:val="00214088"/>
    <w:rsid w:val="002143F8"/>
    <w:rsid w:val="00214950"/>
    <w:rsid w:val="00214D6D"/>
    <w:rsid w:val="00214DD3"/>
    <w:rsid w:val="0021512B"/>
    <w:rsid w:val="00215631"/>
    <w:rsid w:val="002156B4"/>
    <w:rsid w:val="00215A04"/>
    <w:rsid w:val="00215EF5"/>
    <w:rsid w:val="002165E7"/>
    <w:rsid w:val="00216665"/>
    <w:rsid w:val="0021751B"/>
    <w:rsid w:val="002175B5"/>
    <w:rsid w:val="0021773D"/>
    <w:rsid w:val="00217F50"/>
    <w:rsid w:val="002200EC"/>
    <w:rsid w:val="00220188"/>
    <w:rsid w:val="002208B5"/>
    <w:rsid w:val="002208C8"/>
    <w:rsid w:val="00220D17"/>
    <w:rsid w:val="00220DC9"/>
    <w:rsid w:val="002212E4"/>
    <w:rsid w:val="002217ED"/>
    <w:rsid w:val="00221AAC"/>
    <w:rsid w:val="00221B18"/>
    <w:rsid w:val="00221B40"/>
    <w:rsid w:val="00221BB0"/>
    <w:rsid w:val="00221C3B"/>
    <w:rsid w:val="00221F59"/>
    <w:rsid w:val="00222024"/>
    <w:rsid w:val="00222437"/>
    <w:rsid w:val="0022269E"/>
    <w:rsid w:val="002226A8"/>
    <w:rsid w:val="00222762"/>
    <w:rsid w:val="0022276C"/>
    <w:rsid w:val="00222AA9"/>
    <w:rsid w:val="00222B91"/>
    <w:rsid w:val="00222BF7"/>
    <w:rsid w:val="00222C27"/>
    <w:rsid w:val="00222F32"/>
    <w:rsid w:val="00223323"/>
    <w:rsid w:val="0022337A"/>
    <w:rsid w:val="0022350A"/>
    <w:rsid w:val="002236B5"/>
    <w:rsid w:val="002239BB"/>
    <w:rsid w:val="00224113"/>
    <w:rsid w:val="0022423C"/>
    <w:rsid w:val="00224691"/>
    <w:rsid w:val="0022474E"/>
    <w:rsid w:val="0022476F"/>
    <w:rsid w:val="0022490D"/>
    <w:rsid w:val="002252DB"/>
    <w:rsid w:val="002254BD"/>
    <w:rsid w:val="0022575B"/>
    <w:rsid w:val="0022579F"/>
    <w:rsid w:val="00225AF2"/>
    <w:rsid w:val="00225CD4"/>
    <w:rsid w:val="00225E99"/>
    <w:rsid w:val="002263A2"/>
    <w:rsid w:val="00226881"/>
    <w:rsid w:val="0022709A"/>
    <w:rsid w:val="0022737D"/>
    <w:rsid w:val="002275E5"/>
    <w:rsid w:val="00227690"/>
    <w:rsid w:val="002276E0"/>
    <w:rsid w:val="00227914"/>
    <w:rsid w:val="002279F0"/>
    <w:rsid w:val="00227BB0"/>
    <w:rsid w:val="00227C65"/>
    <w:rsid w:val="00227E34"/>
    <w:rsid w:val="00227F94"/>
    <w:rsid w:val="0023005B"/>
    <w:rsid w:val="002305BB"/>
    <w:rsid w:val="00230AC8"/>
    <w:rsid w:val="00231194"/>
    <w:rsid w:val="002312C1"/>
    <w:rsid w:val="00231302"/>
    <w:rsid w:val="002313F6"/>
    <w:rsid w:val="00231E19"/>
    <w:rsid w:val="0023256D"/>
    <w:rsid w:val="002325F9"/>
    <w:rsid w:val="0023388B"/>
    <w:rsid w:val="00233CE5"/>
    <w:rsid w:val="002340DD"/>
    <w:rsid w:val="00234238"/>
    <w:rsid w:val="002342EA"/>
    <w:rsid w:val="00234391"/>
    <w:rsid w:val="00234C54"/>
    <w:rsid w:val="00234DAF"/>
    <w:rsid w:val="0023564C"/>
    <w:rsid w:val="00235FD9"/>
    <w:rsid w:val="00236033"/>
    <w:rsid w:val="00236062"/>
    <w:rsid w:val="002360D3"/>
    <w:rsid w:val="0023613C"/>
    <w:rsid w:val="0023694E"/>
    <w:rsid w:val="00236F90"/>
    <w:rsid w:val="00237107"/>
    <w:rsid w:val="002375AE"/>
    <w:rsid w:val="00237656"/>
    <w:rsid w:val="002376CD"/>
    <w:rsid w:val="00237833"/>
    <w:rsid w:val="00237908"/>
    <w:rsid w:val="0024054B"/>
    <w:rsid w:val="00240961"/>
    <w:rsid w:val="002412AF"/>
    <w:rsid w:val="0024150D"/>
    <w:rsid w:val="0024162E"/>
    <w:rsid w:val="00241855"/>
    <w:rsid w:val="00241928"/>
    <w:rsid w:val="00241A81"/>
    <w:rsid w:val="00241B03"/>
    <w:rsid w:val="00241BEF"/>
    <w:rsid w:val="00241EB4"/>
    <w:rsid w:val="002420C3"/>
    <w:rsid w:val="002423F0"/>
    <w:rsid w:val="002425CD"/>
    <w:rsid w:val="00243169"/>
    <w:rsid w:val="00243697"/>
    <w:rsid w:val="00243741"/>
    <w:rsid w:val="002437C5"/>
    <w:rsid w:val="00243A71"/>
    <w:rsid w:val="00243DE2"/>
    <w:rsid w:val="00243F25"/>
    <w:rsid w:val="00244AF2"/>
    <w:rsid w:val="00244E1A"/>
    <w:rsid w:val="00244F23"/>
    <w:rsid w:val="00245033"/>
    <w:rsid w:val="00245055"/>
    <w:rsid w:val="0024564F"/>
    <w:rsid w:val="00245D12"/>
    <w:rsid w:val="00245FA3"/>
    <w:rsid w:val="00246A94"/>
    <w:rsid w:val="00246B35"/>
    <w:rsid w:val="00247100"/>
    <w:rsid w:val="002477AD"/>
    <w:rsid w:val="00247ABE"/>
    <w:rsid w:val="00247C06"/>
    <w:rsid w:val="00247C6D"/>
    <w:rsid w:val="00247DE4"/>
    <w:rsid w:val="002503BE"/>
    <w:rsid w:val="00250B6B"/>
    <w:rsid w:val="00250C05"/>
    <w:rsid w:val="00251364"/>
    <w:rsid w:val="00251F62"/>
    <w:rsid w:val="00251F7A"/>
    <w:rsid w:val="00251FB4"/>
    <w:rsid w:val="00252135"/>
    <w:rsid w:val="0025227C"/>
    <w:rsid w:val="00252754"/>
    <w:rsid w:val="0025310F"/>
    <w:rsid w:val="0025349C"/>
    <w:rsid w:val="002535C8"/>
    <w:rsid w:val="0025363D"/>
    <w:rsid w:val="00253C85"/>
    <w:rsid w:val="002540E8"/>
    <w:rsid w:val="00254B99"/>
    <w:rsid w:val="00254C7D"/>
    <w:rsid w:val="00255491"/>
    <w:rsid w:val="00255860"/>
    <w:rsid w:val="00255C46"/>
    <w:rsid w:val="00255C71"/>
    <w:rsid w:val="00256055"/>
    <w:rsid w:val="00256656"/>
    <w:rsid w:val="00256CE9"/>
    <w:rsid w:val="00256D56"/>
    <w:rsid w:val="00256EC1"/>
    <w:rsid w:val="00257117"/>
    <w:rsid w:val="002572B3"/>
    <w:rsid w:val="002573A5"/>
    <w:rsid w:val="00257AE6"/>
    <w:rsid w:val="002601C4"/>
    <w:rsid w:val="00260359"/>
    <w:rsid w:val="0026071B"/>
    <w:rsid w:val="00260754"/>
    <w:rsid w:val="0026095F"/>
    <w:rsid w:val="00260E4C"/>
    <w:rsid w:val="00260F6F"/>
    <w:rsid w:val="002614AC"/>
    <w:rsid w:val="00261C26"/>
    <w:rsid w:val="00261F20"/>
    <w:rsid w:val="002621CB"/>
    <w:rsid w:val="002621D4"/>
    <w:rsid w:val="002623B9"/>
    <w:rsid w:val="00262C39"/>
    <w:rsid w:val="0026300D"/>
    <w:rsid w:val="00263049"/>
    <w:rsid w:val="00263056"/>
    <w:rsid w:val="0026385F"/>
    <w:rsid w:val="0026407A"/>
    <w:rsid w:val="00264394"/>
    <w:rsid w:val="00264456"/>
    <w:rsid w:val="002649D0"/>
    <w:rsid w:val="00264A5A"/>
    <w:rsid w:val="00264BC3"/>
    <w:rsid w:val="00264E7D"/>
    <w:rsid w:val="002651F8"/>
    <w:rsid w:val="0026539C"/>
    <w:rsid w:val="002654A2"/>
    <w:rsid w:val="002655A4"/>
    <w:rsid w:val="002656D6"/>
    <w:rsid w:val="00265728"/>
    <w:rsid w:val="002658AE"/>
    <w:rsid w:val="00265AA5"/>
    <w:rsid w:val="00265BFD"/>
    <w:rsid w:val="00265E7D"/>
    <w:rsid w:val="00266161"/>
    <w:rsid w:val="002662A3"/>
    <w:rsid w:val="00266DC3"/>
    <w:rsid w:val="002674C7"/>
    <w:rsid w:val="00267A6F"/>
    <w:rsid w:val="00267CFC"/>
    <w:rsid w:val="00267D4A"/>
    <w:rsid w:val="00267D87"/>
    <w:rsid w:val="00267F00"/>
    <w:rsid w:val="00267F9C"/>
    <w:rsid w:val="002705F7"/>
    <w:rsid w:val="00270A42"/>
    <w:rsid w:val="00270FC9"/>
    <w:rsid w:val="00271935"/>
    <w:rsid w:val="00271A87"/>
    <w:rsid w:val="00272072"/>
    <w:rsid w:val="00272206"/>
    <w:rsid w:val="0027256D"/>
    <w:rsid w:val="00272ADE"/>
    <w:rsid w:val="00272C7C"/>
    <w:rsid w:val="00273352"/>
    <w:rsid w:val="00273717"/>
    <w:rsid w:val="00273765"/>
    <w:rsid w:val="00273B34"/>
    <w:rsid w:val="00273C07"/>
    <w:rsid w:val="00273E50"/>
    <w:rsid w:val="0027409E"/>
    <w:rsid w:val="0027424B"/>
    <w:rsid w:val="00274B4D"/>
    <w:rsid w:val="00274B61"/>
    <w:rsid w:val="00274CDC"/>
    <w:rsid w:val="00274F85"/>
    <w:rsid w:val="002750E0"/>
    <w:rsid w:val="002753E0"/>
    <w:rsid w:val="002755E6"/>
    <w:rsid w:val="00275779"/>
    <w:rsid w:val="002758B7"/>
    <w:rsid w:val="00275E34"/>
    <w:rsid w:val="00275E6D"/>
    <w:rsid w:val="00276039"/>
    <w:rsid w:val="00276F1A"/>
    <w:rsid w:val="00276F66"/>
    <w:rsid w:val="00276FB0"/>
    <w:rsid w:val="002770A5"/>
    <w:rsid w:val="002771CB"/>
    <w:rsid w:val="002771EC"/>
    <w:rsid w:val="002775DA"/>
    <w:rsid w:val="00277AFF"/>
    <w:rsid w:val="00277F20"/>
    <w:rsid w:val="00277F6A"/>
    <w:rsid w:val="002801E3"/>
    <w:rsid w:val="00280694"/>
    <w:rsid w:val="002807EE"/>
    <w:rsid w:val="002809A5"/>
    <w:rsid w:val="00280B19"/>
    <w:rsid w:val="002816FC"/>
    <w:rsid w:val="00281B98"/>
    <w:rsid w:val="00281D61"/>
    <w:rsid w:val="0028284A"/>
    <w:rsid w:val="0028289B"/>
    <w:rsid w:val="0028319D"/>
    <w:rsid w:val="0028387A"/>
    <w:rsid w:val="0028396A"/>
    <w:rsid w:val="00283C9C"/>
    <w:rsid w:val="00283D45"/>
    <w:rsid w:val="00284239"/>
    <w:rsid w:val="002846BD"/>
    <w:rsid w:val="00284712"/>
    <w:rsid w:val="00285D9B"/>
    <w:rsid w:val="002861DD"/>
    <w:rsid w:val="00286681"/>
    <w:rsid w:val="002866A3"/>
    <w:rsid w:val="00286F1D"/>
    <w:rsid w:val="00287197"/>
    <w:rsid w:val="002871CE"/>
    <w:rsid w:val="00287510"/>
    <w:rsid w:val="00287857"/>
    <w:rsid w:val="00287C3F"/>
    <w:rsid w:val="0029026A"/>
    <w:rsid w:val="002909EB"/>
    <w:rsid w:val="00290CF1"/>
    <w:rsid w:val="00290E61"/>
    <w:rsid w:val="00291817"/>
    <w:rsid w:val="00291E19"/>
    <w:rsid w:val="00291FAF"/>
    <w:rsid w:val="00292075"/>
    <w:rsid w:val="002922B7"/>
    <w:rsid w:val="002923C5"/>
    <w:rsid w:val="002928C3"/>
    <w:rsid w:val="00292AA5"/>
    <w:rsid w:val="00292D95"/>
    <w:rsid w:val="002931B0"/>
    <w:rsid w:val="002933BD"/>
    <w:rsid w:val="00293BB4"/>
    <w:rsid w:val="0029446E"/>
    <w:rsid w:val="002945B0"/>
    <w:rsid w:val="00294826"/>
    <w:rsid w:val="00294935"/>
    <w:rsid w:val="00294BFE"/>
    <w:rsid w:val="002951DF"/>
    <w:rsid w:val="00295636"/>
    <w:rsid w:val="002957AE"/>
    <w:rsid w:val="002970CF"/>
    <w:rsid w:val="0029745F"/>
    <w:rsid w:val="002977E9"/>
    <w:rsid w:val="002978FB"/>
    <w:rsid w:val="00297AD9"/>
    <w:rsid w:val="002A0427"/>
    <w:rsid w:val="002A0AE9"/>
    <w:rsid w:val="002A0DA9"/>
    <w:rsid w:val="002A1299"/>
    <w:rsid w:val="002A1740"/>
    <w:rsid w:val="002A17AD"/>
    <w:rsid w:val="002A1996"/>
    <w:rsid w:val="002A1A94"/>
    <w:rsid w:val="002A1C37"/>
    <w:rsid w:val="002A21AA"/>
    <w:rsid w:val="002A2256"/>
    <w:rsid w:val="002A24B6"/>
    <w:rsid w:val="002A29D8"/>
    <w:rsid w:val="002A29E6"/>
    <w:rsid w:val="002A2B53"/>
    <w:rsid w:val="002A2FB4"/>
    <w:rsid w:val="002A2FCA"/>
    <w:rsid w:val="002A35A4"/>
    <w:rsid w:val="002A39AC"/>
    <w:rsid w:val="002A3AE0"/>
    <w:rsid w:val="002A3D61"/>
    <w:rsid w:val="002A3E54"/>
    <w:rsid w:val="002A3F81"/>
    <w:rsid w:val="002A421A"/>
    <w:rsid w:val="002A421B"/>
    <w:rsid w:val="002A42AA"/>
    <w:rsid w:val="002A4673"/>
    <w:rsid w:val="002A46DF"/>
    <w:rsid w:val="002A4A21"/>
    <w:rsid w:val="002A5044"/>
    <w:rsid w:val="002A50D2"/>
    <w:rsid w:val="002A50FE"/>
    <w:rsid w:val="002A5139"/>
    <w:rsid w:val="002A53C4"/>
    <w:rsid w:val="002A5D57"/>
    <w:rsid w:val="002A5DC8"/>
    <w:rsid w:val="002A5E83"/>
    <w:rsid w:val="002A62C9"/>
    <w:rsid w:val="002A6B22"/>
    <w:rsid w:val="002A716A"/>
    <w:rsid w:val="002A722C"/>
    <w:rsid w:val="002A7234"/>
    <w:rsid w:val="002A72BF"/>
    <w:rsid w:val="002A7454"/>
    <w:rsid w:val="002A7659"/>
    <w:rsid w:val="002A7DD9"/>
    <w:rsid w:val="002B01F4"/>
    <w:rsid w:val="002B0346"/>
    <w:rsid w:val="002B054C"/>
    <w:rsid w:val="002B099D"/>
    <w:rsid w:val="002B10C3"/>
    <w:rsid w:val="002B126A"/>
    <w:rsid w:val="002B1392"/>
    <w:rsid w:val="002B2182"/>
    <w:rsid w:val="002B2530"/>
    <w:rsid w:val="002B286A"/>
    <w:rsid w:val="002B3391"/>
    <w:rsid w:val="002B34EA"/>
    <w:rsid w:val="002B3848"/>
    <w:rsid w:val="002B394E"/>
    <w:rsid w:val="002B406C"/>
    <w:rsid w:val="002B41FE"/>
    <w:rsid w:val="002B4495"/>
    <w:rsid w:val="002B4620"/>
    <w:rsid w:val="002B4B56"/>
    <w:rsid w:val="002B52DF"/>
    <w:rsid w:val="002B52E9"/>
    <w:rsid w:val="002B5B26"/>
    <w:rsid w:val="002B5C61"/>
    <w:rsid w:val="002B60C2"/>
    <w:rsid w:val="002B615B"/>
    <w:rsid w:val="002B78A5"/>
    <w:rsid w:val="002B7BE7"/>
    <w:rsid w:val="002C0335"/>
    <w:rsid w:val="002C04A7"/>
    <w:rsid w:val="002C0642"/>
    <w:rsid w:val="002C11C9"/>
    <w:rsid w:val="002C1494"/>
    <w:rsid w:val="002C14C0"/>
    <w:rsid w:val="002C1516"/>
    <w:rsid w:val="002C2105"/>
    <w:rsid w:val="002C288E"/>
    <w:rsid w:val="002C2BED"/>
    <w:rsid w:val="002C2C40"/>
    <w:rsid w:val="002C2CA3"/>
    <w:rsid w:val="002C2CAA"/>
    <w:rsid w:val="002C2D5F"/>
    <w:rsid w:val="002C392F"/>
    <w:rsid w:val="002C427C"/>
    <w:rsid w:val="002C4306"/>
    <w:rsid w:val="002C4462"/>
    <w:rsid w:val="002C4A7D"/>
    <w:rsid w:val="002C4B61"/>
    <w:rsid w:val="002C4BEC"/>
    <w:rsid w:val="002C4CCD"/>
    <w:rsid w:val="002C4FD7"/>
    <w:rsid w:val="002C5817"/>
    <w:rsid w:val="002C5B38"/>
    <w:rsid w:val="002C5C2B"/>
    <w:rsid w:val="002C5CC2"/>
    <w:rsid w:val="002C617A"/>
    <w:rsid w:val="002C6CA5"/>
    <w:rsid w:val="002C6D17"/>
    <w:rsid w:val="002C701D"/>
    <w:rsid w:val="002C702E"/>
    <w:rsid w:val="002C752D"/>
    <w:rsid w:val="002C7605"/>
    <w:rsid w:val="002C778C"/>
    <w:rsid w:val="002D0441"/>
    <w:rsid w:val="002D057E"/>
    <w:rsid w:val="002D0A96"/>
    <w:rsid w:val="002D0EBD"/>
    <w:rsid w:val="002D201B"/>
    <w:rsid w:val="002D22D3"/>
    <w:rsid w:val="002D24A9"/>
    <w:rsid w:val="002D2A07"/>
    <w:rsid w:val="002D2DD8"/>
    <w:rsid w:val="002D33A5"/>
    <w:rsid w:val="002D3579"/>
    <w:rsid w:val="002D38DD"/>
    <w:rsid w:val="002D39A3"/>
    <w:rsid w:val="002D3F9C"/>
    <w:rsid w:val="002D45E3"/>
    <w:rsid w:val="002D4651"/>
    <w:rsid w:val="002D47BE"/>
    <w:rsid w:val="002D4AA6"/>
    <w:rsid w:val="002D4AD4"/>
    <w:rsid w:val="002D4E30"/>
    <w:rsid w:val="002D4EA1"/>
    <w:rsid w:val="002D4FF9"/>
    <w:rsid w:val="002D522E"/>
    <w:rsid w:val="002D56F6"/>
    <w:rsid w:val="002D5B45"/>
    <w:rsid w:val="002D637B"/>
    <w:rsid w:val="002D644F"/>
    <w:rsid w:val="002D6569"/>
    <w:rsid w:val="002D6C4C"/>
    <w:rsid w:val="002D6F61"/>
    <w:rsid w:val="002D6FED"/>
    <w:rsid w:val="002D7026"/>
    <w:rsid w:val="002D72B1"/>
    <w:rsid w:val="002D751C"/>
    <w:rsid w:val="002D7B16"/>
    <w:rsid w:val="002D7E40"/>
    <w:rsid w:val="002E03E2"/>
    <w:rsid w:val="002E070F"/>
    <w:rsid w:val="002E0F0C"/>
    <w:rsid w:val="002E0F4D"/>
    <w:rsid w:val="002E0FDE"/>
    <w:rsid w:val="002E1A66"/>
    <w:rsid w:val="002E226D"/>
    <w:rsid w:val="002E256C"/>
    <w:rsid w:val="002E25BE"/>
    <w:rsid w:val="002E25E0"/>
    <w:rsid w:val="002E28AA"/>
    <w:rsid w:val="002E28D6"/>
    <w:rsid w:val="002E29EB"/>
    <w:rsid w:val="002E358D"/>
    <w:rsid w:val="002E37E4"/>
    <w:rsid w:val="002E37FA"/>
    <w:rsid w:val="002E3979"/>
    <w:rsid w:val="002E3A0D"/>
    <w:rsid w:val="002E3CF1"/>
    <w:rsid w:val="002E4159"/>
    <w:rsid w:val="002E4865"/>
    <w:rsid w:val="002E4F31"/>
    <w:rsid w:val="002E54D1"/>
    <w:rsid w:val="002E585E"/>
    <w:rsid w:val="002E5B27"/>
    <w:rsid w:val="002E5B75"/>
    <w:rsid w:val="002E5D4F"/>
    <w:rsid w:val="002E684E"/>
    <w:rsid w:val="002E6C05"/>
    <w:rsid w:val="002E6D9D"/>
    <w:rsid w:val="002E6EFD"/>
    <w:rsid w:val="002E6FF8"/>
    <w:rsid w:val="002E7218"/>
    <w:rsid w:val="002E7274"/>
    <w:rsid w:val="002E74CD"/>
    <w:rsid w:val="002E7A82"/>
    <w:rsid w:val="002E7B5D"/>
    <w:rsid w:val="002F0915"/>
    <w:rsid w:val="002F0A12"/>
    <w:rsid w:val="002F11B2"/>
    <w:rsid w:val="002F14F3"/>
    <w:rsid w:val="002F1FC8"/>
    <w:rsid w:val="002F20D6"/>
    <w:rsid w:val="002F226B"/>
    <w:rsid w:val="002F283D"/>
    <w:rsid w:val="002F2C4D"/>
    <w:rsid w:val="002F31EC"/>
    <w:rsid w:val="002F388F"/>
    <w:rsid w:val="002F3FEE"/>
    <w:rsid w:val="002F43FD"/>
    <w:rsid w:val="002F4ACF"/>
    <w:rsid w:val="002F4DAA"/>
    <w:rsid w:val="002F4E22"/>
    <w:rsid w:val="002F4ECE"/>
    <w:rsid w:val="002F4FD0"/>
    <w:rsid w:val="002F5846"/>
    <w:rsid w:val="002F5B20"/>
    <w:rsid w:val="002F5C20"/>
    <w:rsid w:val="002F5D40"/>
    <w:rsid w:val="002F6274"/>
    <w:rsid w:val="002F6CA0"/>
    <w:rsid w:val="002F6E15"/>
    <w:rsid w:val="002F744B"/>
    <w:rsid w:val="002F7628"/>
    <w:rsid w:val="002F78C2"/>
    <w:rsid w:val="002F78F4"/>
    <w:rsid w:val="002F7CE8"/>
    <w:rsid w:val="002F7E7F"/>
    <w:rsid w:val="00300ADD"/>
    <w:rsid w:val="00300FC1"/>
    <w:rsid w:val="003010CA"/>
    <w:rsid w:val="0030162F"/>
    <w:rsid w:val="0030196D"/>
    <w:rsid w:val="00301BE5"/>
    <w:rsid w:val="00301CD2"/>
    <w:rsid w:val="00302381"/>
    <w:rsid w:val="003029E2"/>
    <w:rsid w:val="00302B49"/>
    <w:rsid w:val="00302BB4"/>
    <w:rsid w:val="0030340B"/>
    <w:rsid w:val="00303470"/>
    <w:rsid w:val="0030378B"/>
    <w:rsid w:val="003037DF"/>
    <w:rsid w:val="00303F8F"/>
    <w:rsid w:val="003045B1"/>
    <w:rsid w:val="003046D5"/>
    <w:rsid w:val="003048CB"/>
    <w:rsid w:val="00304A12"/>
    <w:rsid w:val="00304DC5"/>
    <w:rsid w:val="00304EE1"/>
    <w:rsid w:val="0030502C"/>
    <w:rsid w:val="003054BD"/>
    <w:rsid w:val="003058F7"/>
    <w:rsid w:val="00305BDE"/>
    <w:rsid w:val="003061CB"/>
    <w:rsid w:val="0030666A"/>
    <w:rsid w:val="00306725"/>
    <w:rsid w:val="00306775"/>
    <w:rsid w:val="00306914"/>
    <w:rsid w:val="00306A54"/>
    <w:rsid w:val="0030751B"/>
    <w:rsid w:val="003079AF"/>
    <w:rsid w:val="00307A00"/>
    <w:rsid w:val="00310050"/>
    <w:rsid w:val="003100B9"/>
    <w:rsid w:val="003107C2"/>
    <w:rsid w:val="00311217"/>
    <w:rsid w:val="00311506"/>
    <w:rsid w:val="00311940"/>
    <w:rsid w:val="00312594"/>
    <w:rsid w:val="00312A0A"/>
    <w:rsid w:val="00312B0D"/>
    <w:rsid w:val="00313547"/>
    <w:rsid w:val="00313742"/>
    <w:rsid w:val="003139E2"/>
    <w:rsid w:val="003141D2"/>
    <w:rsid w:val="0031459A"/>
    <w:rsid w:val="00314744"/>
    <w:rsid w:val="00314B17"/>
    <w:rsid w:val="0031549E"/>
    <w:rsid w:val="00315673"/>
    <w:rsid w:val="0031570F"/>
    <w:rsid w:val="003157C8"/>
    <w:rsid w:val="003159EF"/>
    <w:rsid w:val="003159FA"/>
    <w:rsid w:val="00315AF6"/>
    <w:rsid w:val="00315E72"/>
    <w:rsid w:val="0031640C"/>
    <w:rsid w:val="00316E7F"/>
    <w:rsid w:val="003170C7"/>
    <w:rsid w:val="0032016A"/>
    <w:rsid w:val="0032050D"/>
    <w:rsid w:val="00320843"/>
    <w:rsid w:val="00320B00"/>
    <w:rsid w:val="0032119C"/>
    <w:rsid w:val="00321220"/>
    <w:rsid w:val="003212CE"/>
    <w:rsid w:val="003216DE"/>
    <w:rsid w:val="00321704"/>
    <w:rsid w:val="00321F81"/>
    <w:rsid w:val="003224B4"/>
    <w:rsid w:val="00322C84"/>
    <w:rsid w:val="00322FE4"/>
    <w:rsid w:val="0032300A"/>
    <w:rsid w:val="00323087"/>
    <w:rsid w:val="003230E8"/>
    <w:rsid w:val="0032313F"/>
    <w:rsid w:val="00323251"/>
    <w:rsid w:val="00323367"/>
    <w:rsid w:val="00323583"/>
    <w:rsid w:val="00323809"/>
    <w:rsid w:val="003238E5"/>
    <w:rsid w:val="00323DC3"/>
    <w:rsid w:val="003240A4"/>
    <w:rsid w:val="0032415F"/>
    <w:rsid w:val="003244EE"/>
    <w:rsid w:val="003246BC"/>
    <w:rsid w:val="00324766"/>
    <w:rsid w:val="00324A3C"/>
    <w:rsid w:val="00324E4A"/>
    <w:rsid w:val="00325194"/>
    <w:rsid w:val="00325480"/>
    <w:rsid w:val="003255FD"/>
    <w:rsid w:val="003257AA"/>
    <w:rsid w:val="00326247"/>
    <w:rsid w:val="003264EB"/>
    <w:rsid w:val="003265F6"/>
    <w:rsid w:val="00326A64"/>
    <w:rsid w:val="00326B13"/>
    <w:rsid w:val="00326CDD"/>
    <w:rsid w:val="00326D49"/>
    <w:rsid w:val="00327233"/>
    <w:rsid w:val="003272FE"/>
    <w:rsid w:val="0032745A"/>
    <w:rsid w:val="003301CC"/>
    <w:rsid w:val="00330332"/>
    <w:rsid w:val="00330723"/>
    <w:rsid w:val="00330BB3"/>
    <w:rsid w:val="00330BF1"/>
    <w:rsid w:val="00330C71"/>
    <w:rsid w:val="00330FE0"/>
    <w:rsid w:val="003313C6"/>
    <w:rsid w:val="0033140B"/>
    <w:rsid w:val="003314ED"/>
    <w:rsid w:val="003317D3"/>
    <w:rsid w:val="00331D38"/>
    <w:rsid w:val="00331E0B"/>
    <w:rsid w:val="0033216B"/>
    <w:rsid w:val="00332472"/>
    <w:rsid w:val="003327EC"/>
    <w:rsid w:val="0033287C"/>
    <w:rsid w:val="00332EC7"/>
    <w:rsid w:val="00333179"/>
    <w:rsid w:val="00333268"/>
    <w:rsid w:val="00333A13"/>
    <w:rsid w:val="00333A4D"/>
    <w:rsid w:val="00333CD5"/>
    <w:rsid w:val="00333E20"/>
    <w:rsid w:val="003342C7"/>
    <w:rsid w:val="00334AF5"/>
    <w:rsid w:val="00334C0F"/>
    <w:rsid w:val="0033507B"/>
    <w:rsid w:val="00335246"/>
    <w:rsid w:val="00335DF5"/>
    <w:rsid w:val="00336298"/>
    <w:rsid w:val="00336393"/>
    <w:rsid w:val="00336875"/>
    <w:rsid w:val="00336CBD"/>
    <w:rsid w:val="00336CCE"/>
    <w:rsid w:val="00336E23"/>
    <w:rsid w:val="00336E57"/>
    <w:rsid w:val="0033743F"/>
    <w:rsid w:val="00337F6F"/>
    <w:rsid w:val="0034059C"/>
    <w:rsid w:val="00340884"/>
    <w:rsid w:val="00340FD6"/>
    <w:rsid w:val="00341123"/>
    <w:rsid w:val="003412AE"/>
    <w:rsid w:val="003412DD"/>
    <w:rsid w:val="003416E4"/>
    <w:rsid w:val="00341A35"/>
    <w:rsid w:val="00341C7F"/>
    <w:rsid w:val="00341FAB"/>
    <w:rsid w:val="003421FF"/>
    <w:rsid w:val="00343CCE"/>
    <w:rsid w:val="00343DD3"/>
    <w:rsid w:val="00343E1B"/>
    <w:rsid w:val="003442C2"/>
    <w:rsid w:val="00344434"/>
    <w:rsid w:val="003444F0"/>
    <w:rsid w:val="0034476C"/>
    <w:rsid w:val="00344E75"/>
    <w:rsid w:val="00345136"/>
    <w:rsid w:val="00345750"/>
    <w:rsid w:val="0034609D"/>
    <w:rsid w:val="0034634E"/>
    <w:rsid w:val="003469A4"/>
    <w:rsid w:val="00346F65"/>
    <w:rsid w:val="003470C7"/>
    <w:rsid w:val="0034745F"/>
    <w:rsid w:val="003478E7"/>
    <w:rsid w:val="00347D07"/>
    <w:rsid w:val="00347F9E"/>
    <w:rsid w:val="00350360"/>
    <w:rsid w:val="003503AE"/>
    <w:rsid w:val="00351300"/>
    <w:rsid w:val="00351917"/>
    <w:rsid w:val="003519F3"/>
    <w:rsid w:val="00351C66"/>
    <w:rsid w:val="0035202F"/>
    <w:rsid w:val="00352378"/>
    <w:rsid w:val="0035240A"/>
    <w:rsid w:val="003524DE"/>
    <w:rsid w:val="00352605"/>
    <w:rsid w:val="003529D7"/>
    <w:rsid w:val="00352BB3"/>
    <w:rsid w:val="00352C6D"/>
    <w:rsid w:val="00352EE9"/>
    <w:rsid w:val="0035301D"/>
    <w:rsid w:val="0035305D"/>
    <w:rsid w:val="00353155"/>
    <w:rsid w:val="003532A5"/>
    <w:rsid w:val="003534B9"/>
    <w:rsid w:val="003535D9"/>
    <w:rsid w:val="0035365F"/>
    <w:rsid w:val="003536D5"/>
    <w:rsid w:val="00353A03"/>
    <w:rsid w:val="00353A47"/>
    <w:rsid w:val="00353B4B"/>
    <w:rsid w:val="00353DE2"/>
    <w:rsid w:val="00353EFC"/>
    <w:rsid w:val="0035422F"/>
    <w:rsid w:val="003546B5"/>
    <w:rsid w:val="0035499E"/>
    <w:rsid w:val="0035523F"/>
    <w:rsid w:val="003553EF"/>
    <w:rsid w:val="00355767"/>
    <w:rsid w:val="00355768"/>
    <w:rsid w:val="00355A34"/>
    <w:rsid w:val="003563CE"/>
    <w:rsid w:val="003563DE"/>
    <w:rsid w:val="00356876"/>
    <w:rsid w:val="00356C2C"/>
    <w:rsid w:val="00357001"/>
    <w:rsid w:val="003579F3"/>
    <w:rsid w:val="00357A5E"/>
    <w:rsid w:val="00357C7C"/>
    <w:rsid w:val="00357D6F"/>
    <w:rsid w:val="0036089A"/>
    <w:rsid w:val="00360A3C"/>
    <w:rsid w:val="00360E0A"/>
    <w:rsid w:val="00360F1E"/>
    <w:rsid w:val="00361147"/>
    <w:rsid w:val="00361448"/>
    <w:rsid w:val="0036168B"/>
    <w:rsid w:val="00361738"/>
    <w:rsid w:val="0036175A"/>
    <w:rsid w:val="00361A07"/>
    <w:rsid w:val="00361B96"/>
    <w:rsid w:val="00361F06"/>
    <w:rsid w:val="00362729"/>
    <w:rsid w:val="0036294D"/>
    <w:rsid w:val="00362B65"/>
    <w:rsid w:val="00362CCA"/>
    <w:rsid w:val="00362E97"/>
    <w:rsid w:val="00363198"/>
    <w:rsid w:val="0036328F"/>
    <w:rsid w:val="00363A9F"/>
    <w:rsid w:val="00363D45"/>
    <w:rsid w:val="00363D90"/>
    <w:rsid w:val="00364318"/>
    <w:rsid w:val="00364362"/>
    <w:rsid w:val="00364C08"/>
    <w:rsid w:val="003651A3"/>
    <w:rsid w:val="00365288"/>
    <w:rsid w:val="003655A4"/>
    <w:rsid w:val="00365949"/>
    <w:rsid w:val="00366214"/>
    <w:rsid w:val="00366229"/>
    <w:rsid w:val="00366407"/>
    <w:rsid w:val="0036683F"/>
    <w:rsid w:val="0036740D"/>
    <w:rsid w:val="00367537"/>
    <w:rsid w:val="00367584"/>
    <w:rsid w:val="00367626"/>
    <w:rsid w:val="0036794B"/>
    <w:rsid w:val="00367AE2"/>
    <w:rsid w:val="00367CA8"/>
    <w:rsid w:val="00367E36"/>
    <w:rsid w:val="003700C1"/>
    <w:rsid w:val="0037025E"/>
    <w:rsid w:val="0037047C"/>
    <w:rsid w:val="00370BA5"/>
    <w:rsid w:val="00370D02"/>
    <w:rsid w:val="00371278"/>
    <w:rsid w:val="0037199C"/>
    <w:rsid w:val="00371A51"/>
    <w:rsid w:val="00371A63"/>
    <w:rsid w:val="00372076"/>
    <w:rsid w:val="003724A3"/>
    <w:rsid w:val="003729F2"/>
    <w:rsid w:val="00372A74"/>
    <w:rsid w:val="00373187"/>
    <w:rsid w:val="00373232"/>
    <w:rsid w:val="00373369"/>
    <w:rsid w:val="00373389"/>
    <w:rsid w:val="00373A8D"/>
    <w:rsid w:val="00373AA6"/>
    <w:rsid w:val="00373DEE"/>
    <w:rsid w:val="0037414E"/>
    <w:rsid w:val="003742D5"/>
    <w:rsid w:val="00374566"/>
    <w:rsid w:val="003745F4"/>
    <w:rsid w:val="003746CB"/>
    <w:rsid w:val="003748DF"/>
    <w:rsid w:val="00374A63"/>
    <w:rsid w:val="00374F1A"/>
    <w:rsid w:val="00374FBC"/>
    <w:rsid w:val="00375198"/>
    <w:rsid w:val="00375225"/>
    <w:rsid w:val="00375692"/>
    <w:rsid w:val="003757F2"/>
    <w:rsid w:val="00375947"/>
    <w:rsid w:val="00375D97"/>
    <w:rsid w:val="00375F64"/>
    <w:rsid w:val="00375FBD"/>
    <w:rsid w:val="00376845"/>
    <w:rsid w:val="00376DE5"/>
    <w:rsid w:val="00376E77"/>
    <w:rsid w:val="00377039"/>
    <w:rsid w:val="003778DD"/>
    <w:rsid w:val="00377C83"/>
    <w:rsid w:val="00380042"/>
    <w:rsid w:val="003802BA"/>
    <w:rsid w:val="00380416"/>
    <w:rsid w:val="00380F82"/>
    <w:rsid w:val="00381293"/>
    <w:rsid w:val="00381E14"/>
    <w:rsid w:val="003822C2"/>
    <w:rsid w:val="003825C8"/>
    <w:rsid w:val="00382638"/>
    <w:rsid w:val="003827E9"/>
    <w:rsid w:val="0038283E"/>
    <w:rsid w:val="0038286C"/>
    <w:rsid w:val="00382B46"/>
    <w:rsid w:val="00383375"/>
    <w:rsid w:val="00383381"/>
    <w:rsid w:val="00383471"/>
    <w:rsid w:val="00383A3D"/>
    <w:rsid w:val="00383BF9"/>
    <w:rsid w:val="00383C28"/>
    <w:rsid w:val="00383C89"/>
    <w:rsid w:val="003840DA"/>
    <w:rsid w:val="00384111"/>
    <w:rsid w:val="003842ED"/>
    <w:rsid w:val="0038471F"/>
    <w:rsid w:val="00384948"/>
    <w:rsid w:val="0038494D"/>
    <w:rsid w:val="00385381"/>
    <w:rsid w:val="003856B7"/>
    <w:rsid w:val="00385A00"/>
    <w:rsid w:val="00385E91"/>
    <w:rsid w:val="00385F8E"/>
    <w:rsid w:val="003864CB"/>
    <w:rsid w:val="003874CD"/>
    <w:rsid w:val="00387826"/>
    <w:rsid w:val="00387CAE"/>
    <w:rsid w:val="003904B2"/>
    <w:rsid w:val="003904D3"/>
    <w:rsid w:val="00390580"/>
    <w:rsid w:val="00390A81"/>
    <w:rsid w:val="00390AD8"/>
    <w:rsid w:val="003912B6"/>
    <w:rsid w:val="00391378"/>
    <w:rsid w:val="0039176A"/>
    <w:rsid w:val="00392427"/>
    <w:rsid w:val="003924BE"/>
    <w:rsid w:val="003927C4"/>
    <w:rsid w:val="0039286A"/>
    <w:rsid w:val="00392D5C"/>
    <w:rsid w:val="00392F34"/>
    <w:rsid w:val="0039302A"/>
    <w:rsid w:val="00393519"/>
    <w:rsid w:val="003937BD"/>
    <w:rsid w:val="003937CF"/>
    <w:rsid w:val="00393DD4"/>
    <w:rsid w:val="003940C4"/>
    <w:rsid w:val="003949B5"/>
    <w:rsid w:val="00394B18"/>
    <w:rsid w:val="00395458"/>
    <w:rsid w:val="00395CC1"/>
    <w:rsid w:val="0039657D"/>
    <w:rsid w:val="003967BA"/>
    <w:rsid w:val="0039681B"/>
    <w:rsid w:val="00396D55"/>
    <w:rsid w:val="00396F7E"/>
    <w:rsid w:val="00397349"/>
    <w:rsid w:val="00397543"/>
    <w:rsid w:val="003979D7"/>
    <w:rsid w:val="00397BEA"/>
    <w:rsid w:val="00397C2F"/>
    <w:rsid w:val="00397E51"/>
    <w:rsid w:val="003A022F"/>
    <w:rsid w:val="003A0485"/>
    <w:rsid w:val="003A0811"/>
    <w:rsid w:val="003A0EA5"/>
    <w:rsid w:val="003A1236"/>
    <w:rsid w:val="003A13EE"/>
    <w:rsid w:val="003A1426"/>
    <w:rsid w:val="003A167C"/>
    <w:rsid w:val="003A1695"/>
    <w:rsid w:val="003A1A90"/>
    <w:rsid w:val="003A1AC3"/>
    <w:rsid w:val="003A1CB9"/>
    <w:rsid w:val="003A1DDA"/>
    <w:rsid w:val="003A230A"/>
    <w:rsid w:val="003A2738"/>
    <w:rsid w:val="003A2D2E"/>
    <w:rsid w:val="003A2E4B"/>
    <w:rsid w:val="003A2F25"/>
    <w:rsid w:val="003A31DB"/>
    <w:rsid w:val="003A39F2"/>
    <w:rsid w:val="003A3B44"/>
    <w:rsid w:val="003A3BE6"/>
    <w:rsid w:val="003A3CDD"/>
    <w:rsid w:val="003A41BF"/>
    <w:rsid w:val="003A4670"/>
    <w:rsid w:val="003A469B"/>
    <w:rsid w:val="003A4C58"/>
    <w:rsid w:val="003A4E61"/>
    <w:rsid w:val="003A51FD"/>
    <w:rsid w:val="003A56FA"/>
    <w:rsid w:val="003A5A16"/>
    <w:rsid w:val="003A6046"/>
    <w:rsid w:val="003A6C69"/>
    <w:rsid w:val="003A6E56"/>
    <w:rsid w:val="003A7582"/>
    <w:rsid w:val="003A7808"/>
    <w:rsid w:val="003A7C26"/>
    <w:rsid w:val="003A7CCD"/>
    <w:rsid w:val="003A7DC2"/>
    <w:rsid w:val="003A7DC9"/>
    <w:rsid w:val="003B0021"/>
    <w:rsid w:val="003B0360"/>
    <w:rsid w:val="003B09C3"/>
    <w:rsid w:val="003B0C49"/>
    <w:rsid w:val="003B0F9C"/>
    <w:rsid w:val="003B172A"/>
    <w:rsid w:val="003B19DE"/>
    <w:rsid w:val="003B1CDC"/>
    <w:rsid w:val="003B1F78"/>
    <w:rsid w:val="003B23D5"/>
    <w:rsid w:val="003B26BB"/>
    <w:rsid w:val="003B2E66"/>
    <w:rsid w:val="003B2F82"/>
    <w:rsid w:val="003B3368"/>
    <w:rsid w:val="003B3864"/>
    <w:rsid w:val="003B3B3A"/>
    <w:rsid w:val="003B3C63"/>
    <w:rsid w:val="003B4067"/>
    <w:rsid w:val="003B42C4"/>
    <w:rsid w:val="003B49CB"/>
    <w:rsid w:val="003B4EFF"/>
    <w:rsid w:val="003B5394"/>
    <w:rsid w:val="003B57D0"/>
    <w:rsid w:val="003B60BA"/>
    <w:rsid w:val="003B62C6"/>
    <w:rsid w:val="003B6474"/>
    <w:rsid w:val="003B64D5"/>
    <w:rsid w:val="003B65EA"/>
    <w:rsid w:val="003B66C7"/>
    <w:rsid w:val="003B6C08"/>
    <w:rsid w:val="003B6FB8"/>
    <w:rsid w:val="003B6FC6"/>
    <w:rsid w:val="003B73EF"/>
    <w:rsid w:val="003B757D"/>
    <w:rsid w:val="003B7C30"/>
    <w:rsid w:val="003C0074"/>
    <w:rsid w:val="003C11A6"/>
    <w:rsid w:val="003C1553"/>
    <w:rsid w:val="003C1917"/>
    <w:rsid w:val="003C1B87"/>
    <w:rsid w:val="003C2145"/>
    <w:rsid w:val="003C25E8"/>
    <w:rsid w:val="003C29EE"/>
    <w:rsid w:val="003C2A24"/>
    <w:rsid w:val="003C2A97"/>
    <w:rsid w:val="003C309C"/>
    <w:rsid w:val="003C30E2"/>
    <w:rsid w:val="003C3454"/>
    <w:rsid w:val="003C3A2B"/>
    <w:rsid w:val="003C3B9D"/>
    <w:rsid w:val="003C3C71"/>
    <w:rsid w:val="003C4296"/>
    <w:rsid w:val="003C4482"/>
    <w:rsid w:val="003C48C8"/>
    <w:rsid w:val="003C501B"/>
    <w:rsid w:val="003C5151"/>
    <w:rsid w:val="003C550E"/>
    <w:rsid w:val="003C577D"/>
    <w:rsid w:val="003C5992"/>
    <w:rsid w:val="003C5A04"/>
    <w:rsid w:val="003C62DA"/>
    <w:rsid w:val="003C6C22"/>
    <w:rsid w:val="003C6E73"/>
    <w:rsid w:val="003C7189"/>
    <w:rsid w:val="003C7F03"/>
    <w:rsid w:val="003D0085"/>
    <w:rsid w:val="003D00A4"/>
    <w:rsid w:val="003D092A"/>
    <w:rsid w:val="003D0B1A"/>
    <w:rsid w:val="003D0C52"/>
    <w:rsid w:val="003D0FEC"/>
    <w:rsid w:val="003D100B"/>
    <w:rsid w:val="003D17BA"/>
    <w:rsid w:val="003D3094"/>
    <w:rsid w:val="003D33B2"/>
    <w:rsid w:val="003D35B8"/>
    <w:rsid w:val="003D3BCA"/>
    <w:rsid w:val="003D3C16"/>
    <w:rsid w:val="003D4382"/>
    <w:rsid w:val="003D46F9"/>
    <w:rsid w:val="003D4DDF"/>
    <w:rsid w:val="003D5813"/>
    <w:rsid w:val="003D584B"/>
    <w:rsid w:val="003D5E0D"/>
    <w:rsid w:val="003D6157"/>
    <w:rsid w:val="003D6158"/>
    <w:rsid w:val="003D69AE"/>
    <w:rsid w:val="003D6AC3"/>
    <w:rsid w:val="003D6D2C"/>
    <w:rsid w:val="003D7A15"/>
    <w:rsid w:val="003E01C9"/>
    <w:rsid w:val="003E0414"/>
    <w:rsid w:val="003E066A"/>
    <w:rsid w:val="003E076A"/>
    <w:rsid w:val="003E094C"/>
    <w:rsid w:val="003E0AFE"/>
    <w:rsid w:val="003E104F"/>
    <w:rsid w:val="003E10FB"/>
    <w:rsid w:val="003E1231"/>
    <w:rsid w:val="003E1779"/>
    <w:rsid w:val="003E1811"/>
    <w:rsid w:val="003E1829"/>
    <w:rsid w:val="003E1D00"/>
    <w:rsid w:val="003E2963"/>
    <w:rsid w:val="003E2C32"/>
    <w:rsid w:val="003E3972"/>
    <w:rsid w:val="003E39C2"/>
    <w:rsid w:val="003E3BA2"/>
    <w:rsid w:val="003E3D8F"/>
    <w:rsid w:val="003E3DE3"/>
    <w:rsid w:val="003E474F"/>
    <w:rsid w:val="003E4813"/>
    <w:rsid w:val="003E4F70"/>
    <w:rsid w:val="003E50E7"/>
    <w:rsid w:val="003E5588"/>
    <w:rsid w:val="003E558F"/>
    <w:rsid w:val="003E56C7"/>
    <w:rsid w:val="003E5E51"/>
    <w:rsid w:val="003E602F"/>
    <w:rsid w:val="003E68C8"/>
    <w:rsid w:val="003E6995"/>
    <w:rsid w:val="003E6A8F"/>
    <w:rsid w:val="003E6B32"/>
    <w:rsid w:val="003E6C25"/>
    <w:rsid w:val="003E6E58"/>
    <w:rsid w:val="003E74C8"/>
    <w:rsid w:val="003E7B94"/>
    <w:rsid w:val="003E7D88"/>
    <w:rsid w:val="003F0275"/>
    <w:rsid w:val="003F0355"/>
    <w:rsid w:val="003F05A3"/>
    <w:rsid w:val="003F0B36"/>
    <w:rsid w:val="003F14FF"/>
    <w:rsid w:val="003F16C1"/>
    <w:rsid w:val="003F16DD"/>
    <w:rsid w:val="003F1D08"/>
    <w:rsid w:val="003F1DE4"/>
    <w:rsid w:val="003F1E4B"/>
    <w:rsid w:val="003F2160"/>
    <w:rsid w:val="003F2473"/>
    <w:rsid w:val="003F2F53"/>
    <w:rsid w:val="003F2FE3"/>
    <w:rsid w:val="003F3041"/>
    <w:rsid w:val="003F30F3"/>
    <w:rsid w:val="003F3BFF"/>
    <w:rsid w:val="003F3D54"/>
    <w:rsid w:val="003F4248"/>
    <w:rsid w:val="003F430E"/>
    <w:rsid w:val="003F467E"/>
    <w:rsid w:val="003F4C4E"/>
    <w:rsid w:val="003F5891"/>
    <w:rsid w:val="003F5D22"/>
    <w:rsid w:val="003F5E0A"/>
    <w:rsid w:val="003F67C8"/>
    <w:rsid w:val="003F744F"/>
    <w:rsid w:val="003F75BA"/>
    <w:rsid w:val="003F7C14"/>
    <w:rsid w:val="003F7C88"/>
    <w:rsid w:val="003F7DAF"/>
    <w:rsid w:val="0040019A"/>
    <w:rsid w:val="0040045F"/>
    <w:rsid w:val="0040075C"/>
    <w:rsid w:val="00400B4D"/>
    <w:rsid w:val="00400DAB"/>
    <w:rsid w:val="00401003"/>
    <w:rsid w:val="004014CE"/>
    <w:rsid w:val="004018B5"/>
    <w:rsid w:val="0040198D"/>
    <w:rsid w:val="00401C65"/>
    <w:rsid w:val="00401DD4"/>
    <w:rsid w:val="0040238F"/>
    <w:rsid w:val="00402620"/>
    <w:rsid w:val="00402F94"/>
    <w:rsid w:val="0040315B"/>
    <w:rsid w:val="00403F12"/>
    <w:rsid w:val="004043B2"/>
    <w:rsid w:val="004046C9"/>
    <w:rsid w:val="00404744"/>
    <w:rsid w:val="00404BE7"/>
    <w:rsid w:val="00404CEF"/>
    <w:rsid w:val="0040566D"/>
    <w:rsid w:val="00405874"/>
    <w:rsid w:val="004058A2"/>
    <w:rsid w:val="004058E6"/>
    <w:rsid w:val="00405A19"/>
    <w:rsid w:val="00405AC2"/>
    <w:rsid w:val="00405AE3"/>
    <w:rsid w:val="00405E63"/>
    <w:rsid w:val="00406464"/>
    <w:rsid w:val="00406534"/>
    <w:rsid w:val="00406961"/>
    <w:rsid w:val="004069D6"/>
    <w:rsid w:val="00406A71"/>
    <w:rsid w:val="004070B3"/>
    <w:rsid w:val="004075E5"/>
    <w:rsid w:val="004076A4"/>
    <w:rsid w:val="00407A81"/>
    <w:rsid w:val="0041040A"/>
    <w:rsid w:val="00410442"/>
    <w:rsid w:val="004106BC"/>
    <w:rsid w:val="00410750"/>
    <w:rsid w:val="00411147"/>
    <w:rsid w:val="00411A62"/>
    <w:rsid w:val="00411EE1"/>
    <w:rsid w:val="00411F78"/>
    <w:rsid w:val="004120B7"/>
    <w:rsid w:val="004121EA"/>
    <w:rsid w:val="0041249E"/>
    <w:rsid w:val="004124C2"/>
    <w:rsid w:val="004124D2"/>
    <w:rsid w:val="0041254D"/>
    <w:rsid w:val="004126B0"/>
    <w:rsid w:val="00412718"/>
    <w:rsid w:val="00412895"/>
    <w:rsid w:val="00412B59"/>
    <w:rsid w:val="00412BBC"/>
    <w:rsid w:val="00413233"/>
    <w:rsid w:val="00413AEF"/>
    <w:rsid w:val="00413DE6"/>
    <w:rsid w:val="00413F5E"/>
    <w:rsid w:val="004144E0"/>
    <w:rsid w:val="0041461B"/>
    <w:rsid w:val="00414729"/>
    <w:rsid w:val="00414E7E"/>
    <w:rsid w:val="00415A6F"/>
    <w:rsid w:val="00415B8D"/>
    <w:rsid w:val="00415E76"/>
    <w:rsid w:val="00416112"/>
    <w:rsid w:val="00416385"/>
    <w:rsid w:val="004166BF"/>
    <w:rsid w:val="004168E6"/>
    <w:rsid w:val="00417207"/>
    <w:rsid w:val="00417494"/>
    <w:rsid w:val="004174F4"/>
    <w:rsid w:val="0041788C"/>
    <w:rsid w:val="004179B8"/>
    <w:rsid w:val="00417CA1"/>
    <w:rsid w:val="00417CFA"/>
    <w:rsid w:val="00417DEC"/>
    <w:rsid w:val="0042022A"/>
    <w:rsid w:val="004203A4"/>
    <w:rsid w:val="004209EE"/>
    <w:rsid w:val="00421264"/>
    <w:rsid w:val="004220D4"/>
    <w:rsid w:val="00422180"/>
    <w:rsid w:val="004221AF"/>
    <w:rsid w:val="00422391"/>
    <w:rsid w:val="00422542"/>
    <w:rsid w:val="004229B3"/>
    <w:rsid w:val="00422D50"/>
    <w:rsid w:val="00423197"/>
    <w:rsid w:val="00423232"/>
    <w:rsid w:val="00423C52"/>
    <w:rsid w:val="00423DD2"/>
    <w:rsid w:val="0042420C"/>
    <w:rsid w:val="0042444E"/>
    <w:rsid w:val="004244E9"/>
    <w:rsid w:val="00424DF9"/>
    <w:rsid w:val="00425346"/>
    <w:rsid w:val="00425657"/>
    <w:rsid w:val="00426462"/>
    <w:rsid w:val="00426C18"/>
    <w:rsid w:val="00426C20"/>
    <w:rsid w:val="00427288"/>
    <w:rsid w:val="004273A6"/>
    <w:rsid w:val="004278AD"/>
    <w:rsid w:val="00427B67"/>
    <w:rsid w:val="00427F88"/>
    <w:rsid w:val="00430500"/>
    <w:rsid w:val="00430529"/>
    <w:rsid w:val="004311F6"/>
    <w:rsid w:val="0043137B"/>
    <w:rsid w:val="00431584"/>
    <w:rsid w:val="00431640"/>
    <w:rsid w:val="0043170D"/>
    <w:rsid w:val="0043178E"/>
    <w:rsid w:val="004320EB"/>
    <w:rsid w:val="00432473"/>
    <w:rsid w:val="00432E5E"/>
    <w:rsid w:val="00432EBD"/>
    <w:rsid w:val="004338F8"/>
    <w:rsid w:val="00433B18"/>
    <w:rsid w:val="00433BA5"/>
    <w:rsid w:val="00433ED9"/>
    <w:rsid w:val="0043413B"/>
    <w:rsid w:val="00434552"/>
    <w:rsid w:val="00434A8F"/>
    <w:rsid w:val="00434B20"/>
    <w:rsid w:val="00434C35"/>
    <w:rsid w:val="00435731"/>
    <w:rsid w:val="00435C5A"/>
    <w:rsid w:val="00435ED0"/>
    <w:rsid w:val="00436906"/>
    <w:rsid w:val="00437AEA"/>
    <w:rsid w:val="00437B4F"/>
    <w:rsid w:val="00437E34"/>
    <w:rsid w:val="00440523"/>
    <w:rsid w:val="00440698"/>
    <w:rsid w:val="004414A3"/>
    <w:rsid w:val="0044156D"/>
    <w:rsid w:val="00441629"/>
    <w:rsid w:val="00441A8B"/>
    <w:rsid w:val="00442D54"/>
    <w:rsid w:val="0044365C"/>
    <w:rsid w:val="00443867"/>
    <w:rsid w:val="00443C03"/>
    <w:rsid w:val="0044419D"/>
    <w:rsid w:val="00444557"/>
    <w:rsid w:val="00444898"/>
    <w:rsid w:val="00444F43"/>
    <w:rsid w:val="00445094"/>
    <w:rsid w:val="004452C4"/>
    <w:rsid w:val="00445D67"/>
    <w:rsid w:val="00445F61"/>
    <w:rsid w:val="00445FB4"/>
    <w:rsid w:val="0044635C"/>
    <w:rsid w:val="004464D5"/>
    <w:rsid w:val="004465CA"/>
    <w:rsid w:val="00447635"/>
    <w:rsid w:val="0044773E"/>
    <w:rsid w:val="00450147"/>
    <w:rsid w:val="004501DD"/>
    <w:rsid w:val="00450702"/>
    <w:rsid w:val="00450724"/>
    <w:rsid w:val="00450DFC"/>
    <w:rsid w:val="00450E49"/>
    <w:rsid w:val="004511F3"/>
    <w:rsid w:val="0045197F"/>
    <w:rsid w:val="00451BDE"/>
    <w:rsid w:val="00451D61"/>
    <w:rsid w:val="004522DA"/>
    <w:rsid w:val="004527B4"/>
    <w:rsid w:val="00452831"/>
    <w:rsid w:val="004529F1"/>
    <w:rsid w:val="00452CF7"/>
    <w:rsid w:val="00452D4A"/>
    <w:rsid w:val="00452D8C"/>
    <w:rsid w:val="0045310A"/>
    <w:rsid w:val="0045319E"/>
    <w:rsid w:val="00453321"/>
    <w:rsid w:val="004537D1"/>
    <w:rsid w:val="004539A2"/>
    <w:rsid w:val="004539EA"/>
    <w:rsid w:val="00453A60"/>
    <w:rsid w:val="00453C6F"/>
    <w:rsid w:val="00453F4E"/>
    <w:rsid w:val="00453F97"/>
    <w:rsid w:val="00454007"/>
    <w:rsid w:val="0045464B"/>
    <w:rsid w:val="00454D7E"/>
    <w:rsid w:val="00455031"/>
    <w:rsid w:val="00455238"/>
    <w:rsid w:val="004552EE"/>
    <w:rsid w:val="0045534C"/>
    <w:rsid w:val="00455503"/>
    <w:rsid w:val="004558CD"/>
    <w:rsid w:val="00455E7B"/>
    <w:rsid w:val="004568A0"/>
    <w:rsid w:val="00456C53"/>
    <w:rsid w:val="00457A87"/>
    <w:rsid w:val="00457AA1"/>
    <w:rsid w:val="00457B07"/>
    <w:rsid w:val="00457BA2"/>
    <w:rsid w:val="00460572"/>
    <w:rsid w:val="00460B5B"/>
    <w:rsid w:val="00460B78"/>
    <w:rsid w:val="00460EA5"/>
    <w:rsid w:val="00460FAA"/>
    <w:rsid w:val="0046113C"/>
    <w:rsid w:val="00461847"/>
    <w:rsid w:val="00461A84"/>
    <w:rsid w:val="00461D6E"/>
    <w:rsid w:val="00461E75"/>
    <w:rsid w:val="004620B2"/>
    <w:rsid w:val="004620FA"/>
    <w:rsid w:val="004621F9"/>
    <w:rsid w:val="00462317"/>
    <w:rsid w:val="00462630"/>
    <w:rsid w:val="00462884"/>
    <w:rsid w:val="00462AC7"/>
    <w:rsid w:val="00462ACE"/>
    <w:rsid w:val="00462BC8"/>
    <w:rsid w:val="0046347E"/>
    <w:rsid w:val="00463578"/>
    <w:rsid w:val="00463706"/>
    <w:rsid w:val="00463BB3"/>
    <w:rsid w:val="00463F0B"/>
    <w:rsid w:val="00464361"/>
    <w:rsid w:val="004643C6"/>
    <w:rsid w:val="004645DF"/>
    <w:rsid w:val="00464821"/>
    <w:rsid w:val="00464871"/>
    <w:rsid w:val="00465C8B"/>
    <w:rsid w:val="0046629F"/>
    <w:rsid w:val="0046633E"/>
    <w:rsid w:val="004666D9"/>
    <w:rsid w:val="004666DB"/>
    <w:rsid w:val="00467046"/>
    <w:rsid w:val="00467133"/>
    <w:rsid w:val="00467381"/>
    <w:rsid w:val="004674B5"/>
    <w:rsid w:val="00467B31"/>
    <w:rsid w:val="0047082B"/>
    <w:rsid w:val="00470A3B"/>
    <w:rsid w:val="00470F6D"/>
    <w:rsid w:val="00470FCE"/>
    <w:rsid w:val="00471129"/>
    <w:rsid w:val="00471E08"/>
    <w:rsid w:val="00471FAD"/>
    <w:rsid w:val="00472D5D"/>
    <w:rsid w:val="00473460"/>
    <w:rsid w:val="00473484"/>
    <w:rsid w:val="0047359A"/>
    <w:rsid w:val="004735F1"/>
    <w:rsid w:val="00473A07"/>
    <w:rsid w:val="00473AFE"/>
    <w:rsid w:val="00473BB8"/>
    <w:rsid w:val="004743CA"/>
    <w:rsid w:val="004747DD"/>
    <w:rsid w:val="0047496F"/>
    <w:rsid w:val="00474973"/>
    <w:rsid w:val="0047519B"/>
    <w:rsid w:val="004753A1"/>
    <w:rsid w:val="004758C1"/>
    <w:rsid w:val="004759A6"/>
    <w:rsid w:val="004759F0"/>
    <w:rsid w:val="00475C19"/>
    <w:rsid w:val="00475E6F"/>
    <w:rsid w:val="00475F11"/>
    <w:rsid w:val="00475F97"/>
    <w:rsid w:val="00476019"/>
    <w:rsid w:val="004761BC"/>
    <w:rsid w:val="0047628B"/>
    <w:rsid w:val="004766CC"/>
    <w:rsid w:val="00476C65"/>
    <w:rsid w:val="00476CBB"/>
    <w:rsid w:val="00476E74"/>
    <w:rsid w:val="0047723A"/>
    <w:rsid w:val="00477616"/>
    <w:rsid w:val="00477690"/>
    <w:rsid w:val="0047799B"/>
    <w:rsid w:val="00477B3C"/>
    <w:rsid w:val="00480257"/>
    <w:rsid w:val="00480884"/>
    <w:rsid w:val="00480DBC"/>
    <w:rsid w:val="00480E35"/>
    <w:rsid w:val="004810CE"/>
    <w:rsid w:val="004813A7"/>
    <w:rsid w:val="00481503"/>
    <w:rsid w:val="004816C6"/>
    <w:rsid w:val="00481A21"/>
    <w:rsid w:val="00481ACF"/>
    <w:rsid w:val="00481B67"/>
    <w:rsid w:val="00481D85"/>
    <w:rsid w:val="004823A9"/>
    <w:rsid w:val="004825D3"/>
    <w:rsid w:val="00482725"/>
    <w:rsid w:val="004831F5"/>
    <w:rsid w:val="004836E2"/>
    <w:rsid w:val="0048390F"/>
    <w:rsid w:val="00483942"/>
    <w:rsid w:val="00483B07"/>
    <w:rsid w:val="00483BB6"/>
    <w:rsid w:val="00484009"/>
    <w:rsid w:val="0048492A"/>
    <w:rsid w:val="004849E6"/>
    <w:rsid w:val="00484E43"/>
    <w:rsid w:val="004850BF"/>
    <w:rsid w:val="004855EF"/>
    <w:rsid w:val="00485723"/>
    <w:rsid w:val="004865C0"/>
    <w:rsid w:val="004870D3"/>
    <w:rsid w:val="004872B6"/>
    <w:rsid w:val="0048763D"/>
    <w:rsid w:val="00487A26"/>
    <w:rsid w:val="00487DF2"/>
    <w:rsid w:val="00487FD3"/>
    <w:rsid w:val="004906A1"/>
    <w:rsid w:val="00490B97"/>
    <w:rsid w:val="00491066"/>
    <w:rsid w:val="0049141A"/>
    <w:rsid w:val="004916D4"/>
    <w:rsid w:val="0049191C"/>
    <w:rsid w:val="0049191F"/>
    <w:rsid w:val="00491D48"/>
    <w:rsid w:val="00492552"/>
    <w:rsid w:val="00492715"/>
    <w:rsid w:val="00492BEB"/>
    <w:rsid w:val="004935D1"/>
    <w:rsid w:val="00493614"/>
    <w:rsid w:val="0049376B"/>
    <w:rsid w:val="00493946"/>
    <w:rsid w:val="00493957"/>
    <w:rsid w:val="00493B23"/>
    <w:rsid w:val="0049422B"/>
    <w:rsid w:val="00494390"/>
    <w:rsid w:val="00494AA2"/>
    <w:rsid w:val="00494D38"/>
    <w:rsid w:val="00494D92"/>
    <w:rsid w:val="004954A0"/>
    <w:rsid w:val="00495F9F"/>
    <w:rsid w:val="0049687E"/>
    <w:rsid w:val="00496991"/>
    <w:rsid w:val="00496FE4"/>
    <w:rsid w:val="004970D0"/>
    <w:rsid w:val="004973F2"/>
    <w:rsid w:val="004974E8"/>
    <w:rsid w:val="00497DDB"/>
    <w:rsid w:val="00497ECC"/>
    <w:rsid w:val="004A00CE"/>
    <w:rsid w:val="004A04B9"/>
    <w:rsid w:val="004A07BF"/>
    <w:rsid w:val="004A0826"/>
    <w:rsid w:val="004A0DB4"/>
    <w:rsid w:val="004A1931"/>
    <w:rsid w:val="004A1B9D"/>
    <w:rsid w:val="004A202E"/>
    <w:rsid w:val="004A21D3"/>
    <w:rsid w:val="004A244F"/>
    <w:rsid w:val="004A2648"/>
    <w:rsid w:val="004A2723"/>
    <w:rsid w:val="004A27B8"/>
    <w:rsid w:val="004A37AD"/>
    <w:rsid w:val="004A3A03"/>
    <w:rsid w:val="004A3AE5"/>
    <w:rsid w:val="004A3B82"/>
    <w:rsid w:val="004A3F49"/>
    <w:rsid w:val="004A41B6"/>
    <w:rsid w:val="004A4268"/>
    <w:rsid w:val="004A432E"/>
    <w:rsid w:val="004A4569"/>
    <w:rsid w:val="004A46A5"/>
    <w:rsid w:val="004A475E"/>
    <w:rsid w:val="004A4EFA"/>
    <w:rsid w:val="004A52C4"/>
    <w:rsid w:val="004A53CD"/>
    <w:rsid w:val="004A55AA"/>
    <w:rsid w:val="004A5760"/>
    <w:rsid w:val="004A5D7D"/>
    <w:rsid w:val="004A5EAE"/>
    <w:rsid w:val="004A6180"/>
    <w:rsid w:val="004A6321"/>
    <w:rsid w:val="004A653C"/>
    <w:rsid w:val="004A6541"/>
    <w:rsid w:val="004A65DB"/>
    <w:rsid w:val="004A6A97"/>
    <w:rsid w:val="004A6D2B"/>
    <w:rsid w:val="004A7172"/>
    <w:rsid w:val="004A773D"/>
    <w:rsid w:val="004A7F0E"/>
    <w:rsid w:val="004B0103"/>
    <w:rsid w:val="004B0154"/>
    <w:rsid w:val="004B09DD"/>
    <w:rsid w:val="004B0B57"/>
    <w:rsid w:val="004B0DCE"/>
    <w:rsid w:val="004B156B"/>
    <w:rsid w:val="004B1676"/>
    <w:rsid w:val="004B16CD"/>
    <w:rsid w:val="004B192C"/>
    <w:rsid w:val="004B1A14"/>
    <w:rsid w:val="004B1CD4"/>
    <w:rsid w:val="004B1EE9"/>
    <w:rsid w:val="004B2212"/>
    <w:rsid w:val="004B22A7"/>
    <w:rsid w:val="004B22C0"/>
    <w:rsid w:val="004B2BF0"/>
    <w:rsid w:val="004B2E98"/>
    <w:rsid w:val="004B30A3"/>
    <w:rsid w:val="004B33B9"/>
    <w:rsid w:val="004B35EB"/>
    <w:rsid w:val="004B379D"/>
    <w:rsid w:val="004B3847"/>
    <w:rsid w:val="004B3BDA"/>
    <w:rsid w:val="004B409A"/>
    <w:rsid w:val="004B42B4"/>
    <w:rsid w:val="004B44B8"/>
    <w:rsid w:val="004B4962"/>
    <w:rsid w:val="004B4DAE"/>
    <w:rsid w:val="004B4EB8"/>
    <w:rsid w:val="004B53AF"/>
    <w:rsid w:val="004B5421"/>
    <w:rsid w:val="004B5669"/>
    <w:rsid w:val="004B5ED1"/>
    <w:rsid w:val="004B5F05"/>
    <w:rsid w:val="004B60E0"/>
    <w:rsid w:val="004B6A5F"/>
    <w:rsid w:val="004B6AA0"/>
    <w:rsid w:val="004B6AD0"/>
    <w:rsid w:val="004B6D6E"/>
    <w:rsid w:val="004B6F7E"/>
    <w:rsid w:val="004B7307"/>
    <w:rsid w:val="004B7C82"/>
    <w:rsid w:val="004B7CA5"/>
    <w:rsid w:val="004C00C7"/>
    <w:rsid w:val="004C078A"/>
    <w:rsid w:val="004C0AFB"/>
    <w:rsid w:val="004C0BB6"/>
    <w:rsid w:val="004C13E2"/>
    <w:rsid w:val="004C1540"/>
    <w:rsid w:val="004C1844"/>
    <w:rsid w:val="004C19E7"/>
    <w:rsid w:val="004C1DEF"/>
    <w:rsid w:val="004C1F8F"/>
    <w:rsid w:val="004C2637"/>
    <w:rsid w:val="004C26A0"/>
    <w:rsid w:val="004C27C6"/>
    <w:rsid w:val="004C28A2"/>
    <w:rsid w:val="004C2D85"/>
    <w:rsid w:val="004C3D6E"/>
    <w:rsid w:val="004C40CF"/>
    <w:rsid w:val="004C4155"/>
    <w:rsid w:val="004C4404"/>
    <w:rsid w:val="004C4702"/>
    <w:rsid w:val="004C49B7"/>
    <w:rsid w:val="004C55F8"/>
    <w:rsid w:val="004C56CD"/>
    <w:rsid w:val="004C5E10"/>
    <w:rsid w:val="004C5FFE"/>
    <w:rsid w:val="004C60F0"/>
    <w:rsid w:val="004C6351"/>
    <w:rsid w:val="004C63CE"/>
    <w:rsid w:val="004C6976"/>
    <w:rsid w:val="004C69B0"/>
    <w:rsid w:val="004C6C88"/>
    <w:rsid w:val="004C6CBF"/>
    <w:rsid w:val="004C7081"/>
    <w:rsid w:val="004C70F1"/>
    <w:rsid w:val="004C7174"/>
    <w:rsid w:val="004C74CD"/>
    <w:rsid w:val="004C7923"/>
    <w:rsid w:val="004C7BAD"/>
    <w:rsid w:val="004C7F75"/>
    <w:rsid w:val="004D0014"/>
    <w:rsid w:val="004D020D"/>
    <w:rsid w:val="004D090A"/>
    <w:rsid w:val="004D0C91"/>
    <w:rsid w:val="004D1385"/>
    <w:rsid w:val="004D14BC"/>
    <w:rsid w:val="004D1828"/>
    <w:rsid w:val="004D1A7B"/>
    <w:rsid w:val="004D2614"/>
    <w:rsid w:val="004D2699"/>
    <w:rsid w:val="004D26A1"/>
    <w:rsid w:val="004D2C30"/>
    <w:rsid w:val="004D31A2"/>
    <w:rsid w:val="004D3B8E"/>
    <w:rsid w:val="004D3F48"/>
    <w:rsid w:val="004D4376"/>
    <w:rsid w:val="004D437C"/>
    <w:rsid w:val="004D43BD"/>
    <w:rsid w:val="004D490B"/>
    <w:rsid w:val="004D4A7A"/>
    <w:rsid w:val="004D4AE1"/>
    <w:rsid w:val="004D4C79"/>
    <w:rsid w:val="004D4E72"/>
    <w:rsid w:val="004D4FAA"/>
    <w:rsid w:val="004D5103"/>
    <w:rsid w:val="004D5224"/>
    <w:rsid w:val="004D55E8"/>
    <w:rsid w:val="004D5BFD"/>
    <w:rsid w:val="004D5C80"/>
    <w:rsid w:val="004D5E41"/>
    <w:rsid w:val="004D5FF6"/>
    <w:rsid w:val="004D6758"/>
    <w:rsid w:val="004D691B"/>
    <w:rsid w:val="004D6BD2"/>
    <w:rsid w:val="004D6DC7"/>
    <w:rsid w:val="004D70E8"/>
    <w:rsid w:val="004D710A"/>
    <w:rsid w:val="004D7D8E"/>
    <w:rsid w:val="004E0916"/>
    <w:rsid w:val="004E0ACF"/>
    <w:rsid w:val="004E0DCA"/>
    <w:rsid w:val="004E0F7E"/>
    <w:rsid w:val="004E13D6"/>
    <w:rsid w:val="004E154D"/>
    <w:rsid w:val="004E17DA"/>
    <w:rsid w:val="004E1E41"/>
    <w:rsid w:val="004E22AC"/>
    <w:rsid w:val="004E2BFE"/>
    <w:rsid w:val="004E2F1E"/>
    <w:rsid w:val="004E30A6"/>
    <w:rsid w:val="004E3344"/>
    <w:rsid w:val="004E3347"/>
    <w:rsid w:val="004E341F"/>
    <w:rsid w:val="004E37B0"/>
    <w:rsid w:val="004E37DB"/>
    <w:rsid w:val="004E3999"/>
    <w:rsid w:val="004E3EAF"/>
    <w:rsid w:val="004E3F53"/>
    <w:rsid w:val="004E3FB5"/>
    <w:rsid w:val="004E40CD"/>
    <w:rsid w:val="004E4588"/>
    <w:rsid w:val="004E4E9C"/>
    <w:rsid w:val="004E4EC1"/>
    <w:rsid w:val="004E5350"/>
    <w:rsid w:val="004E563F"/>
    <w:rsid w:val="004E5659"/>
    <w:rsid w:val="004E571D"/>
    <w:rsid w:val="004E5A3A"/>
    <w:rsid w:val="004E5B07"/>
    <w:rsid w:val="004E5BD9"/>
    <w:rsid w:val="004E5DED"/>
    <w:rsid w:val="004E61AB"/>
    <w:rsid w:val="004E62CA"/>
    <w:rsid w:val="004E6362"/>
    <w:rsid w:val="004E6EE9"/>
    <w:rsid w:val="004E6FB2"/>
    <w:rsid w:val="004E70E6"/>
    <w:rsid w:val="004E7CAA"/>
    <w:rsid w:val="004E7EA8"/>
    <w:rsid w:val="004E7F81"/>
    <w:rsid w:val="004F0AD4"/>
    <w:rsid w:val="004F0ED5"/>
    <w:rsid w:val="004F1133"/>
    <w:rsid w:val="004F1374"/>
    <w:rsid w:val="004F14BC"/>
    <w:rsid w:val="004F17F7"/>
    <w:rsid w:val="004F1892"/>
    <w:rsid w:val="004F1E53"/>
    <w:rsid w:val="004F250D"/>
    <w:rsid w:val="004F25DD"/>
    <w:rsid w:val="004F2CD9"/>
    <w:rsid w:val="004F2E5A"/>
    <w:rsid w:val="004F2F2D"/>
    <w:rsid w:val="004F2FCB"/>
    <w:rsid w:val="004F3AA5"/>
    <w:rsid w:val="004F3DF3"/>
    <w:rsid w:val="004F40E1"/>
    <w:rsid w:val="004F417B"/>
    <w:rsid w:val="004F42B3"/>
    <w:rsid w:val="004F44F5"/>
    <w:rsid w:val="004F4DE9"/>
    <w:rsid w:val="004F53CA"/>
    <w:rsid w:val="004F5579"/>
    <w:rsid w:val="004F5ABD"/>
    <w:rsid w:val="004F5B96"/>
    <w:rsid w:val="004F5C41"/>
    <w:rsid w:val="004F5ED1"/>
    <w:rsid w:val="004F60C0"/>
    <w:rsid w:val="004F61B1"/>
    <w:rsid w:val="004F66D5"/>
    <w:rsid w:val="004F6EC1"/>
    <w:rsid w:val="004F6F18"/>
    <w:rsid w:val="004F76BD"/>
    <w:rsid w:val="004F7FFD"/>
    <w:rsid w:val="00500761"/>
    <w:rsid w:val="005007A9"/>
    <w:rsid w:val="00500D07"/>
    <w:rsid w:val="00500E36"/>
    <w:rsid w:val="00500F85"/>
    <w:rsid w:val="00500FF9"/>
    <w:rsid w:val="00501980"/>
    <w:rsid w:val="00501C1C"/>
    <w:rsid w:val="00501D77"/>
    <w:rsid w:val="00501DFE"/>
    <w:rsid w:val="0050241C"/>
    <w:rsid w:val="0050279B"/>
    <w:rsid w:val="00502C4D"/>
    <w:rsid w:val="0050305D"/>
    <w:rsid w:val="00503237"/>
    <w:rsid w:val="00503601"/>
    <w:rsid w:val="00503651"/>
    <w:rsid w:val="005036F9"/>
    <w:rsid w:val="00503EEF"/>
    <w:rsid w:val="0050492B"/>
    <w:rsid w:val="00504B34"/>
    <w:rsid w:val="00504C67"/>
    <w:rsid w:val="00504E85"/>
    <w:rsid w:val="00505C49"/>
    <w:rsid w:val="005061B8"/>
    <w:rsid w:val="0050634D"/>
    <w:rsid w:val="005063E4"/>
    <w:rsid w:val="005069F7"/>
    <w:rsid w:val="00506D40"/>
    <w:rsid w:val="00507428"/>
    <w:rsid w:val="00507968"/>
    <w:rsid w:val="00507ADC"/>
    <w:rsid w:val="00507FEA"/>
    <w:rsid w:val="00510192"/>
    <w:rsid w:val="00510B3B"/>
    <w:rsid w:val="00510B94"/>
    <w:rsid w:val="00510CCA"/>
    <w:rsid w:val="00510D08"/>
    <w:rsid w:val="005114C6"/>
    <w:rsid w:val="0051174C"/>
    <w:rsid w:val="00511E3F"/>
    <w:rsid w:val="00511EA9"/>
    <w:rsid w:val="00511EE0"/>
    <w:rsid w:val="0051262F"/>
    <w:rsid w:val="00512DA1"/>
    <w:rsid w:val="00512E15"/>
    <w:rsid w:val="005140F6"/>
    <w:rsid w:val="0051479F"/>
    <w:rsid w:val="00514B0A"/>
    <w:rsid w:val="00514C51"/>
    <w:rsid w:val="00514F89"/>
    <w:rsid w:val="0051535B"/>
    <w:rsid w:val="00515C1E"/>
    <w:rsid w:val="00515D1E"/>
    <w:rsid w:val="00515E7B"/>
    <w:rsid w:val="00515F48"/>
    <w:rsid w:val="00517EAF"/>
    <w:rsid w:val="0052051E"/>
    <w:rsid w:val="0052061E"/>
    <w:rsid w:val="00520685"/>
    <w:rsid w:val="0052081F"/>
    <w:rsid w:val="00521133"/>
    <w:rsid w:val="00521199"/>
    <w:rsid w:val="005216B7"/>
    <w:rsid w:val="00521E37"/>
    <w:rsid w:val="00522487"/>
    <w:rsid w:val="00522496"/>
    <w:rsid w:val="0052249A"/>
    <w:rsid w:val="00522D5D"/>
    <w:rsid w:val="005231E6"/>
    <w:rsid w:val="0052392B"/>
    <w:rsid w:val="00523B20"/>
    <w:rsid w:val="00523C03"/>
    <w:rsid w:val="00523FF8"/>
    <w:rsid w:val="005245A5"/>
    <w:rsid w:val="00525634"/>
    <w:rsid w:val="00525C61"/>
    <w:rsid w:val="0052655E"/>
    <w:rsid w:val="00526BF2"/>
    <w:rsid w:val="00526C5E"/>
    <w:rsid w:val="00526DF1"/>
    <w:rsid w:val="00526F2E"/>
    <w:rsid w:val="005270F2"/>
    <w:rsid w:val="00527603"/>
    <w:rsid w:val="00527808"/>
    <w:rsid w:val="00527BBD"/>
    <w:rsid w:val="00527D8E"/>
    <w:rsid w:val="00527EE4"/>
    <w:rsid w:val="005305FF"/>
    <w:rsid w:val="0053121C"/>
    <w:rsid w:val="00531258"/>
    <w:rsid w:val="0053143D"/>
    <w:rsid w:val="005314A8"/>
    <w:rsid w:val="00531C2E"/>
    <w:rsid w:val="00531C33"/>
    <w:rsid w:val="005320F1"/>
    <w:rsid w:val="005321CC"/>
    <w:rsid w:val="0053222E"/>
    <w:rsid w:val="00532430"/>
    <w:rsid w:val="00532509"/>
    <w:rsid w:val="005336AA"/>
    <w:rsid w:val="00533A00"/>
    <w:rsid w:val="00533EA8"/>
    <w:rsid w:val="00534372"/>
    <w:rsid w:val="00534DD2"/>
    <w:rsid w:val="00534E2E"/>
    <w:rsid w:val="0053522A"/>
    <w:rsid w:val="005357E9"/>
    <w:rsid w:val="00535E12"/>
    <w:rsid w:val="00535FB1"/>
    <w:rsid w:val="0053601B"/>
    <w:rsid w:val="005360F6"/>
    <w:rsid w:val="00536701"/>
    <w:rsid w:val="0053691C"/>
    <w:rsid w:val="00536A97"/>
    <w:rsid w:val="00537313"/>
    <w:rsid w:val="00537523"/>
    <w:rsid w:val="00537A28"/>
    <w:rsid w:val="00537DE3"/>
    <w:rsid w:val="00540147"/>
    <w:rsid w:val="0054039A"/>
    <w:rsid w:val="00540E06"/>
    <w:rsid w:val="00540F55"/>
    <w:rsid w:val="0054124F"/>
    <w:rsid w:val="005415F7"/>
    <w:rsid w:val="00541849"/>
    <w:rsid w:val="00541A4D"/>
    <w:rsid w:val="00541A50"/>
    <w:rsid w:val="00541F54"/>
    <w:rsid w:val="00542701"/>
    <w:rsid w:val="00542B37"/>
    <w:rsid w:val="00542C0A"/>
    <w:rsid w:val="00542CF6"/>
    <w:rsid w:val="00542D80"/>
    <w:rsid w:val="00542E66"/>
    <w:rsid w:val="00542F57"/>
    <w:rsid w:val="00542F5F"/>
    <w:rsid w:val="00543C96"/>
    <w:rsid w:val="00544424"/>
    <w:rsid w:val="00544770"/>
    <w:rsid w:val="00544B1A"/>
    <w:rsid w:val="00544BCE"/>
    <w:rsid w:val="00544E62"/>
    <w:rsid w:val="00545319"/>
    <w:rsid w:val="005455A0"/>
    <w:rsid w:val="00545A84"/>
    <w:rsid w:val="005468A3"/>
    <w:rsid w:val="00546D22"/>
    <w:rsid w:val="00546DE9"/>
    <w:rsid w:val="00546F26"/>
    <w:rsid w:val="005472F1"/>
    <w:rsid w:val="005473C6"/>
    <w:rsid w:val="00547821"/>
    <w:rsid w:val="00547CA1"/>
    <w:rsid w:val="00547F6A"/>
    <w:rsid w:val="005504DB"/>
    <w:rsid w:val="00550516"/>
    <w:rsid w:val="00550A3B"/>
    <w:rsid w:val="00550D82"/>
    <w:rsid w:val="00550DB3"/>
    <w:rsid w:val="0055123D"/>
    <w:rsid w:val="00551A57"/>
    <w:rsid w:val="0055287E"/>
    <w:rsid w:val="00552B80"/>
    <w:rsid w:val="00552F24"/>
    <w:rsid w:val="00552F3D"/>
    <w:rsid w:val="00553ADD"/>
    <w:rsid w:val="00554184"/>
    <w:rsid w:val="005542DC"/>
    <w:rsid w:val="005544F0"/>
    <w:rsid w:val="0055455D"/>
    <w:rsid w:val="00554B01"/>
    <w:rsid w:val="00554BD9"/>
    <w:rsid w:val="00554F03"/>
    <w:rsid w:val="0055508C"/>
    <w:rsid w:val="005551ED"/>
    <w:rsid w:val="005554FE"/>
    <w:rsid w:val="00555997"/>
    <w:rsid w:val="005560FC"/>
    <w:rsid w:val="00556921"/>
    <w:rsid w:val="00556956"/>
    <w:rsid w:val="005575BA"/>
    <w:rsid w:val="00557640"/>
    <w:rsid w:val="005578D0"/>
    <w:rsid w:val="005578D5"/>
    <w:rsid w:val="00557AE6"/>
    <w:rsid w:val="00557C26"/>
    <w:rsid w:val="00557E26"/>
    <w:rsid w:val="00557FA3"/>
    <w:rsid w:val="00557FB7"/>
    <w:rsid w:val="0056007A"/>
    <w:rsid w:val="00560171"/>
    <w:rsid w:val="0056077A"/>
    <w:rsid w:val="00560A6D"/>
    <w:rsid w:val="00560CF3"/>
    <w:rsid w:val="00561021"/>
    <w:rsid w:val="0056138E"/>
    <w:rsid w:val="00561A1E"/>
    <w:rsid w:val="00561E4E"/>
    <w:rsid w:val="00561F3B"/>
    <w:rsid w:val="00561F58"/>
    <w:rsid w:val="00562027"/>
    <w:rsid w:val="0056209D"/>
    <w:rsid w:val="005620DB"/>
    <w:rsid w:val="00562393"/>
    <w:rsid w:val="005623C8"/>
    <w:rsid w:val="005625A6"/>
    <w:rsid w:val="00562669"/>
    <w:rsid w:val="0056287F"/>
    <w:rsid w:val="00562A24"/>
    <w:rsid w:val="00562A66"/>
    <w:rsid w:val="00562ABB"/>
    <w:rsid w:val="005632C0"/>
    <w:rsid w:val="00563B22"/>
    <w:rsid w:val="00563DB7"/>
    <w:rsid w:val="00564290"/>
    <w:rsid w:val="00564DC1"/>
    <w:rsid w:val="00564F7D"/>
    <w:rsid w:val="00564FEF"/>
    <w:rsid w:val="005651DF"/>
    <w:rsid w:val="00565361"/>
    <w:rsid w:val="005653D4"/>
    <w:rsid w:val="0056561E"/>
    <w:rsid w:val="005657E0"/>
    <w:rsid w:val="0056596C"/>
    <w:rsid w:val="00565976"/>
    <w:rsid w:val="0056661D"/>
    <w:rsid w:val="00566A3C"/>
    <w:rsid w:val="00567041"/>
    <w:rsid w:val="00567137"/>
    <w:rsid w:val="005676BB"/>
    <w:rsid w:val="00567E28"/>
    <w:rsid w:val="00567F03"/>
    <w:rsid w:val="00567FB9"/>
    <w:rsid w:val="00570116"/>
    <w:rsid w:val="005704E9"/>
    <w:rsid w:val="005705C5"/>
    <w:rsid w:val="0057090A"/>
    <w:rsid w:val="005711CB"/>
    <w:rsid w:val="0057137A"/>
    <w:rsid w:val="0057150E"/>
    <w:rsid w:val="0057185E"/>
    <w:rsid w:val="00572625"/>
    <w:rsid w:val="00572754"/>
    <w:rsid w:val="005727EB"/>
    <w:rsid w:val="00572A26"/>
    <w:rsid w:val="00573147"/>
    <w:rsid w:val="005731B6"/>
    <w:rsid w:val="005733E1"/>
    <w:rsid w:val="00573642"/>
    <w:rsid w:val="00573940"/>
    <w:rsid w:val="00573C78"/>
    <w:rsid w:val="00573D6D"/>
    <w:rsid w:val="005740E0"/>
    <w:rsid w:val="00574616"/>
    <w:rsid w:val="005747CC"/>
    <w:rsid w:val="00574AA7"/>
    <w:rsid w:val="0057528C"/>
    <w:rsid w:val="005755F6"/>
    <w:rsid w:val="0057598B"/>
    <w:rsid w:val="005762E8"/>
    <w:rsid w:val="00576672"/>
    <w:rsid w:val="005767CE"/>
    <w:rsid w:val="00576A07"/>
    <w:rsid w:val="00576AB2"/>
    <w:rsid w:val="00576F6A"/>
    <w:rsid w:val="00577032"/>
    <w:rsid w:val="005772E0"/>
    <w:rsid w:val="00577FF8"/>
    <w:rsid w:val="005800F3"/>
    <w:rsid w:val="00580127"/>
    <w:rsid w:val="005805BD"/>
    <w:rsid w:val="005808C5"/>
    <w:rsid w:val="00580B47"/>
    <w:rsid w:val="00580FC7"/>
    <w:rsid w:val="005819ED"/>
    <w:rsid w:val="00581AE2"/>
    <w:rsid w:val="00582224"/>
    <w:rsid w:val="00582574"/>
    <w:rsid w:val="00582C12"/>
    <w:rsid w:val="00582C9D"/>
    <w:rsid w:val="00582DC3"/>
    <w:rsid w:val="00583052"/>
    <w:rsid w:val="005830ED"/>
    <w:rsid w:val="005840BE"/>
    <w:rsid w:val="0058429E"/>
    <w:rsid w:val="005842D6"/>
    <w:rsid w:val="005843FF"/>
    <w:rsid w:val="005846A2"/>
    <w:rsid w:val="00584A16"/>
    <w:rsid w:val="00584EBA"/>
    <w:rsid w:val="00585165"/>
    <w:rsid w:val="00585280"/>
    <w:rsid w:val="0058528C"/>
    <w:rsid w:val="005854E2"/>
    <w:rsid w:val="005855A0"/>
    <w:rsid w:val="00585853"/>
    <w:rsid w:val="00585ECE"/>
    <w:rsid w:val="00586494"/>
    <w:rsid w:val="005865BF"/>
    <w:rsid w:val="00586D09"/>
    <w:rsid w:val="00586DEF"/>
    <w:rsid w:val="0058703F"/>
    <w:rsid w:val="00587767"/>
    <w:rsid w:val="00587C2F"/>
    <w:rsid w:val="00587DD0"/>
    <w:rsid w:val="00587E78"/>
    <w:rsid w:val="005904A1"/>
    <w:rsid w:val="005906F3"/>
    <w:rsid w:val="00590971"/>
    <w:rsid w:val="005912D7"/>
    <w:rsid w:val="005918BE"/>
    <w:rsid w:val="00591DC3"/>
    <w:rsid w:val="00591E5D"/>
    <w:rsid w:val="00592072"/>
    <w:rsid w:val="005922F9"/>
    <w:rsid w:val="00592762"/>
    <w:rsid w:val="005928C2"/>
    <w:rsid w:val="00592E21"/>
    <w:rsid w:val="00592EBC"/>
    <w:rsid w:val="00592FF8"/>
    <w:rsid w:val="00593396"/>
    <w:rsid w:val="005938BE"/>
    <w:rsid w:val="00593D99"/>
    <w:rsid w:val="00594096"/>
    <w:rsid w:val="0059414E"/>
    <w:rsid w:val="00594367"/>
    <w:rsid w:val="00594383"/>
    <w:rsid w:val="005945E2"/>
    <w:rsid w:val="00594A28"/>
    <w:rsid w:val="00594A70"/>
    <w:rsid w:val="00595085"/>
    <w:rsid w:val="0059530B"/>
    <w:rsid w:val="0059539C"/>
    <w:rsid w:val="0059548C"/>
    <w:rsid w:val="005954BD"/>
    <w:rsid w:val="00595662"/>
    <w:rsid w:val="00595C06"/>
    <w:rsid w:val="00595E56"/>
    <w:rsid w:val="0059623B"/>
    <w:rsid w:val="00596674"/>
    <w:rsid w:val="005969A9"/>
    <w:rsid w:val="00596B7E"/>
    <w:rsid w:val="00596BDF"/>
    <w:rsid w:val="00597902"/>
    <w:rsid w:val="00597B95"/>
    <w:rsid w:val="00597C75"/>
    <w:rsid w:val="00597DDB"/>
    <w:rsid w:val="005A00C6"/>
    <w:rsid w:val="005A0166"/>
    <w:rsid w:val="005A052B"/>
    <w:rsid w:val="005A081B"/>
    <w:rsid w:val="005A12BE"/>
    <w:rsid w:val="005A1976"/>
    <w:rsid w:val="005A1FC9"/>
    <w:rsid w:val="005A2152"/>
    <w:rsid w:val="005A285D"/>
    <w:rsid w:val="005A3133"/>
    <w:rsid w:val="005A325C"/>
    <w:rsid w:val="005A3399"/>
    <w:rsid w:val="005A34B5"/>
    <w:rsid w:val="005A44B7"/>
    <w:rsid w:val="005A52F3"/>
    <w:rsid w:val="005A5556"/>
    <w:rsid w:val="005A600B"/>
    <w:rsid w:val="005A642D"/>
    <w:rsid w:val="005A6947"/>
    <w:rsid w:val="005A6B40"/>
    <w:rsid w:val="005A6B7B"/>
    <w:rsid w:val="005A6FB4"/>
    <w:rsid w:val="005A6FE7"/>
    <w:rsid w:val="005A7254"/>
    <w:rsid w:val="005A7444"/>
    <w:rsid w:val="005A7691"/>
    <w:rsid w:val="005A7742"/>
    <w:rsid w:val="005A7D3C"/>
    <w:rsid w:val="005A7D44"/>
    <w:rsid w:val="005A7DE9"/>
    <w:rsid w:val="005B021E"/>
    <w:rsid w:val="005B05D7"/>
    <w:rsid w:val="005B09AE"/>
    <w:rsid w:val="005B09F4"/>
    <w:rsid w:val="005B0FFC"/>
    <w:rsid w:val="005B1095"/>
    <w:rsid w:val="005B12A1"/>
    <w:rsid w:val="005B14CC"/>
    <w:rsid w:val="005B17E6"/>
    <w:rsid w:val="005B1830"/>
    <w:rsid w:val="005B1B6A"/>
    <w:rsid w:val="005B2972"/>
    <w:rsid w:val="005B2A7A"/>
    <w:rsid w:val="005B300D"/>
    <w:rsid w:val="005B3383"/>
    <w:rsid w:val="005B35B1"/>
    <w:rsid w:val="005B3A95"/>
    <w:rsid w:val="005B3D38"/>
    <w:rsid w:val="005B41AE"/>
    <w:rsid w:val="005B4823"/>
    <w:rsid w:val="005B4A96"/>
    <w:rsid w:val="005B4AB5"/>
    <w:rsid w:val="005B4ADE"/>
    <w:rsid w:val="005B4DCC"/>
    <w:rsid w:val="005B4E3C"/>
    <w:rsid w:val="005B4ECC"/>
    <w:rsid w:val="005B522B"/>
    <w:rsid w:val="005B548E"/>
    <w:rsid w:val="005B5AF1"/>
    <w:rsid w:val="005B5E02"/>
    <w:rsid w:val="005B5E6C"/>
    <w:rsid w:val="005B6354"/>
    <w:rsid w:val="005B6460"/>
    <w:rsid w:val="005B64F5"/>
    <w:rsid w:val="005B68E3"/>
    <w:rsid w:val="005B6B3C"/>
    <w:rsid w:val="005B704A"/>
    <w:rsid w:val="005B750D"/>
    <w:rsid w:val="005B7BF6"/>
    <w:rsid w:val="005B7FE6"/>
    <w:rsid w:val="005C02E9"/>
    <w:rsid w:val="005C05E6"/>
    <w:rsid w:val="005C0834"/>
    <w:rsid w:val="005C0B72"/>
    <w:rsid w:val="005C0E40"/>
    <w:rsid w:val="005C119A"/>
    <w:rsid w:val="005C1395"/>
    <w:rsid w:val="005C17A3"/>
    <w:rsid w:val="005C17F1"/>
    <w:rsid w:val="005C189D"/>
    <w:rsid w:val="005C1A63"/>
    <w:rsid w:val="005C1CB5"/>
    <w:rsid w:val="005C1F6A"/>
    <w:rsid w:val="005C2268"/>
    <w:rsid w:val="005C2525"/>
    <w:rsid w:val="005C26CC"/>
    <w:rsid w:val="005C2C6C"/>
    <w:rsid w:val="005C2F2D"/>
    <w:rsid w:val="005C2FA7"/>
    <w:rsid w:val="005C3022"/>
    <w:rsid w:val="005C3096"/>
    <w:rsid w:val="005C3276"/>
    <w:rsid w:val="005C3510"/>
    <w:rsid w:val="005C37B4"/>
    <w:rsid w:val="005C418A"/>
    <w:rsid w:val="005C4721"/>
    <w:rsid w:val="005C524B"/>
    <w:rsid w:val="005C5FC3"/>
    <w:rsid w:val="005C6303"/>
    <w:rsid w:val="005C65E1"/>
    <w:rsid w:val="005C666C"/>
    <w:rsid w:val="005C68BD"/>
    <w:rsid w:val="005C690A"/>
    <w:rsid w:val="005C6F5C"/>
    <w:rsid w:val="005C71CF"/>
    <w:rsid w:val="005C73B1"/>
    <w:rsid w:val="005C741F"/>
    <w:rsid w:val="005C76E8"/>
    <w:rsid w:val="005C77DF"/>
    <w:rsid w:val="005C7F12"/>
    <w:rsid w:val="005D0246"/>
    <w:rsid w:val="005D06B6"/>
    <w:rsid w:val="005D076C"/>
    <w:rsid w:val="005D0BA8"/>
    <w:rsid w:val="005D0DAC"/>
    <w:rsid w:val="005D0E1D"/>
    <w:rsid w:val="005D1301"/>
    <w:rsid w:val="005D1634"/>
    <w:rsid w:val="005D1841"/>
    <w:rsid w:val="005D1E0D"/>
    <w:rsid w:val="005D20D9"/>
    <w:rsid w:val="005D2858"/>
    <w:rsid w:val="005D2985"/>
    <w:rsid w:val="005D29E4"/>
    <w:rsid w:val="005D2D67"/>
    <w:rsid w:val="005D33D2"/>
    <w:rsid w:val="005D3B72"/>
    <w:rsid w:val="005D40B3"/>
    <w:rsid w:val="005D4554"/>
    <w:rsid w:val="005D47FF"/>
    <w:rsid w:val="005D50B4"/>
    <w:rsid w:val="005D52D1"/>
    <w:rsid w:val="005D5662"/>
    <w:rsid w:val="005D5CCB"/>
    <w:rsid w:val="005D601F"/>
    <w:rsid w:val="005D6303"/>
    <w:rsid w:val="005D647A"/>
    <w:rsid w:val="005D69AA"/>
    <w:rsid w:val="005D6FDC"/>
    <w:rsid w:val="005D72D7"/>
    <w:rsid w:val="005D7551"/>
    <w:rsid w:val="005D768F"/>
    <w:rsid w:val="005D78C4"/>
    <w:rsid w:val="005D7911"/>
    <w:rsid w:val="005E04FA"/>
    <w:rsid w:val="005E0BE2"/>
    <w:rsid w:val="005E0BFC"/>
    <w:rsid w:val="005E0CED"/>
    <w:rsid w:val="005E0D59"/>
    <w:rsid w:val="005E100E"/>
    <w:rsid w:val="005E132E"/>
    <w:rsid w:val="005E15CA"/>
    <w:rsid w:val="005E185E"/>
    <w:rsid w:val="005E1882"/>
    <w:rsid w:val="005E1FAD"/>
    <w:rsid w:val="005E24CD"/>
    <w:rsid w:val="005E279C"/>
    <w:rsid w:val="005E27FB"/>
    <w:rsid w:val="005E2D97"/>
    <w:rsid w:val="005E3A14"/>
    <w:rsid w:val="005E42E0"/>
    <w:rsid w:val="005E441E"/>
    <w:rsid w:val="005E509A"/>
    <w:rsid w:val="005E511C"/>
    <w:rsid w:val="005E52E0"/>
    <w:rsid w:val="005E530E"/>
    <w:rsid w:val="005E5615"/>
    <w:rsid w:val="005E5895"/>
    <w:rsid w:val="005E59DB"/>
    <w:rsid w:val="005E5C9E"/>
    <w:rsid w:val="005E5CD9"/>
    <w:rsid w:val="005E5D7B"/>
    <w:rsid w:val="005E6324"/>
    <w:rsid w:val="005E6868"/>
    <w:rsid w:val="005E6AEC"/>
    <w:rsid w:val="005E6FAC"/>
    <w:rsid w:val="005E721E"/>
    <w:rsid w:val="005E75B2"/>
    <w:rsid w:val="005E78A3"/>
    <w:rsid w:val="005E7CD0"/>
    <w:rsid w:val="005E7D5A"/>
    <w:rsid w:val="005E7F6C"/>
    <w:rsid w:val="005F0904"/>
    <w:rsid w:val="005F09AB"/>
    <w:rsid w:val="005F09EA"/>
    <w:rsid w:val="005F0ABB"/>
    <w:rsid w:val="005F0C50"/>
    <w:rsid w:val="005F11EB"/>
    <w:rsid w:val="005F143F"/>
    <w:rsid w:val="005F1557"/>
    <w:rsid w:val="005F2340"/>
    <w:rsid w:val="005F3424"/>
    <w:rsid w:val="005F3439"/>
    <w:rsid w:val="005F35E7"/>
    <w:rsid w:val="005F368C"/>
    <w:rsid w:val="005F3768"/>
    <w:rsid w:val="005F38A6"/>
    <w:rsid w:val="005F38C0"/>
    <w:rsid w:val="005F3A05"/>
    <w:rsid w:val="005F3BF4"/>
    <w:rsid w:val="005F3F8F"/>
    <w:rsid w:val="005F3FCE"/>
    <w:rsid w:val="005F418C"/>
    <w:rsid w:val="005F4242"/>
    <w:rsid w:val="005F43C2"/>
    <w:rsid w:val="005F459B"/>
    <w:rsid w:val="005F45F6"/>
    <w:rsid w:val="005F4819"/>
    <w:rsid w:val="005F4E61"/>
    <w:rsid w:val="005F5229"/>
    <w:rsid w:val="005F55E6"/>
    <w:rsid w:val="005F5839"/>
    <w:rsid w:val="005F5A4C"/>
    <w:rsid w:val="005F5C03"/>
    <w:rsid w:val="005F5E55"/>
    <w:rsid w:val="005F5FA7"/>
    <w:rsid w:val="005F6765"/>
    <w:rsid w:val="005F6D4F"/>
    <w:rsid w:val="005F70FB"/>
    <w:rsid w:val="005F7226"/>
    <w:rsid w:val="005F723D"/>
    <w:rsid w:val="005F75C5"/>
    <w:rsid w:val="00600012"/>
    <w:rsid w:val="006000E4"/>
    <w:rsid w:val="00600537"/>
    <w:rsid w:val="006008D2"/>
    <w:rsid w:val="00600C18"/>
    <w:rsid w:val="0060188F"/>
    <w:rsid w:val="00601C84"/>
    <w:rsid w:val="00601DA1"/>
    <w:rsid w:val="0060214E"/>
    <w:rsid w:val="00602464"/>
    <w:rsid w:val="006028EF"/>
    <w:rsid w:val="0060293E"/>
    <w:rsid w:val="00602958"/>
    <w:rsid w:val="006030DE"/>
    <w:rsid w:val="00603259"/>
    <w:rsid w:val="006032CC"/>
    <w:rsid w:val="0060340B"/>
    <w:rsid w:val="00603AEF"/>
    <w:rsid w:val="00603BE6"/>
    <w:rsid w:val="00603C77"/>
    <w:rsid w:val="00603F50"/>
    <w:rsid w:val="00604380"/>
    <w:rsid w:val="00604466"/>
    <w:rsid w:val="0060465D"/>
    <w:rsid w:val="00604BCE"/>
    <w:rsid w:val="00604D33"/>
    <w:rsid w:val="00604DD8"/>
    <w:rsid w:val="00604E24"/>
    <w:rsid w:val="00604FF8"/>
    <w:rsid w:val="006051D4"/>
    <w:rsid w:val="006057A9"/>
    <w:rsid w:val="00606280"/>
    <w:rsid w:val="006062F7"/>
    <w:rsid w:val="00606399"/>
    <w:rsid w:val="00606513"/>
    <w:rsid w:val="00606E7D"/>
    <w:rsid w:val="00606E94"/>
    <w:rsid w:val="00606FBA"/>
    <w:rsid w:val="0060731C"/>
    <w:rsid w:val="006073FF"/>
    <w:rsid w:val="0060745E"/>
    <w:rsid w:val="006076F5"/>
    <w:rsid w:val="006079F9"/>
    <w:rsid w:val="00607A58"/>
    <w:rsid w:val="00607AB2"/>
    <w:rsid w:val="00607DC2"/>
    <w:rsid w:val="00610724"/>
    <w:rsid w:val="00610D27"/>
    <w:rsid w:val="0061135B"/>
    <w:rsid w:val="00611856"/>
    <w:rsid w:val="00611B0A"/>
    <w:rsid w:val="00612059"/>
    <w:rsid w:val="00612E31"/>
    <w:rsid w:val="00612E54"/>
    <w:rsid w:val="00613189"/>
    <w:rsid w:val="006136D4"/>
    <w:rsid w:val="00613710"/>
    <w:rsid w:val="00613769"/>
    <w:rsid w:val="00613AED"/>
    <w:rsid w:val="00613DCA"/>
    <w:rsid w:val="00613F24"/>
    <w:rsid w:val="00613FB3"/>
    <w:rsid w:val="0061404D"/>
    <w:rsid w:val="00614ACD"/>
    <w:rsid w:val="00614F9A"/>
    <w:rsid w:val="00615519"/>
    <w:rsid w:val="006155B4"/>
    <w:rsid w:val="00615A4A"/>
    <w:rsid w:val="00615AE1"/>
    <w:rsid w:val="00615BA1"/>
    <w:rsid w:val="00615BB3"/>
    <w:rsid w:val="00615C0B"/>
    <w:rsid w:val="00615C96"/>
    <w:rsid w:val="006166FC"/>
    <w:rsid w:val="006168A2"/>
    <w:rsid w:val="00616BCB"/>
    <w:rsid w:val="00616BFA"/>
    <w:rsid w:val="00617221"/>
    <w:rsid w:val="006174D0"/>
    <w:rsid w:val="006174D5"/>
    <w:rsid w:val="00617993"/>
    <w:rsid w:val="00617AB6"/>
    <w:rsid w:val="00617EC9"/>
    <w:rsid w:val="00617FE3"/>
    <w:rsid w:val="00620648"/>
    <w:rsid w:val="00621717"/>
    <w:rsid w:val="0062182A"/>
    <w:rsid w:val="00621A1B"/>
    <w:rsid w:val="0062226D"/>
    <w:rsid w:val="0062230D"/>
    <w:rsid w:val="0062232D"/>
    <w:rsid w:val="006224FB"/>
    <w:rsid w:val="00622885"/>
    <w:rsid w:val="00622A7F"/>
    <w:rsid w:val="00622D6C"/>
    <w:rsid w:val="006233A9"/>
    <w:rsid w:val="00623893"/>
    <w:rsid w:val="00623AC3"/>
    <w:rsid w:val="00624D59"/>
    <w:rsid w:val="0062571F"/>
    <w:rsid w:val="00625941"/>
    <w:rsid w:val="00625991"/>
    <w:rsid w:val="00625B2D"/>
    <w:rsid w:val="00625B37"/>
    <w:rsid w:val="00625B73"/>
    <w:rsid w:val="0062667F"/>
    <w:rsid w:val="00626CA6"/>
    <w:rsid w:val="006272E7"/>
    <w:rsid w:val="0062730B"/>
    <w:rsid w:val="00627725"/>
    <w:rsid w:val="00627875"/>
    <w:rsid w:val="0062793A"/>
    <w:rsid w:val="00627A3C"/>
    <w:rsid w:val="0063000C"/>
    <w:rsid w:val="0063027F"/>
    <w:rsid w:val="00630321"/>
    <w:rsid w:val="006304E6"/>
    <w:rsid w:val="00631339"/>
    <w:rsid w:val="00631392"/>
    <w:rsid w:val="006318E7"/>
    <w:rsid w:val="0063256C"/>
    <w:rsid w:val="0063293A"/>
    <w:rsid w:val="006329F0"/>
    <w:rsid w:val="00632A9F"/>
    <w:rsid w:val="00632CCE"/>
    <w:rsid w:val="006335FB"/>
    <w:rsid w:val="00633884"/>
    <w:rsid w:val="00633B05"/>
    <w:rsid w:val="00633E3E"/>
    <w:rsid w:val="00633E79"/>
    <w:rsid w:val="006341F8"/>
    <w:rsid w:val="006346EF"/>
    <w:rsid w:val="00634D04"/>
    <w:rsid w:val="0063501B"/>
    <w:rsid w:val="006351D2"/>
    <w:rsid w:val="006359F0"/>
    <w:rsid w:val="00636217"/>
    <w:rsid w:val="00636D2D"/>
    <w:rsid w:val="00636EBE"/>
    <w:rsid w:val="00636F11"/>
    <w:rsid w:val="00636F18"/>
    <w:rsid w:val="006371F7"/>
    <w:rsid w:val="00637701"/>
    <w:rsid w:val="00637728"/>
    <w:rsid w:val="00637A3E"/>
    <w:rsid w:val="00637AAF"/>
    <w:rsid w:val="00637FEA"/>
    <w:rsid w:val="0064087E"/>
    <w:rsid w:val="006408C3"/>
    <w:rsid w:val="0064105C"/>
    <w:rsid w:val="00641400"/>
    <w:rsid w:val="00641498"/>
    <w:rsid w:val="006417FF"/>
    <w:rsid w:val="00641AF0"/>
    <w:rsid w:val="0064224E"/>
    <w:rsid w:val="00642493"/>
    <w:rsid w:val="0064256D"/>
    <w:rsid w:val="006428D9"/>
    <w:rsid w:val="00642E07"/>
    <w:rsid w:val="00642E44"/>
    <w:rsid w:val="00642F90"/>
    <w:rsid w:val="0064302A"/>
    <w:rsid w:val="00643B84"/>
    <w:rsid w:val="00643D45"/>
    <w:rsid w:val="00643FFD"/>
    <w:rsid w:val="00644018"/>
    <w:rsid w:val="00644089"/>
    <w:rsid w:val="006442AF"/>
    <w:rsid w:val="00644C3B"/>
    <w:rsid w:val="00644D97"/>
    <w:rsid w:val="00645105"/>
    <w:rsid w:val="006458BD"/>
    <w:rsid w:val="00645C17"/>
    <w:rsid w:val="006461D1"/>
    <w:rsid w:val="006464B1"/>
    <w:rsid w:val="006465B9"/>
    <w:rsid w:val="00646CB7"/>
    <w:rsid w:val="0064716D"/>
    <w:rsid w:val="00647320"/>
    <w:rsid w:val="00647826"/>
    <w:rsid w:val="00647AEA"/>
    <w:rsid w:val="00647F0E"/>
    <w:rsid w:val="0065079C"/>
    <w:rsid w:val="006509DF"/>
    <w:rsid w:val="00650B26"/>
    <w:rsid w:val="00650BEF"/>
    <w:rsid w:val="0065102F"/>
    <w:rsid w:val="00651145"/>
    <w:rsid w:val="00651182"/>
    <w:rsid w:val="00652051"/>
    <w:rsid w:val="00652093"/>
    <w:rsid w:val="006521D8"/>
    <w:rsid w:val="0065251C"/>
    <w:rsid w:val="006527E0"/>
    <w:rsid w:val="006528F6"/>
    <w:rsid w:val="00652B85"/>
    <w:rsid w:val="00652C8F"/>
    <w:rsid w:val="00652FD8"/>
    <w:rsid w:val="006531EB"/>
    <w:rsid w:val="006535D3"/>
    <w:rsid w:val="0065420B"/>
    <w:rsid w:val="00654318"/>
    <w:rsid w:val="0065472B"/>
    <w:rsid w:val="00655462"/>
    <w:rsid w:val="006554FD"/>
    <w:rsid w:val="006556FB"/>
    <w:rsid w:val="0065571D"/>
    <w:rsid w:val="00655771"/>
    <w:rsid w:val="00656191"/>
    <w:rsid w:val="0065643A"/>
    <w:rsid w:val="0065650F"/>
    <w:rsid w:val="00656B46"/>
    <w:rsid w:val="00657A40"/>
    <w:rsid w:val="00657C32"/>
    <w:rsid w:val="00657CE7"/>
    <w:rsid w:val="00660581"/>
    <w:rsid w:val="006606EC"/>
    <w:rsid w:val="006607CE"/>
    <w:rsid w:val="00660BFC"/>
    <w:rsid w:val="00660DAD"/>
    <w:rsid w:val="00660FAE"/>
    <w:rsid w:val="0066107D"/>
    <w:rsid w:val="00661084"/>
    <w:rsid w:val="006610E1"/>
    <w:rsid w:val="0066110C"/>
    <w:rsid w:val="006611C0"/>
    <w:rsid w:val="00661488"/>
    <w:rsid w:val="00661C3C"/>
    <w:rsid w:val="00661E30"/>
    <w:rsid w:val="00661EC1"/>
    <w:rsid w:val="00661EDD"/>
    <w:rsid w:val="00662155"/>
    <w:rsid w:val="00662A27"/>
    <w:rsid w:val="00662A74"/>
    <w:rsid w:val="006636A2"/>
    <w:rsid w:val="00663D68"/>
    <w:rsid w:val="00663D98"/>
    <w:rsid w:val="00664575"/>
    <w:rsid w:val="006647DF"/>
    <w:rsid w:val="00664850"/>
    <w:rsid w:val="0066488B"/>
    <w:rsid w:val="00664C6E"/>
    <w:rsid w:val="006655AF"/>
    <w:rsid w:val="0066566D"/>
    <w:rsid w:val="00665883"/>
    <w:rsid w:val="00666031"/>
    <w:rsid w:val="00666097"/>
    <w:rsid w:val="00666181"/>
    <w:rsid w:val="006661A4"/>
    <w:rsid w:val="00666935"/>
    <w:rsid w:val="00666A96"/>
    <w:rsid w:val="00667664"/>
    <w:rsid w:val="006676C4"/>
    <w:rsid w:val="00667D35"/>
    <w:rsid w:val="00670139"/>
    <w:rsid w:val="0067045B"/>
    <w:rsid w:val="006707F4"/>
    <w:rsid w:val="0067100B"/>
    <w:rsid w:val="00671075"/>
    <w:rsid w:val="0067110A"/>
    <w:rsid w:val="0067115A"/>
    <w:rsid w:val="00671394"/>
    <w:rsid w:val="00671473"/>
    <w:rsid w:val="0067171D"/>
    <w:rsid w:val="00671BC3"/>
    <w:rsid w:val="00671CF2"/>
    <w:rsid w:val="00672DE6"/>
    <w:rsid w:val="00672FE5"/>
    <w:rsid w:val="006730EA"/>
    <w:rsid w:val="006731F3"/>
    <w:rsid w:val="0067364A"/>
    <w:rsid w:val="0067370B"/>
    <w:rsid w:val="006737BD"/>
    <w:rsid w:val="006741CA"/>
    <w:rsid w:val="00675582"/>
    <w:rsid w:val="00675BD1"/>
    <w:rsid w:val="00675D7E"/>
    <w:rsid w:val="006760E6"/>
    <w:rsid w:val="006765C2"/>
    <w:rsid w:val="00676749"/>
    <w:rsid w:val="006772C0"/>
    <w:rsid w:val="006774A3"/>
    <w:rsid w:val="00677C32"/>
    <w:rsid w:val="006805C8"/>
    <w:rsid w:val="00680987"/>
    <w:rsid w:val="006809FC"/>
    <w:rsid w:val="00680B12"/>
    <w:rsid w:val="00680B56"/>
    <w:rsid w:val="00680C70"/>
    <w:rsid w:val="00680D0F"/>
    <w:rsid w:val="00680D76"/>
    <w:rsid w:val="0068126D"/>
    <w:rsid w:val="0068147E"/>
    <w:rsid w:val="00681895"/>
    <w:rsid w:val="0068193E"/>
    <w:rsid w:val="00681D1B"/>
    <w:rsid w:val="00681DA4"/>
    <w:rsid w:val="00681DDD"/>
    <w:rsid w:val="0068249D"/>
    <w:rsid w:val="006825CD"/>
    <w:rsid w:val="006826EB"/>
    <w:rsid w:val="00682A07"/>
    <w:rsid w:val="00682AAC"/>
    <w:rsid w:val="00682DEF"/>
    <w:rsid w:val="0068301F"/>
    <w:rsid w:val="006834C4"/>
    <w:rsid w:val="00684CD6"/>
    <w:rsid w:val="00684D73"/>
    <w:rsid w:val="00684E9B"/>
    <w:rsid w:val="00685715"/>
    <w:rsid w:val="00685B50"/>
    <w:rsid w:val="00685EB9"/>
    <w:rsid w:val="006861C6"/>
    <w:rsid w:val="00686D33"/>
    <w:rsid w:val="006873D5"/>
    <w:rsid w:val="00687509"/>
    <w:rsid w:val="00687812"/>
    <w:rsid w:val="00687946"/>
    <w:rsid w:val="006879B9"/>
    <w:rsid w:val="006904F9"/>
    <w:rsid w:val="00690628"/>
    <w:rsid w:val="00690B58"/>
    <w:rsid w:val="00691029"/>
    <w:rsid w:val="0069110E"/>
    <w:rsid w:val="00691BF2"/>
    <w:rsid w:val="006926F8"/>
    <w:rsid w:val="006927E4"/>
    <w:rsid w:val="00692AD4"/>
    <w:rsid w:val="00693461"/>
    <w:rsid w:val="006934E1"/>
    <w:rsid w:val="0069353C"/>
    <w:rsid w:val="006937B7"/>
    <w:rsid w:val="00693EA3"/>
    <w:rsid w:val="00693EC9"/>
    <w:rsid w:val="00694296"/>
    <w:rsid w:val="006948A1"/>
    <w:rsid w:val="006948CC"/>
    <w:rsid w:val="00694964"/>
    <w:rsid w:val="00694A54"/>
    <w:rsid w:val="00694C31"/>
    <w:rsid w:val="00694DBB"/>
    <w:rsid w:val="00694F1D"/>
    <w:rsid w:val="00695168"/>
    <w:rsid w:val="00695412"/>
    <w:rsid w:val="00695626"/>
    <w:rsid w:val="00695E91"/>
    <w:rsid w:val="00696189"/>
    <w:rsid w:val="006962DB"/>
    <w:rsid w:val="0069635C"/>
    <w:rsid w:val="00696813"/>
    <w:rsid w:val="00696FD4"/>
    <w:rsid w:val="0069730D"/>
    <w:rsid w:val="00697C4A"/>
    <w:rsid w:val="00697C84"/>
    <w:rsid w:val="00697FDD"/>
    <w:rsid w:val="006A0323"/>
    <w:rsid w:val="006A041C"/>
    <w:rsid w:val="006A0827"/>
    <w:rsid w:val="006A0FAF"/>
    <w:rsid w:val="006A15BE"/>
    <w:rsid w:val="006A1C70"/>
    <w:rsid w:val="006A2080"/>
    <w:rsid w:val="006A222D"/>
    <w:rsid w:val="006A2239"/>
    <w:rsid w:val="006A244E"/>
    <w:rsid w:val="006A24BF"/>
    <w:rsid w:val="006A2507"/>
    <w:rsid w:val="006A2516"/>
    <w:rsid w:val="006A2697"/>
    <w:rsid w:val="006A2A69"/>
    <w:rsid w:val="006A2EB0"/>
    <w:rsid w:val="006A3433"/>
    <w:rsid w:val="006A35C8"/>
    <w:rsid w:val="006A40D9"/>
    <w:rsid w:val="006A4D54"/>
    <w:rsid w:val="006A4DD9"/>
    <w:rsid w:val="006A4EE3"/>
    <w:rsid w:val="006A5167"/>
    <w:rsid w:val="006A620C"/>
    <w:rsid w:val="006A6479"/>
    <w:rsid w:val="006A674B"/>
    <w:rsid w:val="006A68B1"/>
    <w:rsid w:val="006A69EC"/>
    <w:rsid w:val="006A6B0D"/>
    <w:rsid w:val="006A6DD7"/>
    <w:rsid w:val="006A7A64"/>
    <w:rsid w:val="006B0292"/>
    <w:rsid w:val="006B06CE"/>
    <w:rsid w:val="006B0B32"/>
    <w:rsid w:val="006B0E2C"/>
    <w:rsid w:val="006B0F8E"/>
    <w:rsid w:val="006B13B3"/>
    <w:rsid w:val="006B175F"/>
    <w:rsid w:val="006B205D"/>
    <w:rsid w:val="006B2060"/>
    <w:rsid w:val="006B2223"/>
    <w:rsid w:val="006B2699"/>
    <w:rsid w:val="006B2884"/>
    <w:rsid w:val="006B2B22"/>
    <w:rsid w:val="006B2E22"/>
    <w:rsid w:val="006B3068"/>
    <w:rsid w:val="006B324A"/>
    <w:rsid w:val="006B36DA"/>
    <w:rsid w:val="006B3981"/>
    <w:rsid w:val="006B421B"/>
    <w:rsid w:val="006B426C"/>
    <w:rsid w:val="006B4367"/>
    <w:rsid w:val="006B46D2"/>
    <w:rsid w:val="006B5143"/>
    <w:rsid w:val="006B534A"/>
    <w:rsid w:val="006B5B24"/>
    <w:rsid w:val="006B5CC0"/>
    <w:rsid w:val="006B5CDB"/>
    <w:rsid w:val="006B5D9B"/>
    <w:rsid w:val="006B5E6E"/>
    <w:rsid w:val="006B5F83"/>
    <w:rsid w:val="006B62DE"/>
    <w:rsid w:val="006B63AF"/>
    <w:rsid w:val="006B66DD"/>
    <w:rsid w:val="006B6B66"/>
    <w:rsid w:val="006B7F22"/>
    <w:rsid w:val="006B7FCA"/>
    <w:rsid w:val="006C026E"/>
    <w:rsid w:val="006C0AEE"/>
    <w:rsid w:val="006C0B84"/>
    <w:rsid w:val="006C0D0B"/>
    <w:rsid w:val="006C12B2"/>
    <w:rsid w:val="006C1B70"/>
    <w:rsid w:val="006C240C"/>
    <w:rsid w:val="006C2C07"/>
    <w:rsid w:val="006C311F"/>
    <w:rsid w:val="006C3816"/>
    <w:rsid w:val="006C39FD"/>
    <w:rsid w:val="006C3A72"/>
    <w:rsid w:val="006C3B9F"/>
    <w:rsid w:val="006C3BB9"/>
    <w:rsid w:val="006C4120"/>
    <w:rsid w:val="006C45A9"/>
    <w:rsid w:val="006C45F2"/>
    <w:rsid w:val="006C486A"/>
    <w:rsid w:val="006C486E"/>
    <w:rsid w:val="006C4F6D"/>
    <w:rsid w:val="006C59EC"/>
    <w:rsid w:val="006C5CC1"/>
    <w:rsid w:val="006C5E86"/>
    <w:rsid w:val="006C6674"/>
    <w:rsid w:val="006C6A48"/>
    <w:rsid w:val="006C6E67"/>
    <w:rsid w:val="006C7199"/>
    <w:rsid w:val="006C7344"/>
    <w:rsid w:val="006C7E01"/>
    <w:rsid w:val="006D04FB"/>
    <w:rsid w:val="006D07C0"/>
    <w:rsid w:val="006D1D87"/>
    <w:rsid w:val="006D1D8C"/>
    <w:rsid w:val="006D20A2"/>
    <w:rsid w:val="006D233A"/>
    <w:rsid w:val="006D2785"/>
    <w:rsid w:val="006D2A9B"/>
    <w:rsid w:val="006D3326"/>
    <w:rsid w:val="006D3373"/>
    <w:rsid w:val="006D33F3"/>
    <w:rsid w:val="006D3A60"/>
    <w:rsid w:val="006D3B89"/>
    <w:rsid w:val="006D3C0B"/>
    <w:rsid w:val="006D3C2D"/>
    <w:rsid w:val="006D4173"/>
    <w:rsid w:val="006D4E75"/>
    <w:rsid w:val="006D5514"/>
    <w:rsid w:val="006D55FC"/>
    <w:rsid w:val="006D5683"/>
    <w:rsid w:val="006D5D58"/>
    <w:rsid w:val="006D5F8D"/>
    <w:rsid w:val="006D64A7"/>
    <w:rsid w:val="006D64ED"/>
    <w:rsid w:val="006D67F3"/>
    <w:rsid w:val="006D6D11"/>
    <w:rsid w:val="006D7588"/>
    <w:rsid w:val="006D7ED7"/>
    <w:rsid w:val="006E0220"/>
    <w:rsid w:val="006E02F6"/>
    <w:rsid w:val="006E067B"/>
    <w:rsid w:val="006E09D8"/>
    <w:rsid w:val="006E10F9"/>
    <w:rsid w:val="006E11B1"/>
    <w:rsid w:val="006E1543"/>
    <w:rsid w:val="006E1664"/>
    <w:rsid w:val="006E1A75"/>
    <w:rsid w:val="006E1F43"/>
    <w:rsid w:val="006E2D1E"/>
    <w:rsid w:val="006E2DC2"/>
    <w:rsid w:val="006E3070"/>
    <w:rsid w:val="006E3155"/>
    <w:rsid w:val="006E31C0"/>
    <w:rsid w:val="006E353C"/>
    <w:rsid w:val="006E3AC4"/>
    <w:rsid w:val="006E4296"/>
    <w:rsid w:val="006E43B4"/>
    <w:rsid w:val="006E4B50"/>
    <w:rsid w:val="006E4C30"/>
    <w:rsid w:val="006E5948"/>
    <w:rsid w:val="006E59D7"/>
    <w:rsid w:val="006E59E3"/>
    <w:rsid w:val="006E5AA4"/>
    <w:rsid w:val="006E5CA4"/>
    <w:rsid w:val="006E624F"/>
    <w:rsid w:val="006E630C"/>
    <w:rsid w:val="006E6E44"/>
    <w:rsid w:val="006E7129"/>
    <w:rsid w:val="006E73A3"/>
    <w:rsid w:val="006E750F"/>
    <w:rsid w:val="006E7B71"/>
    <w:rsid w:val="006E7E42"/>
    <w:rsid w:val="006F061D"/>
    <w:rsid w:val="006F0A41"/>
    <w:rsid w:val="006F0B9A"/>
    <w:rsid w:val="006F0ECC"/>
    <w:rsid w:val="006F10FE"/>
    <w:rsid w:val="006F12BE"/>
    <w:rsid w:val="006F147E"/>
    <w:rsid w:val="006F1DE2"/>
    <w:rsid w:val="006F22F9"/>
    <w:rsid w:val="006F25D4"/>
    <w:rsid w:val="006F3384"/>
    <w:rsid w:val="006F33BC"/>
    <w:rsid w:val="006F3C8A"/>
    <w:rsid w:val="006F4004"/>
    <w:rsid w:val="006F400B"/>
    <w:rsid w:val="006F43E5"/>
    <w:rsid w:val="006F4482"/>
    <w:rsid w:val="006F44F2"/>
    <w:rsid w:val="006F469A"/>
    <w:rsid w:val="006F4B63"/>
    <w:rsid w:val="006F503F"/>
    <w:rsid w:val="006F532D"/>
    <w:rsid w:val="006F5A19"/>
    <w:rsid w:val="006F614A"/>
    <w:rsid w:val="006F6162"/>
    <w:rsid w:val="006F6E41"/>
    <w:rsid w:val="006F7589"/>
    <w:rsid w:val="006F7E5C"/>
    <w:rsid w:val="006F7F5D"/>
    <w:rsid w:val="00700329"/>
    <w:rsid w:val="00700571"/>
    <w:rsid w:val="00700A58"/>
    <w:rsid w:val="00700C72"/>
    <w:rsid w:val="00700CD2"/>
    <w:rsid w:val="00700D6F"/>
    <w:rsid w:val="00700F06"/>
    <w:rsid w:val="007013A5"/>
    <w:rsid w:val="00701F98"/>
    <w:rsid w:val="0070242E"/>
    <w:rsid w:val="007026F7"/>
    <w:rsid w:val="0070275B"/>
    <w:rsid w:val="00702B68"/>
    <w:rsid w:val="00702C06"/>
    <w:rsid w:val="00702C39"/>
    <w:rsid w:val="00702D6F"/>
    <w:rsid w:val="00702F2A"/>
    <w:rsid w:val="0070344F"/>
    <w:rsid w:val="00703E04"/>
    <w:rsid w:val="00704457"/>
    <w:rsid w:val="00704D59"/>
    <w:rsid w:val="00704DA8"/>
    <w:rsid w:val="007051E9"/>
    <w:rsid w:val="0070524A"/>
    <w:rsid w:val="00705369"/>
    <w:rsid w:val="00705461"/>
    <w:rsid w:val="0070596B"/>
    <w:rsid w:val="00705CFA"/>
    <w:rsid w:val="00705D78"/>
    <w:rsid w:val="00705E75"/>
    <w:rsid w:val="0070621A"/>
    <w:rsid w:val="007065CE"/>
    <w:rsid w:val="00706916"/>
    <w:rsid w:val="00706DA4"/>
    <w:rsid w:val="00706E5B"/>
    <w:rsid w:val="00706F17"/>
    <w:rsid w:val="007071E4"/>
    <w:rsid w:val="00707DBA"/>
    <w:rsid w:val="00707E26"/>
    <w:rsid w:val="00710286"/>
    <w:rsid w:val="007105AA"/>
    <w:rsid w:val="00710813"/>
    <w:rsid w:val="00710B38"/>
    <w:rsid w:val="007111E8"/>
    <w:rsid w:val="007118B6"/>
    <w:rsid w:val="007119C7"/>
    <w:rsid w:val="00712184"/>
    <w:rsid w:val="007125D3"/>
    <w:rsid w:val="007126DA"/>
    <w:rsid w:val="0071287D"/>
    <w:rsid w:val="00712A97"/>
    <w:rsid w:val="00712D98"/>
    <w:rsid w:val="00712EEF"/>
    <w:rsid w:val="00713023"/>
    <w:rsid w:val="00713103"/>
    <w:rsid w:val="0071326A"/>
    <w:rsid w:val="0071359C"/>
    <w:rsid w:val="007135D6"/>
    <w:rsid w:val="00713B4B"/>
    <w:rsid w:val="00713C16"/>
    <w:rsid w:val="00713DC0"/>
    <w:rsid w:val="00713DC9"/>
    <w:rsid w:val="00714793"/>
    <w:rsid w:val="00714C44"/>
    <w:rsid w:val="0071527D"/>
    <w:rsid w:val="007154F2"/>
    <w:rsid w:val="00715583"/>
    <w:rsid w:val="00715BEA"/>
    <w:rsid w:val="00715D53"/>
    <w:rsid w:val="00715D9F"/>
    <w:rsid w:val="00715E36"/>
    <w:rsid w:val="00715F6A"/>
    <w:rsid w:val="00716449"/>
    <w:rsid w:val="007166A4"/>
    <w:rsid w:val="007168E3"/>
    <w:rsid w:val="007175AD"/>
    <w:rsid w:val="007201D2"/>
    <w:rsid w:val="0072068E"/>
    <w:rsid w:val="007209F5"/>
    <w:rsid w:val="00720BE2"/>
    <w:rsid w:val="007213D4"/>
    <w:rsid w:val="00721C34"/>
    <w:rsid w:val="007223F1"/>
    <w:rsid w:val="00722898"/>
    <w:rsid w:val="00722A6E"/>
    <w:rsid w:val="00722F2B"/>
    <w:rsid w:val="00723139"/>
    <w:rsid w:val="0072331A"/>
    <w:rsid w:val="00723483"/>
    <w:rsid w:val="0072364C"/>
    <w:rsid w:val="007238F4"/>
    <w:rsid w:val="00723D2B"/>
    <w:rsid w:val="00723D68"/>
    <w:rsid w:val="00723E98"/>
    <w:rsid w:val="0072421C"/>
    <w:rsid w:val="00724224"/>
    <w:rsid w:val="0072441F"/>
    <w:rsid w:val="00724561"/>
    <w:rsid w:val="0072467E"/>
    <w:rsid w:val="00724914"/>
    <w:rsid w:val="00724A31"/>
    <w:rsid w:val="0072559B"/>
    <w:rsid w:val="00725C09"/>
    <w:rsid w:val="00725CDC"/>
    <w:rsid w:val="00725D3B"/>
    <w:rsid w:val="007264E8"/>
    <w:rsid w:val="00726522"/>
    <w:rsid w:val="0072653B"/>
    <w:rsid w:val="00726626"/>
    <w:rsid w:val="00726AE5"/>
    <w:rsid w:val="00726E64"/>
    <w:rsid w:val="0072700E"/>
    <w:rsid w:val="00727144"/>
    <w:rsid w:val="0072769A"/>
    <w:rsid w:val="00727914"/>
    <w:rsid w:val="00727964"/>
    <w:rsid w:val="0073003C"/>
    <w:rsid w:val="0073060F"/>
    <w:rsid w:val="00730B04"/>
    <w:rsid w:val="00730B7C"/>
    <w:rsid w:val="00730F17"/>
    <w:rsid w:val="007310E8"/>
    <w:rsid w:val="00731348"/>
    <w:rsid w:val="0073162A"/>
    <w:rsid w:val="0073173B"/>
    <w:rsid w:val="00731A5A"/>
    <w:rsid w:val="00732B42"/>
    <w:rsid w:val="0073308E"/>
    <w:rsid w:val="00733140"/>
    <w:rsid w:val="007338BF"/>
    <w:rsid w:val="00733F94"/>
    <w:rsid w:val="00734227"/>
    <w:rsid w:val="007342C1"/>
    <w:rsid w:val="00734363"/>
    <w:rsid w:val="0073573D"/>
    <w:rsid w:val="00735925"/>
    <w:rsid w:val="00735D98"/>
    <w:rsid w:val="00736200"/>
    <w:rsid w:val="00736222"/>
    <w:rsid w:val="00736257"/>
    <w:rsid w:val="007364CF"/>
    <w:rsid w:val="007369E8"/>
    <w:rsid w:val="00736A91"/>
    <w:rsid w:val="00736B7D"/>
    <w:rsid w:val="00736DE0"/>
    <w:rsid w:val="00736E38"/>
    <w:rsid w:val="007374AB"/>
    <w:rsid w:val="00737723"/>
    <w:rsid w:val="007377B7"/>
    <w:rsid w:val="00737862"/>
    <w:rsid w:val="00737CDE"/>
    <w:rsid w:val="00740343"/>
    <w:rsid w:val="00740432"/>
    <w:rsid w:val="00740ACD"/>
    <w:rsid w:val="00740EF4"/>
    <w:rsid w:val="007414D6"/>
    <w:rsid w:val="0074157C"/>
    <w:rsid w:val="007418AD"/>
    <w:rsid w:val="007418D4"/>
    <w:rsid w:val="00741AC7"/>
    <w:rsid w:val="00741FC9"/>
    <w:rsid w:val="0074208A"/>
    <w:rsid w:val="00742331"/>
    <w:rsid w:val="00742815"/>
    <w:rsid w:val="00742A73"/>
    <w:rsid w:val="00742B23"/>
    <w:rsid w:val="00742C20"/>
    <w:rsid w:val="00742D6B"/>
    <w:rsid w:val="007434CE"/>
    <w:rsid w:val="00743559"/>
    <w:rsid w:val="00743D05"/>
    <w:rsid w:val="007441E3"/>
    <w:rsid w:val="007446CA"/>
    <w:rsid w:val="007448F8"/>
    <w:rsid w:val="00744A35"/>
    <w:rsid w:val="00744EEE"/>
    <w:rsid w:val="007451F5"/>
    <w:rsid w:val="00745243"/>
    <w:rsid w:val="00745E92"/>
    <w:rsid w:val="0074630C"/>
    <w:rsid w:val="007470CD"/>
    <w:rsid w:val="00747164"/>
    <w:rsid w:val="0074751F"/>
    <w:rsid w:val="00747CF5"/>
    <w:rsid w:val="00747F52"/>
    <w:rsid w:val="00747FA3"/>
    <w:rsid w:val="0075008B"/>
    <w:rsid w:val="007500E5"/>
    <w:rsid w:val="00750209"/>
    <w:rsid w:val="00750308"/>
    <w:rsid w:val="007509A4"/>
    <w:rsid w:val="00750BC8"/>
    <w:rsid w:val="00751305"/>
    <w:rsid w:val="007514D4"/>
    <w:rsid w:val="0075155C"/>
    <w:rsid w:val="00751753"/>
    <w:rsid w:val="007517AC"/>
    <w:rsid w:val="007517DD"/>
    <w:rsid w:val="00751878"/>
    <w:rsid w:val="00751981"/>
    <w:rsid w:val="0075218A"/>
    <w:rsid w:val="007522D0"/>
    <w:rsid w:val="007522E0"/>
    <w:rsid w:val="00752380"/>
    <w:rsid w:val="00752D77"/>
    <w:rsid w:val="00753645"/>
    <w:rsid w:val="00753DBC"/>
    <w:rsid w:val="00753F90"/>
    <w:rsid w:val="00753FC6"/>
    <w:rsid w:val="0075448F"/>
    <w:rsid w:val="007545C7"/>
    <w:rsid w:val="007547FF"/>
    <w:rsid w:val="00754ACC"/>
    <w:rsid w:val="007552A7"/>
    <w:rsid w:val="00755604"/>
    <w:rsid w:val="007556EC"/>
    <w:rsid w:val="007557D6"/>
    <w:rsid w:val="00755C13"/>
    <w:rsid w:val="00755D12"/>
    <w:rsid w:val="00755EA7"/>
    <w:rsid w:val="0075621B"/>
    <w:rsid w:val="007562A2"/>
    <w:rsid w:val="007562DD"/>
    <w:rsid w:val="00756C8E"/>
    <w:rsid w:val="00756F8E"/>
    <w:rsid w:val="007570D2"/>
    <w:rsid w:val="007577AF"/>
    <w:rsid w:val="0075790F"/>
    <w:rsid w:val="00757CB1"/>
    <w:rsid w:val="00757FCE"/>
    <w:rsid w:val="00760624"/>
    <w:rsid w:val="00760985"/>
    <w:rsid w:val="00760A71"/>
    <w:rsid w:val="0076106D"/>
    <w:rsid w:val="0076180B"/>
    <w:rsid w:val="00762008"/>
    <w:rsid w:val="007620D0"/>
    <w:rsid w:val="007621DC"/>
    <w:rsid w:val="00762593"/>
    <w:rsid w:val="00763029"/>
    <w:rsid w:val="007631B9"/>
    <w:rsid w:val="007632F3"/>
    <w:rsid w:val="00763CAB"/>
    <w:rsid w:val="00764216"/>
    <w:rsid w:val="007642F8"/>
    <w:rsid w:val="007645B8"/>
    <w:rsid w:val="007646F7"/>
    <w:rsid w:val="00764C64"/>
    <w:rsid w:val="00764C67"/>
    <w:rsid w:val="00764EBD"/>
    <w:rsid w:val="007654D4"/>
    <w:rsid w:val="00765605"/>
    <w:rsid w:val="00765664"/>
    <w:rsid w:val="00765724"/>
    <w:rsid w:val="00765F0A"/>
    <w:rsid w:val="00765F73"/>
    <w:rsid w:val="00766021"/>
    <w:rsid w:val="00766480"/>
    <w:rsid w:val="007665A9"/>
    <w:rsid w:val="00766CA5"/>
    <w:rsid w:val="00766DA3"/>
    <w:rsid w:val="00766F3D"/>
    <w:rsid w:val="00767209"/>
    <w:rsid w:val="007672A6"/>
    <w:rsid w:val="00767A00"/>
    <w:rsid w:val="00767A56"/>
    <w:rsid w:val="007703A4"/>
    <w:rsid w:val="0077049D"/>
    <w:rsid w:val="007707BA"/>
    <w:rsid w:val="0077114E"/>
    <w:rsid w:val="00771682"/>
    <w:rsid w:val="00771F32"/>
    <w:rsid w:val="00772592"/>
    <w:rsid w:val="00772894"/>
    <w:rsid w:val="00773014"/>
    <w:rsid w:val="00773381"/>
    <w:rsid w:val="007733B7"/>
    <w:rsid w:val="007737EC"/>
    <w:rsid w:val="00773C3A"/>
    <w:rsid w:val="00773D32"/>
    <w:rsid w:val="00773F11"/>
    <w:rsid w:val="00773FFC"/>
    <w:rsid w:val="00774401"/>
    <w:rsid w:val="00774575"/>
    <w:rsid w:val="007746FF"/>
    <w:rsid w:val="007747D9"/>
    <w:rsid w:val="00774BE5"/>
    <w:rsid w:val="00774C65"/>
    <w:rsid w:val="007754B8"/>
    <w:rsid w:val="0077566C"/>
    <w:rsid w:val="00775E9C"/>
    <w:rsid w:val="00776572"/>
    <w:rsid w:val="007767DE"/>
    <w:rsid w:val="007768DC"/>
    <w:rsid w:val="00776B98"/>
    <w:rsid w:val="00776CDB"/>
    <w:rsid w:val="00776CE3"/>
    <w:rsid w:val="007777E9"/>
    <w:rsid w:val="00777C4D"/>
    <w:rsid w:val="00777D44"/>
    <w:rsid w:val="00777E3F"/>
    <w:rsid w:val="0078008F"/>
    <w:rsid w:val="00780667"/>
    <w:rsid w:val="007806F4"/>
    <w:rsid w:val="00780946"/>
    <w:rsid w:val="0078147E"/>
    <w:rsid w:val="0078161E"/>
    <w:rsid w:val="00781C33"/>
    <w:rsid w:val="00781DA3"/>
    <w:rsid w:val="00781DF9"/>
    <w:rsid w:val="0078231C"/>
    <w:rsid w:val="007824A3"/>
    <w:rsid w:val="00782A34"/>
    <w:rsid w:val="00782BC4"/>
    <w:rsid w:val="00782CA3"/>
    <w:rsid w:val="00782E96"/>
    <w:rsid w:val="007834CE"/>
    <w:rsid w:val="007836FD"/>
    <w:rsid w:val="00783BC6"/>
    <w:rsid w:val="00784178"/>
    <w:rsid w:val="007841B2"/>
    <w:rsid w:val="00784366"/>
    <w:rsid w:val="007846FF"/>
    <w:rsid w:val="00784CF2"/>
    <w:rsid w:val="00784EE1"/>
    <w:rsid w:val="00784F46"/>
    <w:rsid w:val="0078513F"/>
    <w:rsid w:val="0078521C"/>
    <w:rsid w:val="0078583A"/>
    <w:rsid w:val="007859C7"/>
    <w:rsid w:val="00785EC9"/>
    <w:rsid w:val="00785F1C"/>
    <w:rsid w:val="00786345"/>
    <w:rsid w:val="0078646F"/>
    <w:rsid w:val="00786503"/>
    <w:rsid w:val="00786D36"/>
    <w:rsid w:val="00786FEC"/>
    <w:rsid w:val="007874EB"/>
    <w:rsid w:val="00787A04"/>
    <w:rsid w:val="00787ABD"/>
    <w:rsid w:val="00787DF3"/>
    <w:rsid w:val="007905D1"/>
    <w:rsid w:val="007905E2"/>
    <w:rsid w:val="0079076E"/>
    <w:rsid w:val="00790A6F"/>
    <w:rsid w:val="00790C23"/>
    <w:rsid w:val="00790C50"/>
    <w:rsid w:val="00790F5D"/>
    <w:rsid w:val="007910F1"/>
    <w:rsid w:val="0079113C"/>
    <w:rsid w:val="007911C9"/>
    <w:rsid w:val="00791AF5"/>
    <w:rsid w:val="00791F33"/>
    <w:rsid w:val="00792134"/>
    <w:rsid w:val="007927FA"/>
    <w:rsid w:val="00792A57"/>
    <w:rsid w:val="0079334C"/>
    <w:rsid w:val="0079386D"/>
    <w:rsid w:val="00793A1C"/>
    <w:rsid w:val="00793C33"/>
    <w:rsid w:val="00793C9C"/>
    <w:rsid w:val="00793D99"/>
    <w:rsid w:val="00793EE2"/>
    <w:rsid w:val="00793F2B"/>
    <w:rsid w:val="007942DE"/>
    <w:rsid w:val="00794678"/>
    <w:rsid w:val="007947B4"/>
    <w:rsid w:val="00794D47"/>
    <w:rsid w:val="007953C2"/>
    <w:rsid w:val="0079553A"/>
    <w:rsid w:val="00795891"/>
    <w:rsid w:val="00795994"/>
    <w:rsid w:val="00795CCB"/>
    <w:rsid w:val="00795F4B"/>
    <w:rsid w:val="0079610C"/>
    <w:rsid w:val="0079619B"/>
    <w:rsid w:val="00796424"/>
    <w:rsid w:val="00796730"/>
    <w:rsid w:val="00796C88"/>
    <w:rsid w:val="00797F4B"/>
    <w:rsid w:val="007A00A1"/>
    <w:rsid w:val="007A0DC6"/>
    <w:rsid w:val="007A0DE9"/>
    <w:rsid w:val="007A152E"/>
    <w:rsid w:val="007A1AAD"/>
    <w:rsid w:val="007A1C9A"/>
    <w:rsid w:val="007A1CE7"/>
    <w:rsid w:val="007A218C"/>
    <w:rsid w:val="007A220F"/>
    <w:rsid w:val="007A2502"/>
    <w:rsid w:val="007A2628"/>
    <w:rsid w:val="007A2672"/>
    <w:rsid w:val="007A27D9"/>
    <w:rsid w:val="007A280B"/>
    <w:rsid w:val="007A2AE9"/>
    <w:rsid w:val="007A2C6A"/>
    <w:rsid w:val="007A2EC2"/>
    <w:rsid w:val="007A2F2F"/>
    <w:rsid w:val="007A3017"/>
    <w:rsid w:val="007A30BF"/>
    <w:rsid w:val="007A3463"/>
    <w:rsid w:val="007A3E3F"/>
    <w:rsid w:val="007A44DC"/>
    <w:rsid w:val="007A4739"/>
    <w:rsid w:val="007A47E1"/>
    <w:rsid w:val="007A5834"/>
    <w:rsid w:val="007A6214"/>
    <w:rsid w:val="007A6215"/>
    <w:rsid w:val="007A6B52"/>
    <w:rsid w:val="007A6D46"/>
    <w:rsid w:val="007A6DF9"/>
    <w:rsid w:val="007A7614"/>
    <w:rsid w:val="007A76D4"/>
    <w:rsid w:val="007A785E"/>
    <w:rsid w:val="007A78BC"/>
    <w:rsid w:val="007A7FEE"/>
    <w:rsid w:val="007B0152"/>
    <w:rsid w:val="007B0212"/>
    <w:rsid w:val="007B0493"/>
    <w:rsid w:val="007B05BB"/>
    <w:rsid w:val="007B0953"/>
    <w:rsid w:val="007B0BD7"/>
    <w:rsid w:val="007B0E9B"/>
    <w:rsid w:val="007B0F81"/>
    <w:rsid w:val="007B1692"/>
    <w:rsid w:val="007B179F"/>
    <w:rsid w:val="007B1D10"/>
    <w:rsid w:val="007B1D2A"/>
    <w:rsid w:val="007B27FE"/>
    <w:rsid w:val="007B2B5E"/>
    <w:rsid w:val="007B2DCC"/>
    <w:rsid w:val="007B315F"/>
    <w:rsid w:val="007B3275"/>
    <w:rsid w:val="007B33B8"/>
    <w:rsid w:val="007B3472"/>
    <w:rsid w:val="007B388B"/>
    <w:rsid w:val="007B3C0D"/>
    <w:rsid w:val="007B3CA8"/>
    <w:rsid w:val="007B4901"/>
    <w:rsid w:val="007B4953"/>
    <w:rsid w:val="007B4BFA"/>
    <w:rsid w:val="007B4EF1"/>
    <w:rsid w:val="007B4F5E"/>
    <w:rsid w:val="007B56B9"/>
    <w:rsid w:val="007B5808"/>
    <w:rsid w:val="007B5A4B"/>
    <w:rsid w:val="007B5A64"/>
    <w:rsid w:val="007B5C3A"/>
    <w:rsid w:val="007B621E"/>
    <w:rsid w:val="007B640D"/>
    <w:rsid w:val="007B66B6"/>
    <w:rsid w:val="007B6727"/>
    <w:rsid w:val="007B6A66"/>
    <w:rsid w:val="007B6AFC"/>
    <w:rsid w:val="007B727C"/>
    <w:rsid w:val="007B72C8"/>
    <w:rsid w:val="007B73D9"/>
    <w:rsid w:val="007B7636"/>
    <w:rsid w:val="007B7675"/>
    <w:rsid w:val="007B7AFC"/>
    <w:rsid w:val="007B7C3F"/>
    <w:rsid w:val="007C04E0"/>
    <w:rsid w:val="007C0AC8"/>
    <w:rsid w:val="007C0C93"/>
    <w:rsid w:val="007C0CE9"/>
    <w:rsid w:val="007C0D75"/>
    <w:rsid w:val="007C11A8"/>
    <w:rsid w:val="007C128E"/>
    <w:rsid w:val="007C1FA5"/>
    <w:rsid w:val="007C2369"/>
    <w:rsid w:val="007C239E"/>
    <w:rsid w:val="007C23A6"/>
    <w:rsid w:val="007C28ED"/>
    <w:rsid w:val="007C2B93"/>
    <w:rsid w:val="007C2BBC"/>
    <w:rsid w:val="007C2D5F"/>
    <w:rsid w:val="007C3AB5"/>
    <w:rsid w:val="007C3AF6"/>
    <w:rsid w:val="007C3C79"/>
    <w:rsid w:val="007C3E90"/>
    <w:rsid w:val="007C41BD"/>
    <w:rsid w:val="007C4BF5"/>
    <w:rsid w:val="007C5084"/>
    <w:rsid w:val="007C542A"/>
    <w:rsid w:val="007C54EC"/>
    <w:rsid w:val="007C5767"/>
    <w:rsid w:val="007C5AE7"/>
    <w:rsid w:val="007C5E3E"/>
    <w:rsid w:val="007C653F"/>
    <w:rsid w:val="007C6ACE"/>
    <w:rsid w:val="007C7910"/>
    <w:rsid w:val="007D045D"/>
    <w:rsid w:val="007D054A"/>
    <w:rsid w:val="007D0672"/>
    <w:rsid w:val="007D0794"/>
    <w:rsid w:val="007D11DE"/>
    <w:rsid w:val="007D170E"/>
    <w:rsid w:val="007D1D4E"/>
    <w:rsid w:val="007D1D77"/>
    <w:rsid w:val="007D207A"/>
    <w:rsid w:val="007D2514"/>
    <w:rsid w:val="007D2689"/>
    <w:rsid w:val="007D2BA5"/>
    <w:rsid w:val="007D426F"/>
    <w:rsid w:val="007D438F"/>
    <w:rsid w:val="007D47E1"/>
    <w:rsid w:val="007D480C"/>
    <w:rsid w:val="007D481A"/>
    <w:rsid w:val="007D5137"/>
    <w:rsid w:val="007D52EC"/>
    <w:rsid w:val="007D5413"/>
    <w:rsid w:val="007D5C11"/>
    <w:rsid w:val="007D5F66"/>
    <w:rsid w:val="007D638A"/>
    <w:rsid w:val="007D64A4"/>
    <w:rsid w:val="007D64C4"/>
    <w:rsid w:val="007D6F85"/>
    <w:rsid w:val="007D700E"/>
    <w:rsid w:val="007D71A2"/>
    <w:rsid w:val="007D7241"/>
    <w:rsid w:val="007D72EB"/>
    <w:rsid w:val="007D7806"/>
    <w:rsid w:val="007D7E2C"/>
    <w:rsid w:val="007E040F"/>
    <w:rsid w:val="007E09DC"/>
    <w:rsid w:val="007E0AB3"/>
    <w:rsid w:val="007E0EDB"/>
    <w:rsid w:val="007E15A0"/>
    <w:rsid w:val="007E16C2"/>
    <w:rsid w:val="007E1742"/>
    <w:rsid w:val="007E19F2"/>
    <w:rsid w:val="007E1D6F"/>
    <w:rsid w:val="007E1FA7"/>
    <w:rsid w:val="007E203E"/>
    <w:rsid w:val="007E2801"/>
    <w:rsid w:val="007E2DF0"/>
    <w:rsid w:val="007E3311"/>
    <w:rsid w:val="007E3937"/>
    <w:rsid w:val="007E3E6D"/>
    <w:rsid w:val="007E4654"/>
    <w:rsid w:val="007E48D2"/>
    <w:rsid w:val="007E4AB2"/>
    <w:rsid w:val="007E4CF3"/>
    <w:rsid w:val="007E4FDF"/>
    <w:rsid w:val="007E52CA"/>
    <w:rsid w:val="007E5672"/>
    <w:rsid w:val="007E5F21"/>
    <w:rsid w:val="007E5F7E"/>
    <w:rsid w:val="007E68A8"/>
    <w:rsid w:val="007E6A15"/>
    <w:rsid w:val="007E70E2"/>
    <w:rsid w:val="007E72EB"/>
    <w:rsid w:val="007E7420"/>
    <w:rsid w:val="007E7443"/>
    <w:rsid w:val="007E76DF"/>
    <w:rsid w:val="007E770E"/>
    <w:rsid w:val="007E77CA"/>
    <w:rsid w:val="007E7BB6"/>
    <w:rsid w:val="007E7ED7"/>
    <w:rsid w:val="007E7F54"/>
    <w:rsid w:val="007F0306"/>
    <w:rsid w:val="007F059F"/>
    <w:rsid w:val="007F0679"/>
    <w:rsid w:val="007F08E4"/>
    <w:rsid w:val="007F1168"/>
    <w:rsid w:val="007F1A00"/>
    <w:rsid w:val="007F1C3D"/>
    <w:rsid w:val="007F1CCC"/>
    <w:rsid w:val="007F23BD"/>
    <w:rsid w:val="007F2472"/>
    <w:rsid w:val="007F25BF"/>
    <w:rsid w:val="007F28AF"/>
    <w:rsid w:val="007F294F"/>
    <w:rsid w:val="007F299D"/>
    <w:rsid w:val="007F2C22"/>
    <w:rsid w:val="007F2FEE"/>
    <w:rsid w:val="007F30EE"/>
    <w:rsid w:val="007F3439"/>
    <w:rsid w:val="007F401D"/>
    <w:rsid w:val="007F42A5"/>
    <w:rsid w:val="007F4315"/>
    <w:rsid w:val="007F474C"/>
    <w:rsid w:val="007F49A7"/>
    <w:rsid w:val="007F4BA1"/>
    <w:rsid w:val="007F4D7A"/>
    <w:rsid w:val="007F51D4"/>
    <w:rsid w:val="007F5803"/>
    <w:rsid w:val="007F59B1"/>
    <w:rsid w:val="007F5C73"/>
    <w:rsid w:val="007F65E4"/>
    <w:rsid w:val="007F66A6"/>
    <w:rsid w:val="007F6CDF"/>
    <w:rsid w:val="007F7457"/>
    <w:rsid w:val="007F74CE"/>
    <w:rsid w:val="007F7747"/>
    <w:rsid w:val="007F7C4E"/>
    <w:rsid w:val="007F7FFE"/>
    <w:rsid w:val="0080002D"/>
    <w:rsid w:val="008002F7"/>
    <w:rsid w:val="0080053C"/>
    <w:rsid w:val="0080065C"/>
    <w:rsid w:val="00800911"/>
    <w:rsid w:val="00800EC0"/>
    <w:rsid w:val="00801418"/>
    <w:rsid w:val="00801804"/>
    <w:rsid w:val="00801D1A"/>
    <w:rsid w:val="0080245C"/>
    <w:rsid w:val="0080276E"/>
    <w:rsid w:val="008028DD"/>
    <w:rsid w:val="008029E5"/>
    <w:rsid w:val="00803640"/>
    <w:rsid w:val="008038BB"/>
    <w:rsid w:val="00803A0E"/>
    <w:rsid w:val="00803E9D"/>
    <w:rsid w:val="00804053"/>
    <w:rsid w:val="00804056"/>
    <w:rsid w:val="008041D9"/>
    <w:rsid w:val="00804342"/>
    <w:rsid w:val="00804399"/>
    <w:rsid w:val="008047E0"/>
    <w:rsid w:val="0080585E"/>
    <w:rsid w:val="00805911"/>
    <w:rsid w:val="00805E44"/>
    <w:rsid w:val="00805F7A"/>
    <w:rsid w:val="008061EE"/>
    <w:rsid w:val="00806347"/>
    <w:rsid w:val="00806D14"/>
    <w:rsid w:val="00806EE4"/>
    <w:rsid w:val="00806FA9"/>
    <w:rsid w:val="0080712A"/>
    <w:rsid w:val="008072AB"/>
    <w:rsid w:val="0080771E"/>
    <w:rsid w:val="008077F4"/>
    <w:rsid w:val="008078A3"/>
    <w:rsid w:val="00807F1F"/>
    <w:rsid w:val="0081010D"/>
    <w:rsid w:val="008107EC"/>
    <w:rsid w:val="008108DC"/>
    <w:rsid w:val="0081093A"/>
    <w:rsid w:val="00810F2C"/>
    <w:rsid w:val="008112ED"/>
    <w:rsid w:val="00811D3B"/>
    <w:rsid w:val="00811F4D"/>
    <w:rsid w:val="00812031"/>
    <w:rsid w:val="00812059"/>
    <w:rsid w:val="00812072"/>
    <w:rsid w:val="008121D7"/>
    <w:rsid w:val="00812D08"/>
    <w:rsid w:val="00812EBC"/>
    <w:rsid w:val="0081312B"/>
    <w:rsid w:val="00813BB9"/>
    <w:rsid w:val="00813C95"/>
    <w:rsid w:val="0081448A"/>
    <w:rsid w:val="008146BE"/>
    <w:rsid w:val="00814759"/>
    <w:rsid w:val="0081476E"/>
    <w:rsid w:val="008147DF"/>
    <w:rsid w:val="00814B00"/>
    <w:rsid w:val="00814B0C"/>
    <w:rsid w:val="00814B7F"/>
    <w:rsid w:val="0081576F"/>
    <w:rsid w:val="00815854"/>
    <w:rsid w:val="008162BD"/>
    <w:rsid w:val="00816580"/>
    <w:rsid w:val="008167B6"/>
    <w:rsid w:val="00816954"/>
    <w:rsid w:val="00816ABB"/>
    <w:rsid w:val="00816E9C"/>
    <w:rsid w:val="008175FE"/>
    <w:rsid w:val="008178C1"/>
    <w:rsid w:val="00817CD1"/>
    <w:rsid w:val="00817DCA"/>
    <w:rsid w:val="00817E2A"/>
    <w:rsid w:val="008201EF"/>
    <w:rsid w:val="00820919"/>
    <w:rsid w:val="00820AB3"/>
    <w:rsid w:val="00820BA8"/>
    <w:rsid w:val="00820E7E"/>
    <w:rsid w:val="0082107C"/>
    <w:rsid w:val="00821090"/>
    <w:rsid w:val="00821215"/>
    <w:rsid w:val="00821912"/>
    <w:rsid w:val="00821F6B"/>
    <w:rsid w:val="00822111"/>
    <w:rsid w:val="00822290"/>
    <w:rsid w:val="0082235D"/>
    <w:rsid w:val="008229D1"/>
    <w:rsid w:val="00822B0B"/>
    <w:rsid w:val="008230EB"/>
    <w:rsid w:val="00823363"/>
    <w:rsid w:val="00823450"/>
    <w:rsid w:val="008235C7"/>
    <w:rsid w:val="00823874"/>
    <w:rsid w:val="00824015"/>
    <w:rsid w:val="0082409E"/>
    <w:rsid w:val="00824872"/>
    <w:rsid w:val="00824C01"/>
    <w:rsid w:val="00824EA4"/>
    <w:rsid w:val="00825121"/>
    <w:rsid w:val="008252D7"/>
    <w:rsid w:val="0082582A"/>
    <w:rsid w:val="008259C8"/>
    <w:rsid w:val="00825CC7"/>
    <w:rsid w:val="00826062"/>
    <w:rsid w:val="0082617E"/>
    <w:rsid w:val="00826941"/>
    <w:rsid w:val="00826BA5"/>
    <w:rsid w:val="00826BD3"/>
    <w:rsid w:val="0082719F"/>
    <w:rsid w:val="008271EA"/>
    <w:rsid w:val="0082727A"/>
    <w:rsid w:val="008274AC"/>
    <w:rsid w:val="0082755F"/>
    <w:rsid w:val="0082772C"/>
    <w:rsid w:val="0082788C"/>
    <w:rsid w:val="00830903"/>
    <w:rsid w:val="00830E15"/>
    <w:rsid w:val="008315CF"/>
    <w:rsid w:val="00831950"/>
    <w:rsid w:val="00831B49"/>
    <w:rsid w:val="00831BC0"/>
    <w:rsid w:val="00831D99"/>
    <w:rsid w:val="00832316"/>
    <w:rsid w:val="008328B4"/>
    <w:rsid w:val="00832A48"/>
    <w:rsid w:val="00832AB8"/>
    <w:rsid w:val="008332AA"/>
    <w:rsid w:val="00833977"/>
    <w:rsid w:val="00833AC7"/>
    <w:rsid w:val="00834033"/>
    <w:rsid w:val="008340B8"/>
    <w:rsid w:val="00834CA0"/>
    <w:rsid w:val="00834E65"/>
    <w:rsid w:val="0083510C"/>
    <w:rsid w:val="00835D70"/>
    <w:rsid w:val="00836098"/>
    <w:rsid w:val="00836124"/>
    <w:rsid w:val="0083620C"/>
    <w:rsid w:val="008362FD"/>
    <w:rsid w:val="00836759"/>
    <w:rsid w:val="00836926"/>
    <w:rsid w:val="008369DD"/>
    <w:rsid w:val="00836BF2"/>
    <w:rsid w:val="00837512"/>
    <w:rsid w:val="00837884"/>
    <w:rsid w:val="00837A93"/>
    <w:rsid w:val="00837BA8"/>
    <w:rsid w:val="0084028F"/>
    <w:rsid w:val="0084031E"/>
    <w:rsid w:val="008406F3"/>
    <w:rsid w:val="00840765"/>
    <w:rsid w:val="00840C53"/>
    <w:rsid w:val="00840CF4"/>
    <w:rsid w:val="00840EC2"/>
    <w:rsid w:val="00840FF8"/>
    <w:rsid w:val="008418C0"/>
    <w:rsid w:val="00841E2F"/>
    <w:rsid w:val="00842332"/>
    <w:rsid w:val="0084302A"/>
    <w:rsid w:val="0084306C"/>
    <w:rsid w:val="008434D0"/>
    <w:rsid w:val="0084350C"/>
    <w:rsid w:val="0084365D"/>
    <w:rsid w:val="008436EA"/>
    <w:rsid w:val="00843922"/>
    <w:rsid w:val="00843CDC"/>
    <w:rsid w:val="008442E7"/>
    <w:rsid w:val="0084462A"/>
    <w:rsid w:val="008446BD"/>
    <w:rsid w:val="00845556"/>
    <w:rsid w:val="00845868"/>
    <w:rsid w:val="0084587D"/>
    <w:rsid w:val="00845DF5"/>
    <w:rsid w:val="008460E3"/>
    <w:rsid w:val="00846531"/>
    <w:rsid w:val="0084688B"/>
    <w:rsid w:val="00846952"/>
    <w:rsid w:val="008469C1"/>
    <w:rsid w:val="00846A12"/>
    <w:rsid w:val="00846ABC"/>
    <w:rsid w:val="0084778E"/>
    <w:rsid w:val="008478D9"/>
    <w:rsid w:val="00847904"/>
    <w:rsid w:val="00847B94"/>
    <w:rsid w:val="00847CA2"/>
    <w:rsid w:val="00847D9C"/>
    <w:rsid w:val="008502A6"/>
    <w:rsid w:val="00850634"/>
    <w:rsid w:val="0085064F"/>
    <w:rsid w:val="00850C9D"/>
    <w:rsid w:val="00850E74"/>
    <w:rsid w:val="00851021"/>
    <w:rsid w:val="008513AB"/>
    <w:rsid w:val="00851646"/>
    <w:rsid w:val="00851D50"/>
    <w:rsid w:val="00851D93"/>
    <w:rsid w:val="00852063"/>
    <w:rsid w:val="00852146"/>
    <w:rsid w:val="008525AC"/>
    <w:rsid w:val="008526FC"/>
    <w:rsid w:val="00852979"/>
    <w:rsid w:val="008529B8"/>
    <w:rsid w:val="008529BC"/>
    <w:rsid w:val="008533D7"/>
    <w:rsid w:val="008538BE"/>
    <w:rsid w:val="00853B9C"/>
    <w:rsid w:val="00854022"/>
    <w:rsid w:val="00854259"/>
    <w:rsid w:val="00854391"/>
    <w:rsid w:val="008546F3"/>
    <w:rsid w:val="0085486B"/>
    <w:rsid w:val="00855066"/>
    <w:rsid w:val="0085508F"/>
    <w:rsid w:val="00855757"/>
    <w:rsid w:val="0085585B"/>
    <w:rsid w:val="00856043"/>
    <w:rsid w:val="008560B1"/>
    <w:rsid w:val="008565A1"/>
    <w:rsid w:val="0085674F"/>
    <w:rsid w:val="0085681B"/>
    <w:rsid w:val="00856A19"/>
    <w:rsid w:val="00857171"/>
    <w:rsid w:val="0085752E"/>
    <w:rsid w:val="00857595"/>
    <w:rsid w:val="0085796D"/>
    <w:rsid w:val="00860015"/>
    <w:rsid w:val="008604F7"/>
    <w:rsid w:val="00860941"/>
    <w:rsid w:val="00860F6F"/>
    <w:rsid w:val="00860FD9"/>
    <w:rsid w:val="008611E8"/>
    <w:rsid w:val="008617BC"/>
    <w:rsid w:val="00861829"/>
    <w:rsid w:val="00861C5F"/>
    <w:rsid w:val="008620B0"/>
    <w:rsid w:val="00862360"/>
    <w:rsid w:val="0086251D"/>
    <w:rsid w:val="008625B6"/>
    <w:rsid w:val="008627A7"/>
    <w:rsid w:val="00862C67"/>
    <w:rsid w:val="00862CA2"/>
    <w:rsid w:val="00862EBF"/>
    <w:rsid w:val="008630B0"/>
    <w:rsid w:val="008630EC"/>
    <w:rsid w:val="0086323D"/>
    <w:rsid w:val="008637EA"/>
    <w:rsid w:val="00863A99"/>
    <w:rsid w:val="00863DFC"/>
    <w:rsid w:val="00864495"/>
    <w:rsid w:val="00864533"/>
    <w:rsid w:val="00864669"/>
    <w:rsid w:val="008648C2"/>
    <w:rsid w:val="00864F21"/>
    <w:rsid w:val="008651A3"/>
    <w:rsid w:val="00865241"/>
    <w:rsid w:val="0086552D"/>
    <w:rsid w:val="00865657"/>
    <w:rsid w:val="008656CB"/>
    <w:rsid w:val="0086570E"/>
    <w:rsid w:val="0086575F"/>
    <w:rsid w:val="00865AB6"/>
    <w:rsid w:val="00865B80"/>
    <w:rsid w:val="00866677"/>
    <w:rsid w:val="0086672F"/>
    <w:rsid w:val="00866B60"/>
    <w:rsid w:val="00866BE5"/>
    <w:rsid w:val="00866BFC"/>
    <w:rsid w:val="00866C17"/>
    <w:rsid w:val="008670C9"/>
    <w:rsid w:val="00867A9F"/>
    <w:rsid w:val="00867B72"/>
    <w:rsid w:val="0087019A"/>
    <w:rsid w:val="00870202"/>
    <w:rsid w:val="00870704"/>
    <w:rsid w:val="008713C9"/>
    <w:rsid w:val="00871521"/>
    <w:rsid w:val="0087206E"/>
    <w:rsid w:val="0087209A"/>
    <w:rsid w:val="008720E9"/>
    <w:rsid w:val="008723EB"/>
    <w:rsid w:val="008727DA"/>
    <w:rsid w:val="00872844"/>
    <w:rsid w:val="00872A18"/>
    <w:rsid w:val="00872F67"/>
    <w:rsid w:val="008734F9"/>
    <w:rsid w:val="00873583"/>
    <w:rsid w:val="0087359F"/>
    <w:rsid w:val="00873918"/>
    <w:rsid w:val="00873A20"/>
    <w:rsid w:val="00873E42"/>
    <w:rsid w:val="00873EDC"/>
    <w:rsid w:val="00873F0F"/>
    <w:rsid w:val="008740A4"/>
    <w:rsid w:val="00874653"/>
    <w:rsid w:val="00874839"/>
    <w:rsid w:val="00875059"/>
    <w:rsid w:val="00875088"/>
    <w:rsid w:val="0087587A"/>
    <w:rsid w:val="00875971"/>
    <w:rsid w:val="00875CA3"/>
    <w:rsid w:val="00875E9E"/>
    <w:rsid w:val="00875F04"/>
    <w:rsid w:val="00876037"/>
    <w:rsid w:val="00876106"/>
    <w:rsid w:val="0087624C"/>
    <w:rsid w:val="00876590"/>
    <w:rsid w:val="00876CE3"/>
    <w:rsid w:val="00876D04"/>
    <w:rsid w:val="00876DE0"/>
    <w:rsid w:val="00877224"/>
    <w:rsid w:val="00877339"/>
    <w:rsid w:val="00877526"/>
    <w:rsid w:val="00877570"/>
    <w:rsid w:val="008776AC"/>
    <w:rsid w:val="0087778B"/>
    <w:rsid w:val="008777D1"/>
    <w:rsid w:val="008779FE"/>
    <w:rsid w:val="00877E22"/>
    <w:rsid w:val="00877E69"/>
    <w:rsid w:val="00880442"/>
    <w:rsid w:val="00880499"/>
    <w:rsid w:val="0088062C"/>
    <w:rsid w:val="00880C9B"/>
    <w:rsid w:val="00881230"/>
    <w:rsid w:val="0088135D"/>
    <w:rsid w:val="008814E2"/>
    <w:rsid w:val="00881AA1"/>
    <w:rsid w:val="00881CD1"/>
    <w:rsid w:val="00881FD8"/>
    <w:rsid w:val="008822DE"/>
    <w:rsid w:val="008822EC"/>
    <w:rsid w:val="00882383"/>
    <w:rsid w:val="008828C2"/>
    <w:rsid w:val="008828D7"/>
    <w:rsid w:val="00882FB1"/>
    <w:rsid w:val="0088311C"/>
    <w:rsid w:val="008837B1"/>
    <w:rsid w:val="00883958"/>
    <w:rsid w:val="00883AEB"/>
    <w:rsid w:val="00884C67"/>
    <w:rsid w:val="00884CAD"/>
    <w:rsid w:val="00885068"/>
    <w:rsid w:val="00885092"/>
    <w:rsid w:val="008851CF"/>
    <w:rsid w:val="00885207"/>
    <w:rsid w:val="008853F6"/>
    <w:rsid w:val="008857F1"/>
    <w:rsid w:val="008859C8"/>
    <w:rsid w:val="00885BA0"/>
    <w:rsid w:val="008863E4"/>
    <w:rsid w:val="0088679F"/>
    <w:rsid w:val="00886998"/>
    <w:rsid w:val="00886A34"/>
    <w:rsid w:val="00886C58"/>
    <w:rsid w:val="00886EF3"/>
    <w:rsid w:val="0088745D"/>
    <w:rsid w:val="00887D0B"/>
    <w:rsid w:val="00887FDD"/>
    <w:rsid w:val="008906E5"/>
    <w:rsid w:val="00890AD1"/>
    <w:rsid w:val="00890E37"/>
    <w:rsid w:val="00890FC0"/>
    <w:rsid w:val="00890FDA"/>
    <w:rsid w:val="008910E1"/>
    <w:rsid w:val="008916FC"/>
    <w:rsid w:val="008917E5"/>
    <w:rsid w:val="00891951"/>
    <w:rsid w:val="00891A52"/>
    <w:rsid w:val="00891D7C"/>
    <w:rsid w:val="00891EF8"/>
    <w:rsid w:val="00892202"/>
    <w:rsid w:val="008922DC"/>
    <w:rsid w:val="008926C7"/>
    <w:rsid w:val="00892970"/>
    <w:rsid w:val="00892AF2"/>
    <w:rsid w:val="00892DB7"/>
    <w:rsid w:val="00893115"/>
    <w:rsid w:val="00893928"/>
    <w:rsid w:val="00893B65"/>
    <w:rsid w:val="00893B89"/>
    <w:rsid w:val="00893E4C"/>
    <w:rsid w:val="008940A5"/>
    <w:rsid w:val="00894406"/>
    <w:rsid w:val="0089440E"/>
    <w:rsid w:val="00894AC1"/>
    <w:rsid w:val="00895390"/>
    <w:rsid w:val="008961CD"/>
    <w:rsid w:val="008961FC"/>
    <w:rsid w:val="00896366"/>
    <w:rsid w:val="00896490"/>
    <w:rsid w:val="008968B0"/>
    <w:rsid w:val="008968C4"/>
    <w:rsid w:val="008969B4"/>
    <w:rsid w:val="00896EDD"/>
    <w:rsid w:val="008972F9"/>
    <w:rsid w:val="00897B2B"/>
    <w:rsid w:val="00897E3D"/>
    <w:rsid w:val="008A0082"/>
    <w:rsid w:val="008A0ECD"/>
    <w:rsid w:val="008A12A5"/>
    <w:rsid w:val="008A152A"/>
    <w:rsid w:val="008A16BD"/>
    <w:rsid w:val="008A1B65"/>
    <w:rsid w:val="008A1C62"/>
    <w:rsid w:val="008A1F9D"/>
    <w:rsid w:val="008A2037"/>
    <w:rsid w:val="008A25AF"/>
    <w:rsid w:val="008A2605"/>
    <w:rsid w:val="008A2BBC"/>
    <w:rsid w:val="008A31B9"/>
    <w:rsid w:val="008A33D5"/>
    <w:rsid w:val="008A36ED"/>
    <w:rsid w:val="008A371F"/>
    <w:rsid w:val="008A3AF8"/>
    <w:rsid w:val="008A3BF2"/>
    <w:rsid w:val="008A3C86"/>
    <w:rsid w:val="008A4078"/>
    <w:rsid w:val="008A446C"/>
    <w:rsid w:val="008A4603"/>
    <w:rsid w:val="008A48C8"/>
    <w:rsid w:val="008A5075"/>
    <w:rsid w:val="008A5255"/>
    <w:rsid w:val="008A55CE"/>
    <w:rsid w:val="008A55D1"/>
    <w:rsid w:val="008A61F8"/>
    <w:rsid w:val="008A62DD"/>
    <w:rsid w:val="008A67D5"/>
    <w:rsid w:val="008A682E"/>
    <w:rsid w:val="008A6A00"/>
    <w:rsid w:val="008A6B43"/>
    <w:rsid w:val="008A7A79"/>
    <w:rsid w:val="008A7C84"/>
    <w:rsid w:val="008A7D3F"/>
    <w:rsid w:val="008A7F84"/>
    <w:rsid w:val="008B0E72"/>
    <w:rsid w:val="008B11D2"/>
    <w:rsid w:val="008B12ED"/>
    <w:rsid w:val="008B15F2"/>
    <w:rsid w:val="008B1EF6"/>
    <w:rsid w:val="008B2028"/>
    <w:rsid w:val="008B209A"/>
    <w:rsid w:val="008B2A33"/>
    <w:rsid w:val="008B2EE3"/>
    <w:rsid w:val="008B2F3C"/>
    <w:rsid w:val="008B3122"/>
    <w:rsid w:val="008B322F"/>
    <w:rsid w:val="008B3B0D"/>
    <w:rsid w:val="008B3EB2"/>
    <w:rsid w:val="008B3F56"/>
    <w:rsid w:val="008B4216"/>
    <w:rsid w:val="008B453D"/>
    <w:rsid w:val="008B45DB"/>
    <w:rsid w:val="008B46B9"/>
    <w:rsid w:val="008B4739"/>
    <w:rsid w:val="008B4801"/>
    <w:rsid w:val="008B48E9"/>
    <w:rsid w:val="008B4F23"/>
    <w:rsid w:val="008B5178"/>
    <w:rsid w:val="008B517F"/>
    <w:rsid w:val="008B54C6"/>
    <w:rsid w:val="008B5F37"/>
    <w:rsid w:val="008B5F5D"/>
    <w:rsid w:val="008B694C"/>
    <w:rsid w:val="008B6E39"/>
    <w:rsid w:val="008B75E6"/>
    <w:rsid w:val="008B79A2"/>
    <w:rsid w:val="008B7CA8"/>
    <w:rsid w:val="008C0060"/>
    <w:rsid w:val="008C00F0"/>
    <w:rsid w:val="008C0307"/>
    <w:rsid w:val="008C078F"/>
    <w:rsid w:val="008C0873"/>
    <w:rsid w:val="008C0B72"/>
    <w:rsid w:val="008C0CB2"/>
    <w:rsid w:val="008C13F5"/>
    <w:rsid w:val="008C1D1A"/>
    <w:rsid w:val="008C1D2B"/>
    <w:rsid w:val="008C1E42"/>
    <w:rsid w:val="008C2220"/>
    <w:rsid w:val="008C2B0F"/>
    <w:rsid w:val="008C2C82"/>
    <w:rsid w:val="008C2DFC"/>
    <w:rsid w:val="008C2FD0"/>
    <w:rsid w:val="008C3662"/>
    <w:rsid w:val="008C395E"/>
    <w:rsid w:val="008C3A3E"/>
    <w:rsid w:val="008C3F09"/>
    <w:rsid w:val="008C4574"/>
    <w:rsid w:val="008C4B85"/>
    <w:rsid w:val="008C4BBA"/>
    <w:rsid w:val="008C4F0A"/>
    <w:rsid w:val="008C52EB"/>
    <w:rsid w:val="008C53E3"/>
    <w:rsid w:val="008C551D"/>
    <w:rsid w:val="008C57F0"/>
    <w:rsid w:val="008C5C15"/>
    <w:rsid w:val="008C5D62"/>
    <w:rsid w:val="008C63CE"/>
    <w:rsid w:val="008C68C6"/>
    <w:rsid w:val="008C6E92"/>
    <w:rsid w:val="008C7252"/>
    <w:rsid w:val="008C7D20"/>
    <w:rsid w:val="008D0161"/>
    <w:rsid w:val="008D01A6"/>
    <w:rsid w:val="008D04B2"/>
    <w:rsid w:val="008D092E"/>
    <w:rsid w:val="008D0B90"/>
    <w:rsid w:val="008D0BCF"/>
    <w:rsid w:val="008D0C46"/>
    <w:rsid w:val="008D0E95"/>
    <w:rsid w:val="008D1913"/>
    <w:rsid w:val="008D1B3F"/>
    <w:rsid w:val="008D1CB6"/>
    <w:rsid w:val="008D2563"/>
    <w:rsid w:val="008D2888"/>
    <w:rsid w:val="008D2CF1"/>
    <w:rsid w:val="008D2DA5"/>
    <w:rsid w:val="008D3044"/>
    <w:rsid w:val="008D30EE"/>
    <w:rsid w:val="008D332F"/>
    <w:rsid w:val="008D3B98"/>
    <w:rsid w:val="008D4136"/>
    <w:rsid w:val="008D46BF"/>
    <w:rsid w:val="008D4A41"/>
    <w:rsid w:val="008D4D2F"/>
    <w:rsid w:val="008D5453"/>
    <w:rsid w:val="008D553B"/>
    <w:rsid w:val="008D57D6"/>
    <w:rsid w:val="008D5A66"/>
    <w:rsid w:val="008D5C6B"/>
    <w:rsid w:val="008D603F"/>
    <w:rsid w:val="008D611F"/>
    <w:rsid w:val="008D6127"/>
    <w:rsid w:val="008D6157"/>
    <w:rsid w:val="008D624E"/>
    <w:rsid w:val="008D66DF"/>
    <w:rsid w:val="008D677A"/>
    <w:rsid w:val="008D67F9"/>
    <w:rsid w:val="008D6AFC"/>
    <w:rsid w:val="008D6B01"/>
    <w:rsid w:val="008E01E6"/>
    <w:rsid w:val="008E0236"/>
    <w:rsid w:val="008E038B"/>
    <w:rsid w:val="008E0863"/>
    <w:rsid w:val="008E0B20"/>
    <w:rsid w:val="008E0C7B"/>
    <w:rsid w:val="008E0E1E"/>
    <w:rsid w:val="008E0FC8"/>
    <w:rsid w:val="008E1326"/>
    <w:rsid w:val="008E1AD7"/>
    <w:rsid w:val="008E1B51"/>
    <w:rsid w:val="008E22A5"/>
    <w:rsid w:val="008E24A2"/>
    <w:rsid w:val="008E266F"/>
    <w:rsid w:val="008E2C10"/>
    <w:rsid w:val="008E36EA"/>
    <w:rsid w:val="008E383B"/>
    <w:rsid w:val="008E3FF8"/>
    <w:rsid w:val="008E457A"/>
    <w:rsid w:val="008E462F"/>
    <w:rsid w:val="008E4705"/>
    <w:rsid w:val="008E47D6"/>
    <w:rsid w:val="008E49F6"/>
    <w:rsid w:val="008E4A9D"/>
    <w:rsid w:val="008E4F20"/>
    <w:rsid w:val="008E4F66"/>
    <w:rsid w:val="008E577E"/>
    <w:rsid w:val="008E57F1"/>
    <w:rsid w:val="008E5982"/>
    <w:rsid w:val="008E5C36"/>
    <w:rsid w:val="008E5D12"/>
    <w:rsid w:val="008E5D29"/>
    <w:rsid w:val="008E62C8"/>
    <w:rsid w:val="008E6351"/>
    <w:rsid w:val="008E6503"/>
    <w:rsid w:val="008E6DDA"/>
    <w:rsid w:val="008E76DA"/>
    <w:rsid w:val="008E7D17"/>
    <w:rsid w:val="008E7DF5"/>
    <w:rsid w:val="008F0730"/>
    <w:rsid w:val="008F1389"/>
    <w:rsid w:val="008F1748"/>
    <w:rsid w:val="008F1BCB"/>
    <w:rsid w:val="008F2415"/>
    <w:rsid w:val="008F2466"/>
    <w:rsid w:val="008F29CD"/>
    <w:rsid w:val="008F2ABA"/>
    <w:rsid w:val="008F2DB0"/>
    <w:rsid w:val="008F2F18"/>
    <w:rsid w:val="008F3289"/>
    <w:rsid w:val="008F3468"/>
    <w:rsid w:val="008F37C7"/>
    <w:rsid w:val="008F3B72"/>
    <w:rsid w:val="008F3ED8"/>
    <w:rsid w:val="008F450E"/>
    <w:rsid w:val="008F4908"/>
    <w:rsid w:val="008F4BC7"/>
    <w:rsid w:val="008F5284"/>
    <w:rsid w:val="008F53A2"/>
    <w:rsid w:val="008F5412"/>
    <w:rsid w:val="008F5FCC"/>
    <w:rsid w:val="008F5FE6"/>
    <w:rsid w:val="008F6C46"/>
    <w:rsid w:val="008F6E8E"/>
    <w:rsid w:val="008F77FD"/>
    <w:rsid w:val="008F7970"/>
    <w:rsid w:val="008F7FF2"/>
    <w:rsid w:val="00900FAA"/>
    <w:rsid w:val="00901FC5"/>
    <w:rsid w:val="009022F8"/>
    <w:rsid w:val="00902324"/>
    <w:rsid w:val="00902A78"/>
    <w:rsid w:val="009030BB"/>
    <w:rsid w:val="009031A0"/>
    <w:rsid w:val="009034F6"/>
    <w:rsid w:val="00903AC1"/>
    <w:rsid w:val="00903E0E"/>
    <w:rsid w:val="0090428F"/>
    <w:rsid w:val="0090481B"/>
    <w:rsid w:val="009055C8"/>
    <w:rsid w:val="00905AD8"/>
    <w:rsid w:val="00906008"/>
    <w:rsid w:val="00906097"/>
    <w:rsid w:val="009064D2"/>
    <w:rsid w:val="00906951"/>
    <w:rsid w:val="00906A0E"/>
    <w:rsid w:val="00906DCB"/>
    <w:rsid w:val="00906EAB"/>
    <w:rsid w:val="009076BE"/>
    <w:rsid w:val="009103EB"/>
    <w:rsid w:val="00910B5C"/>
    <w:rsid w:val="009112C2"/>
    <w:rsid w:val="009114FF"/>
    <w:rsid w:val="0091209B"/>
    <w:rsid w:val="00912CA1"/>
    <w:rsid w:val="00913219"/>
    <w:rsid w:val="0091356A"/>
    <w:rsid w:val="009138CA"/>
    <w:rsid w:val="00913A2B"/>
    <w:rsid w:val="00913A63"/>
    <w:rsid w:val="00913C2F"/>
    <w:rsid w:val="00913CBE"/>
    <w:rsid w:val="00914270"/>
    <w:rsid w:val="00914A74"/>
    <w:rsid w:val="00914FDC"/>
    <w:rsid w:val="00914FF3"/>
    <w:rsid w:val="009150AB"/>
    <w:rsid w:val="00915801"/>
    <w:rsid w:val="00915AFB"/>
    <w:rsid w:val="00915C37"/>
    <w:rsid w:val="00915C41"/>
    <w:rsid w:val="00915CDA"/>
    <w:rsid w:val="00915CDD"/>
    <w:rsid w:val="00915D87"/>
    <w:rsid w:val="00915E18"/>
    <w:rsid w:val="00916440"/>
    <w:rsid w:val="00916EDA"/>
    <w:rsid w:val="00917045"/>
    <w:rsid w:val="00920031"/>
    <w:rsid w:val="009202D3"/>
    <w:rsid w:val="009208BB"/>
    <w:rsid w:val="00920D95"/>
    <w:rsid w:val="0092113A"/>
    <w:rsid w:val="0092117E"/>
    <w:rsid w:val="009217A9"/>
    <w:rsid w:val="0092221E"/>
    <w:rsid w:val="00922526"/>
    <w:rsid w:val="009226B1"/>
    <w:rsid w:val="009229F9"/>
    <w:rsid w:val="009233F1"/>
    <w:rsid w:val="00923D4D"/>
    <w:rsid w:val="00923E76"/>
    <w:rsid w:val="009249DA"/>
    <w:rsid w:val="00924A1F"/>
    <w:rsid w:val="0092500D"/>
    <w:rsid w:val="009251FD"/>
    <w:rsid w:val="0092592D"/>
    <w:rsid w:val="009261EE"/>
    <w:rsid w:val="009263ED"/>
    <w:rsid w:val="009268EB"/>
    <w:rsid w:val="00926A15"/>
    <w:rsid w:val="00926DBD"/>
    <w:rsid w:val="0092722E"/>
    <w:rsid w:val="00927BEC"/>
    <w:rsid w:val="00927FC7"/>
    <w:rsid w:val="009300BF"/>
    <w:rsid w:val="00930124"/>
    <w:rsid w:val="009306FA"/>
    <w:rsid w:val="009309ED"/>
    <w:rsid w:val="00930E77"/>
    <w:rsid w:val="00930F3D"/>
    <w:rsid w:val="009312F7"/>
    <w:rsid w:val="00931301"/>
    <w:rsid w:val="00931354"/>
    <w:rsid w:val="0093154F"/>
    <w:rsid w:val="00931A07"/>
    <w:rsid w:val="00931BDC"/>
    <w:rsid w:val="00931DFD"/>
    <w:rsid w:val="00932175"/>
    <w:rsid w:val="009326B1"/>
    <w:rsid w:val="009328C4"/>
    <w:rsid w:val="009337C9"/>
    <w:rsid w:val="0093391F"/>
    <w:rsid w:val="00933AF0"/>
    <w:rsid w:val="00933BD9"/>
    <w:rsid w:val="00933DE5"/>
    <w:rsid w:val="009345E7"/>
    <w:rsid w:val="00934923"/>
    <w:rsid w:val="009349C6"/>
    <w:rsid w:val="00935093"/>
    <w:rsid w:val="00935AF4"/>
    <w:rsid w:val="00935C12"/>
    <w:rsid w:val="00935E0C"/>
    <w:rsid w:val="009361BF"/>
    <w:rsid w:val="00936273"/>
    <w:rsid w:val="009363B5"/>
    <w:rsid w:val="009364CC"/>
    <w:rsid w:val="0093650C"/>
    <w:rsid w:val="009367A0"/>
    <w:rsid w:val="009369B3"/>
    <w:rsid w:val="00936A14"/>
    <w:rsid w:val="00937174"/>
    <w:rsid w:val="00937785"/>
    <w:rsid w:val="0093787C"/>
    <w:rsid w:val="00937919"/>
    <w:rsid w:val="00937975"/>
    <w:rsid w:val="00940653"/>
    <w:rsid w:val="00940A65"/>
    <w:rsid w:val="00941089"/>
    <w:rsid w:val="0094112F"/>
    <w:rsid w:val="009412C7"/>
    <w:rsid w:val="00941414"/>
    <w:rsid w:val="00941484"/>
    <w:rsid w:val="009416B6"/>
    <w:rsid w:val="00941D38"/>
    <w:rsid w:val="009420D3"/>
    <w:rsid w:val="0094212D"/>
    <w:rsid w:val="009421A8"/>
    <w:rsid w:val="0094393C"/>
    <w:rsid w:val="00943A00"/>
    <w:rsid w:val="00943AD3"/>
    <w:rsid w:val="00943D34"/>
    <w:rsid w:val="00943F37"/>
    <w:rsid w:val="0094412A"/>
    <w:rsid w:val="00944A2A"/>
    <w:rsid w:val="00944B97"/>
    <w:rsid w:val="009455D2"/>
    <w:rsid w:val="0094597E"/>
    <w:rsid w:val="00945E06"/>
    <w:rsid w:val="0094600D"/>
    <w:rsid w:val="00946320"/>
    <w:rsid w:val="0094635B"/>
    <w:rsid w:val="00946637"/>
    <w:rsid w:val="00946A80"/>
    <w:rsid w:val="00947197"/>
    <w:rsid w:val="0094731E"/>
    <w:rsid w:val="00947F04"/>
    <w:rsid w:val="00947F7B"/>
    <w:rsid w:val="00950055"/>
    <w:rsid w:val="00950228"/>
    <w:rsid w:val="00950248"/>
    <w:rsid w:val="00950820"/>
    <w:rsid w:val="009513BD"/>
    <w:rsid w:val="00951A75"/>
    <w:rsid w:val="00951D96"/>
    <w:rsid w:val="00951E5D"/>
    <w:rsid w:val="00951E93"/>
    <w:rsid w:val="00952216"/>
    <w:rsid w:val="00952758"/>
    <w:rsid w:val="00952BB4"/>
    <w:rsid w:val="00952F2F"/>
    <w:rsid w:val="00953427"/>
    <w:rsid w:val="009539CF"/>
    <w:rsid w:val="00953FCB"/>
    <w:rsid w:val="00953FDA"/>
    <w:rsid w:val="00954052"/>
    <w:rsid w:val="00954287"/>
    <w:rsid w:val="009543DE"/>
    <w:rsid w:val="00954738"/>
    <w:rsid w:val="0095499D"/>
    <w:rsid w:val="00954A00"/>
    <w:rsid w:val="009552AB"/>
    <w:rsid w:val="00955CCC"/>
    <w:rsid w:val="00956C1D"/>
    <w:rsid w:val="00956C9E"/>
    <w:rsid w:val="00956D22"/>
    <w:rsid w:val="00957213"/>
    <w:rsid w:val="009577F5"/>
    <w:rsid w:val="00957B48"/>
    <w:rsid w:val="00957E4E"/>
    <w:rsid w:val="009607BE"/>
    <w:rsid w:val="0096085D"/>
    <w:rsid w:val="009609EC"/>
    <w:rsid w:val="00961AF9"/>
    <w:rsid w:val="00961C07"/>
    <w:rsid w:val="009620C9"/>
    <w:rsid w:val="0096254B"/>
    <w:rsid w:val="009626AA"/>
    <w:rsid w:val="00962BC3"/>
    <w:rsid w:val="00962D51"/>
    <w:rsid w:val="00962F6B"/>
    <w:rsid w:val="00963302"/>
    <w:rsid w:val="00963390"/>
    <w:rsid w:val="009637E5"/>
    <w:rsid w:val="009639B1"/>
    <w:rsid w:val="00963FF9"/>
    <w:rsid w:val="00964105"/>
    <w:rsid w:val="00964203"/>
    <w:rsid w:val="00964310"/>
    <w:rsid w:val="0096431B"/>
    <w:rsid w:val="009645EB"/>
    <w:rsid w:val="00964B36"/>
    <w:rsid w:val="00964BAF"/>
    <w:rsid w:val="00964C5B"/>
    <w:rsid w:val="009654E1"/>
    <w:rsid w:val="00965ABF"/>
    <w:rsid w:val="00965C2B"/>
    <w:rsid w:val="0096624C"/>
    <w:rsid w:val="0096628B"/>
    <w:rsid w:val="00966356"/>
    <w:rsid w:val="009670AF"/>
    <w:rsid w:val="00967325"/>
    <w:rsid w:val="009674AA"/>
    <w:rsid w:val="009677B4"/>
    <w:rsid w:val="009679D1"/>
    <w:rsid w:val="00967A72"/>
    <w:rsid w:val="0097022E"/>
    <w:rsid w:val="009705DF"/>
    <w:rsid w:val="00970673"/>
    <w:rsid w:val="00970D4A"/>
    <w:rsid w:val="0097142F"/>
    <w:rsid w:val="009714C1"/>
    <w:rsid w:val="00971BC9"/>
    <w:rsid w:val="00971E61"/>
    <w:rsid w:val="00972043"/>
    <w:rsid w:val="00972363"/>
    <w:rsid w:val="00972390"/>
    <w:rsid w:val="00972737"/>
    <w:rsid w:val="00972C83"/>
    <w:rsid w:val="00972D80"/>
    <w:rsid w:val="00973278"/>
    <w:rsid w:val="009737D2"/>
    <w:rsid w:val="00973E9F"/>
    <w:rsid w:val="00973F3B"/>
    <w:rsid w:val="00974112"/>
    <w:rsid w:val="00974334"/>
    <w:rsid w:val="009744E8"/>
    <w:rsid w:val="00974C9A"/>
    <w:rsid w:val="009754D5"/>
    <w:rsid w:val="00975E4E"/>
    <w:rsid w:val="0097625E"/>
    <w:rsid w:val="009762B1"/>
    <w:rsid w:val="00976CE5"/>
    <w:rsid w:val="00976E38"/>
    <w:rsid w:val="00976E41"/>
    <w:rsid w:val="00976FFF"/>
    <w:rsid w:val="00977250"/>
    <w:rsid w:val="009776CA"/>
    <w:rsid w:val="00977907"/>
    <w:rsid w:val="0098030B"/>
    <w:rsid w:val="0098046E"/>
    <w:rsid w:val="009804C3"/>
    <w:rsid w:val="00980594"/>
    <w:rsid w:val="009808DE"/>
    <w:rsid w:val="00980F77"/>
    <w:rsid w:val="0098106B"/>
    <w:rsid w:val="0098128D"/>
    <w:rsid w:val="00981B42"/>
    <w:rsid w:val="00982519"/>
    <w:rsid w:val="00982B21"/>
    <w:rsid w:val="00982C2C"/>
    <w:rsid w:val="00982DE6"/>
    <w:rsid w:val="00982FB0"/>
    <w:rsid w:val="009837D8"/>
    <w:rsid w:val="00984275"/>
    <w:rsid w:val="00984354"/>
    <w:rsid w:val="009844F6"/>
    <w:rsid w:val="00984946"/>
    <w:rsid w:val="009849F4"/>
    <w:rsid w:val="00984F2A"/>
    <w:rsid w:val="00984F4E"/>
    <w:rsid w:val="00984FD0"/>
    <w:rsid w:val="009850C2"/>
    <w:rsid w:val="00985175"/>
    <w:rsid w:val="00985555"/>
    <w:rsid w:val="0098566A"/>
    <w:rsid w:val="0098578B"/>
    <w:rsid w:val="00985990"/>
    <w:rsid w:val="00985BA0"/>
    <w:rsid w:val="009861B3"/>
    <w:rsid w:val="009863FD"/>
    <w:rsid w:val="009868D1"/>
    <w:rsid w:val="00986C0E"/>
    <w:rsid w:val="00986CF4"/>
    <w:rsid w:val="00986DFA"/>
    <w:rsid w:val="00987075"/>
    <w:rsid w:val="00987B6A"/>
    <w:rsid w:val="00987BA1"/>
    <w:rsid w:val="00990431"/>
    <w:rsid w:val="0099049A"/>
    <w:rsid w:val="009906B7"/>
    <w:rsid w:val="0099072B"/>
    <w:rsid w:val="009908EE"/>
    <w:rsid w:val="00990A07"/>
    <w:rsid w:val="00991E34"/>
    <w:rsid w:val="00991F50"/>
    <w:rsid w:val="00992159"/>
    <w:rsid w:val="00992393"/>
    <w:rsid w:val="009923EB"/>
    <w:rsid w:val="009929DE"/>
    <w:rsid w:val="00992EEF"/>
    <w:rsid w:val="009933E8"/>
    <w:rsid w:val="009939B3"/>
    <w:rsid w:val="00993F8E"/>
    <w:rsid w:val="009949E1"/>
    <w:rsid w:val="00994E3C"/>
    <w:rsid w:val="00994EF7"/>
    <w:rsid w:val="0099502A"/>
    <w:rsid w:val="00995449"/>
    <w:rsid w:val="0099617C"/>
    <w:rsid w:val="009962F6"/>
    <w:rsid w:val="00996414"/>
    <w:rsid w:val="00996474"/>
    <w:rsid w:val="00997657"/>
    <w:rsid w:val="0099766C"/>
    <w:rsid w:val="00997CFA"/>
    <w:rsid w:val="00997F68"/>
    <w:rsid w:val="009A02D8"/>
    <w:rsid w:val="009A0307"/>
    <w:rsid w:val="009A05C6"/>
    <w:rsid w:val="009A0BA2"/>
    <w:rsid w:val="009A0EE2"/>
    <w:rsid w:val="009A131C"/>
    <w:rsid w:val="009A13E6"/>
    <w:rsid w:val="009A1AD5"/>
    <w:rsid w:val="009A1B4D"/>
    <w:rsid w:val="009A1BB9"/>
    <w:rsid w:val="009A1FE4"/>
    <w:rsid w:val="009A21E8"/>
    <w:rsid w:val="009A237E"/>
    <w:rsid w:val="009A318B"/>
    <w:rsid w:val="009A33B9"/>
    <w:rsid w:val="009A3AF8"/>
    <w:rsid w:val="009A3DBE"/>
    <w:rsid w:val="009A4346"/>
    <w:rsid w:val="009A459F"/>
    <w:rsid w:val="009A4712"/>
    <w:rsid w:val="009A4C99"/>
    <w:rsid w:val="009A502F"/>
    <w:rsid w:val="009A50F6"/>
    <w:rsid w:val="009A5417"/>
    <w:rsid w:val="009A5514"/>
    <w:rsid w:val="009A560F"/>
    <w:rsid w:val="009A5734"/>
    <w:rsid w:val="009A596D"/>
    <w:rsid w:val="009A5AAC"/>
    <w:rsid w:val="009A5FCB"/>
    <w:rsid w:val="009A610E"/>
    <w:rsid w:val="009A648B"/>
    <w:rsid w:val="009A65E3"/>
    <w:rsid w:val="009A6854"/>
    <w:rsid w:val="009A6DD3"/>
    <w:rsid w:val="009A6E12"/>
    <w:rsid w:val="009A6EC5"/>
    <w:rsid w:val="009A7854"/>
    <w:rsid w:val="009A7D01"/>
    <w:rsid w:val="009A7E54"/>
    <w:rsid w:val="009B002A"/>
    <w:rsid w:val="009B024C"/>
    <w:rsid w:val="009B0441"/>
    <w:rsid w:val="009B04D7"/>
    <w:rsid w:val="009B0A2D"/>
    <w:rsid w:val="009B22AF"/>
    <w:rsid w:val="009B2644"/>
    <w:rsid w:val="009B2B05"/>
    <w:rsid w:val="009B2C1A"/>
    <w:rsid w:val="009B2CB1"/>
    <w:rsid w:val="009B3163"/>
    <w:rsid w:val="009B31AA"/>
    <w:rsid w:val="009B32AD"/>
    <w:rsid w:val="009B34AE"/>
    <w:rsid w:val="009B35EA"/>
    <w:rsid w:val="009B36BE"/>
    <w:rsid w:val="009B39DA"/>
    <w:rsid w:val="009B3A18"/>
    <w:rsid w:val="009B3D0A"/>
    <w:rsid w:val="009B3D74"/>
    <w:rsid w:val="009B3F44"/>
    <w:rsid w:val="009B40DE"/>
    <w:rsid w:val="009B40EE"/>
    <w:rsid w:val="009B468A"/>
    <w:rsid w:val="009B4D60"/>
    <w:rsid w:val="009B4E09"/>
    <w:rsid w:val="009B4FAC"/>
    <w:rsid w:val="009B51BF"/>
    <w:rsid w:val="009B53AA"/>
    <w:rsid w:val="009B567B"/>
    <w:rsid w:val="009B5CD2"/>
    <w:rsid w:val="009B61C3"/>
    <w:rsid w:val="009B6291"/>
    <w:rsid w:val="009B62D4"/>
    <w:rsid w:val="009B6572"/>
    <w:rsid w:val="009B65C5"/>
    <w:rsid w:val="009B6620"/>
    <w:rsid w:val="009B667D"/>
    <w:rsid w:val="009B6C42"/>
    <w:rsid w:val="009B6D2C"/>
    <w:rsid w:val="009B72AA"/>
    <w:rsid w:val="009B7809"/>
    <w:rsid w:val="009C0423"/>
    <w:rsid w:val="009C0A7B"/>
    <w:rsid w:val="009C0AD8"/>
    <w:rsid w:val="009C0CFC"/>
    <w:rsid w:val="009C0F6F"/>
    <w:rsid w:val="009C1027"/>
    <w:rsid w:val="009C1E7C"/>
    <w:rsid w:val="009C21AF"/>
    <w:rsid w:val="009C244F"/>
    <w:rsid w:val="009C2C7C"/>
    <w:rsid w:val="009C2CEC"/>
    <w:rsid w:val="009C2D99"/>
    <w:rsid w:val="009C2F45"/>
    <w:rsid w:val="009C33F6"/>
    <w:rsid w:val="009C372A"/>
    <w:rsid w:val="009C37FB"/>
    <w:rsid w:val="009C37FE"/>
    <w:rsid w:val="009C3ED1"/>
    <w:rsid w:val="009C44B2"/>
    <w:rsid w:val="009C4514"/>
    <w:rsid w:val="009C45AF"/>
    <w:rsid w:val="009C490D"/>
    <w:rsid w:val="009C4951"/>
    <w:rsid w:val="009C4CA3"/>
    <w:rsid w:val="009C5143"/>
    <w:rsid w:val="009C5341"/>
    <w:rsid w:val="009C53A6"/>
    <w:rsid w:val="009C53A9"/>
    <w:rsid w:val="009C540A"/>
    <w:rsid w:val="009C569C"/>
    <w:rsid w:val="009C5A95"/>
    <w:rsid w:val="009C5D43"/>
    <w:rsid w:val="009C61C3"/>
    <w:rsid w:val="009C62CB"/>
    <w:rsid w:val="009C63B1"/>
    <w:rsid w:val="009C675E"/>
    <w:rsid w:val="009C6785"/>
    <w:rsid w:val="009C7100"/>
    <w:rsid w:val="009C71AE"/>
    <w:rsid w:val="009C725B"/>
    <w:rsid w:val="009C7269"/>
    <w:rsid w:val="009C76D6"/>
    <w:rsid w:val="009C77F9"/>
    <w:rsid w:val="009C791D"/>
    <w:rsid w:val="009C7D7E"/>
    <w:rsid w:val="009C7ED9"/>
    <w:rsid w:val="009C7F4B"/>
    <w:rsid w:val="009C7FDB"/>
    <w:rsid w:val="009D0527"/>
    <w:rsid w:val="009D0DE8"/>
    <w:rsid w:val="009D11AE"/>
    <w:rsid w:val="009D19C3"/>
    <w:rsid w:val="009D1C95"/>
    <w:rsid w:val="009D242D"/>
    <w:rsid w:val="009D2C85"/>
    <w:rsid w:val="009D2CC5"/>
    <w:rsid w:val="009D2D8D"/>
    <w:rsid w:val="009D2F49"/>
    <w:rsid w:val="009D3168"/>
    <w:rsid w:val="009D359D"/>
    <w:rsid w:val="009D39A5"/>
    <w:rsid w:val="009D4B43"/>
    <w:rsid w:val="009D4CEB"/>
    <w:rsid w:val="009D4D8A"/>
    <w:rsid w:val="009D4DF3"/>
    <w:rsid w:val="009D4EC6"/>
    <w:rsid w:val="009D511F"/>
    <w:rsid w:val="009D5416"/>
    <w:rsid w:val="009D5703"/>
    <w:rsid w:val="009D5C2E"/>
    <w:rsid w:val="009D66BE"/>
    <w:rsid w:val="009D6B48"/>
    <w:rsid w:val="009D6DAC"/>
    <w:rsid w:val="009D711C"/>
    <w:rsid w:val="009D78D1"/>
    <w:rsid w:val="009D7D08"/>
    <w:rsid w:val="009D7FDD"/>
    <w:rsid w:val="009E06A2"/>
    <w:rsid w:val="009E07F8"/>
    <w:rsid w:val="009E09D1"/>
    <w:rsid w:val="009E0F48"/>
    <w:rsid w:val="009E0FF6"/>
    <w:rsid w:val="009E1381"/>
    <w:rsid w:val="009E1798"/>
    <w:rsid w:val="009E194D"/>
    <w:rsid w:val="009E1A81"/>
    <w:rsid w:val="009E1C55"/>
    <w:rsid w:val="009E1CD3"/>
    <w:rsid w:val="009E24C0"/>
    <w:rsid w:val="009E2A8F"/>
    <w:rsid w:val="009E2BB8"/>
    <w:rsid w:val="009E345F"/>
    <w:rsid w:val="009E3B62"/>
    <w:rsid w:val="009E3B9D"/>
    <w:rsid w:val="009E3BAB"/>
    <w:rsid w:val="009E409B"/>
    <w:rsid w:val="009E4B9D"/>
    <w:rsid w:val="009E58C8"/>
    <w:rsid w:val="009E7402"/>
    <w:rsid w:val="009E7818"/>
    <w:rsid w:val="009F019C"/>
    <w:rsid w:val="009F059D"/>
    <w:rsid w:val="009F0A6D"/>
    <w:rsid w:val="009F0AFA"/>
    <w:rsid w:val="009F0B0E"/>
    <w:rsid w:val="009F0B7C"/>
    <w:rsid w:val="009F0B85"/>
    <w:rsid w:val="009F0D4E"/>
    <w:rsid w:val="009F154C"/>
    <w:rsid w:val="009F159E"/>
    <w:rsid w:val="009F1B7F"/>
    <w:rsid w:val="009F1BBC"/>
    <w:rsid w:val="009F1C32"/>
    <w:rsid w:val="009F1D96"/>
    <w:rsid w:val="009F1FA3"/>
    <w:rsid w:val="009F2771"/>
    <w:rsid w:val="009F279E"/>
    <w:rsid w:val="009F2C73"/>
    <w:rsid w:val="009F2CA4"/>
    <w:rsid w:val="009F334A"/>
    <w:rsid w:val="009F338E"/>
    <w:rsid w:val="009F3499"/>
    <w:rsid w:val="009F40C7"/>
    <w:rsid w:val="009F438F"/>
    <w:rsid w:val="009F457D"/>
    <w:rsid w:val="009F4948"/>
    <w:rsid w:val="009F4BEB"/>
    <w:rsid w:val="009F4E80"/>
    <w:rsid w:val="009F5597"/>
    <w:rsid w:val="009F5628"/>
    <w:rsid w:val="009F58B7"/>
    <w:rsid w:val="009F5A87"/>
    <w:rsid w:val="009F63C7"/>
    <w:rsid w:val="009F685C"/>
    <w:rsid w:val="009F7ABA"/>
    <w:rsid w:val="009F7C40"/>
    <w:rsid w:val="009F7C82"/>
    <w:rsid w:val="009F7DF6"/>
    <w:rsid w:val="00A0047B"/>
    <w:rsid w:val="00A00C35"/>
    <w:rsid w:val="00A00CC7"/>
    <w:rsid w:val="00A0108D"/>
    <w:rsid w:val="00A0179A"/>
    <w:rsid w:val="00A018F2"/>
    <w:rsid w:val="00A0199F"/>
    <w:rsid w:val="00A01D09"/>
    <w:rsid w:val="00A01F7B"/>
    <w:rsid w:val="00A020FA"/>
    <w:rsid w:val="00A026F6"/>
    <w:rsid w:val="00A02948"/>
    <w:rsid w:val="00A02988"/>
    <w:rsid w:val="00A0298A"/>
    <w:rsid w:val="00A029A0"/>
    <w:rsid w:val="00A033A6"/>
    <w:rsid w:val="00A03567"/>
    <w:rsid w:val="00A04360"/>
    <w:rsid w:val="00A0555E"/>
    <w:rsid w:val="00A05624"/>
    <w:rsid w:val="00A05AA8"/>
    <w:rsid w:val="00A05CCF"/>
    <w:rsid w:val="00A0626E"/>
    <w:rsid w:val="00A062C2"/>
    <w:rsid w:val="00A0705D"/>
    <w:rsid w:val="00A075AD"/>
    <w:rsid w:val="00A07E5F"/>
    <w:rsid w:val="00A07F3A"/>
    <w:rsid w:val="00A108C8"/>
    <w:rsid w:val="00A10A66"/>
    <w:rsid w:val="00A10A82"/>
    <w:rsid w:val="00A112A1"/>
    <w:rsid w:val="00A11536"/>
    <w:rsid w:val="00A116E3"/>
    <w:rsid w:val="00A11874"/>
    <w:rsid w:val="00A118E3"/>
    <w:rsid w:val="00A11F8B"/>
    <w:rsid w:val="00A120D2"/>
    <w:rsid w:val="00A122EC"/>
    <w:rsid w:val="00A12513"/>
    <w:rsid w:val="00A1283A"/>
    <w:rsid w:val="00A128B4"/>
    <w:rsid w:val="00A12910"/>
    <w:rsid w:val="00A13113"/>
    <w:rsid w:val="00A132B9"/>
    <w:rsid w:val="00A13875"/>
    <w:rsid w:val="00A13B78"/>
    <w:rsid w:val="00A13D2D"/>
    <w:rsid w:val="00A13EA1"/>
    <w:rsid w:val="00A140AC"/>
    <w:rsid w:val="00A1411C"/>
    <w:rsid w:val="00A14429"/>
    <w:rsid w:val="00A1474B"/>
    <w:rsid w:val="00A14967"/>
    <w:rsid w:val="00A14B2F"/>
    <w:rsid w:val="00A14F19"/>
    <w:rsid w:val="00A150D3"/>
    <w:rsid w:val="00A154DF"/>
    <w:rsid w:val="00A15548"/>
    <w:rsid w:val="00A15DB3"/>
    <w:rsid w:val="00A15E54"/>
    <w:rsid w:val="00A16698"/>
    <w:rsid w:val="00A167AF"/>
    <w:rsid w:val="00A16EAC"/>
    <w:rsid w:val="00A175FF"/>
    <w:rsid w:val="00A201C8"/>
    <w:rsid w:val="00A20804"/>
    <w:rsid w:val="00A209B6"/>
    <w:rsid w:val="00A20F1D"/>
    <w:rsid w:val="00A210A6"/>
    <w:rsid w:val="00A215D8"/>
    <w:rsid w:val="00A21623"/>
    <w:rsid w:val="00A2193C"/>
    <w:rsid w:val="00A21C0E"/>
    <w:rsid w:val="00A21D30"/>
    <w:rsid w:val="00A22414"/>
    <w:rsid w:val="00A2267A"/>
    <w:rsid w:val="00A229F4"/>
    <w:rsid w:val="00A22C4B"/>
    <w:rsid w:val="00A22F7F"/>
    <w:rsid w:val="00A23207"/>
    <w:rsid w:val="00A23755"/>
    <w:rsid w:val="00A23BD7"/>
    <w:rsid w:val="00A23CAE"/>
    <w:rsid w:val="00A23EE5"/>
    <w:rsid w:val="00A23FC2"/>
    <w:rsid w:val="00A248A6"/>
    <w:rsid w:val="00A24CBC"/>
    <w:rsid w:val="00A24D61"/>
    <w:rsid w:val="00A257D4"/>
    <w:rsid w:val="00A2586B"/>
    <w:rsid w:val="00A25D33"/>
    <w:rsid w:val="00A2609D"/>
    <w:rsid w:val="00A26475"/>
    <w:rsid w:val="00A266F8"/>
    <w:rsid w:val="00A26991"/>
    <w:rsid w:val="00A27699"/>
    <w:rsid w:val="00A276CA"/>
    <w:rsid w:val="00A278B1"/>
    <w:rsid w:val="00A27905"/>
    <w:rsid w:val="00A30350"/>
    <w:rsid w:val="00A308A5"/>
    <w:rsid w:val="00A309DE"/>
    <w:rsid w:val="00A30F05"/>
    <w:rsid w:val="00A31276"/>
    <w:rsid w:val="00A312BC"/>
    <w:rsid w:val="00A31466"/>
    <w:rsid w:val="00A318C6"/>
    <w:rsid w:val="00A3196A"/>
    <w:rsid w:val="00A3235E"/>
    <w:rsid w:val="00A32516"/>
    <w:rsid w:val="00A32CFD"/>
    <w:rsid w:val="00A331DC"/>
    <w:rsid w:val="00A336F5"/>
    <w:rsid w:val="00A33A58"/>
    <w:rsid w:val="00A33B46"/>
    <w:rsid w:val="00A33EAA"/>
    <w:rsid w:val="00A34058"/>
    <w:rsid w:val="00A34270"/>
    <w:rsid w:val="00A34395"/>
    <w:rsid w:val="00A343C8"/>
    <w:rsid w:val="00A348FF"/>
    <w:rsid w:val="00A34BCA"/>
    <w:rsid w:val="00A34D82"/>
    <w:rsid w:val="00A351FA"/>
    <w:rsid w:val="00A3550A"/>
    <w:rsid w:val="00A355A7"/>
    <w:rsid w:val="00A3639E"/>
    <w:rsid w:val="00A3640C"/>
    <w:rsid w:val="00A36642"/>
    <w:rsid w:val="00A36DEC"/>
    <w:rsid w:val="00A37950"/>
    <w:rsid w:val="00A3795C"/>
    <w:rsid w:val="00A3798B"/>
    <w:rsid w:val="00A37C1C"/>
    <w:rsid w:val="00A40136"/>
    <w:rsid w:val="00A4023C"/>
    <w:rsid w:val="00A40CCF"/>
    <w:rsid w:val="00A40CFA"/>
    <w:rsid w:val="00A410C3"/>
    <w:rsid w:val="00A41A74"/>
    <w:rsid w:val="00A41B49"/>
    <w:rsid w:val="00A423CD"/>
    <w:rsid w:val="00A42E05"/>
    <w:rsid w:val="00A42E34"/>
    <w:rsid w:val="00A43396"/>
    <w:rsid w:val="00A43989"/>
    <w:rsid w:val="00A4420C"/>
    <w:rsid w:val="00A445A8"/>
    <w:rsid w:val="00A44885"/>
    <w:rsid w:val="00A44BF1"/>
    <w:rsid w:val="00A44F47"/>
    <w:rsid w:val="00A4578B"/>
    <w:rsid w:val="00A4583F"/>
    <w:rsid w:val="00A45849"/>
    <w:rsid w:val="00A459E6"/>
    <w:rsid w:val="00A45BE6"/>
    <w:rsid w:val="00A45E2A"/>
    <w:rsid w:val="00A461F2"/>
    <w:rsid w:val="00A465F2"/>
    <w:rsid w:val="00A4692E"/>
    <w:rsid w:val="00A46B63"/>
    <w:rsid w:val="00A46DC4"/>
    <w:rsid w:val="00A47083"/>
    <w:rsid w:val="00A47156"/>
    <w:rsid w:val="00A47B61"/>
    <w:rsid w:val="00A50673"/>
    <w:rsid w:val="00A50A84"/>
    <w:rsid w:val="00A5136D"/>
    <w:rsid w:val="00A51563"/>
    <w:rsid w:val="00A51880"/>
    <w:rsid w:val="00A5221F"/>
    <w:rsid w:val="00A5236E"/>
    <w:rsid w:val="00A52444"/>
    <w:rsid w:val="00A528D5"/>
    <w:rsid w:val="00A535E2"/>
    <w:rsid w:val="00A53658"/>
    <w:rsid w:val="00A53BE2"/>
    <w:rsid w:val="00A54448"/>
    <w:rsid w:val="00A54B12"/>
    <w:rsid w:val="00A54D7D"/>
    <w:rsid w:val="00A54F2A"/>
    <w:rsid w:val="00A55017"/>
    <w:rsid w:val="00A55077"/>
    <w:rsid w:val="00A5524D"/>
    <w:rsid w:val="00A5617D"/>
    <w:rsid w:val="00A56691"/>
    <w:rsid w:val="00A566EB"/>
    <w:rsid w:val="00A56826"/>
    <w:rsid w:val="00A56954"/>
    <w:rsid w:val="00A56AE5"/>
    <w:rsid w:val="00A57330"/>
    <w:rsid w:val="00A57377"/>
    <w:rsid w:val="00A5755D"/>
    <w:rsid w:val="00A57568"/>
    <w:rsid w:val="00A576D3"/>
    <w:rsid w:val="00A57734"/>
    <w:rsid w:val="00A57FE6"/>
    <w:rsid w:val="00A60790"/>
    <w:rsid w:val="00A609F7"/>
    <w:rsid w:val="00A60BDA"/>
    <w:rsid w:val="00A60CD9"/>
    <w:rsid w:val="00A60F36"/>
    <w:rsid w:val="00A6157A"/>
    <w:rsid w:val="00A61843"/>
    <w:rsid w:val="00A61E3E"/>
    <w:rsid w:val="00A6225A"/>
    <w:rsid w:val="00A626FC"/>
    <w:rsid w:val="00A62976"/>
    <w:rsid w:val="00A62B41"/>
    <w:rsid w:val="00A62E74"/>
    <w:rsid w:val="00A62FE0"/>
    <w:rsid w:val="00A63234"/>
    <w:rsid w:val="00A637E8"/>
    <w:rsid w:val="00A646D3"/>
    <w:rsid w:val="00A649C9"/>
    <w:rsid w:val="00A64A34"/>
    <w:rsid w:val="00A650C2"/>
    <w:rsid w:val="00A65275"/>
    <w:rsid w:val="00A65408"/>
    <w:rsid w:val="00A6576E"/>
    <w:rsid w:val="00A65944"/>
    <w:rsid w:val="00A65C53"/>
    <w:rsid w:val="00A65D79"/>
    <w:rsid w:val="00A66351"/>
    <w:rsid w:val="00A66405"/>
    <w:rsid w:val="00A665A1"/>
    <w:rsid w:val="00A66B36"/>
    <w:rsid w:val="00A66D50"/>
    <w:rsid w:val="00A66E12"/>
    <w:rsid w:val="00A66E87"/>
    <w:rsid w:val="00A67843"/>
    <w:rsid w:val="00A67883"/>
    <w:rsid w:val="00A679B3"/>
    <w:rsid w:val="00A67A98"/>
    <w:rsid w:val="00A67E8E"/>
    <w:rsid w:val="00A7006E"/>
    <w:rsid w:val="00A701B2"/>
    <w:rsid w:val="00A70393"/>
    <w:rsid w:val="00A70BE2"/>
    <w:rsid w:val="00A70C6F"/>
    <w:rsid w:val="00A7157D"/>
    <w:rsid w:val="00A7171A"/>
    <w:rsid w:val="00A7193B"/>
    <w:rsid w:val="00A723E8"/>
    <w:rsid w:val="00A725E6"/>
    <w:rsid w:val="00A72636"/>
    <w:rsid w:val="00A726AF"/>
    <w:rsid w:val="00A72AC9"/>
    <w:rsid w:val="00A72F64"/>
    <w:rsid w:val="00A735F7"/>
    <w:rsid w:val="00A73698"/>
    <w:rsid w:val="00A737CF"/>
    <w:rsid w:val="00A737DA"/>
    <w:rsid w:val="00A73ACE"/>
    <w:rsid w:val="00A73E87"/>
    <w:rsid w:val="00A73ED2"/>
    <w:rsid w:val="00A747D1"/>
    <w:rsid w:val="00A748BD"/>
    <w:rsid w:val="00A753AD"/>
    <w:rsid w:val="00A757C0"/>
    <w:rsid w:val="00A75B3A"/>
    <w:rsid w:val="00A76148"/>
    <w:rsid w:val="00A76C88"/>
    <w:rsid w:val="00A76E28"/>
    <w:rsid w:val="00A76E9D"/>
    <w:rsid w:val="00A76F34"/>
    <w:rsid w:val="00A76F3F"/>
    <w:rsid w:val="00A770DC"/>
    <w:rsid w:val="00A7762D"/>
    <w:rsid w:val="00A77C47"/>
    <w:rsid w:val="00A81111"/>
    <w:rsid w:val="00A81B96"/>
    <w:rsid w:val="00A81C01"/>
    <w:rsid w:val="00A81E70"/>
    <w:rsid w:val="00A81EB7"/>
    <w:rsid w:val="00A81FF9"/>
    <w:rsid w:val="00A824FA"/>
    <w:rsid w:val="00A826A5"/>
    <w:rsid w:val="00A82CBE"/>
    <w:rsid w:val="00A82D7C"/>
    <w:rsid w:val="00A82DF7"/>
    <w:rsid w:val="00A832CA"/>
    <w:rsid w:val="00A83358"/>
    <w:rsid w:val="00A833F1"/>
    <w:rsid w:val="00A835E2"/>
    <w:rsid w:val="00A8376D"/>
    <w:rsid w:val="00A83812"/>
    <w:rsid w:val="00A83BC6"/>
    <w:rsid w:val="00A83C2D"/>
    <w:rsid w:val="00A83C4A"/>
    <w:rsid w:val="00A84390"/>
    <w:rsid w:val="00A8466D"/>
    <w:rsid w:val="00A850B6"/>
    <w:rsid w:val="00A85587"/>
    <w:rsid w:val="00A85764"/>
    <w:rsid w:val="00A85BB4"/>
    <w:rsid w:val="00A85CE3"/>
    <w:rsid w:val="00A8628B"/>
    <w:rsid w:val="00A8644C"/>
    <w:rsid w:val="00A86E2D"/>
    <w:rsid w:val="00A86E46"/>
    <w:rsid w:val="00A86F46"/>
    <w:rsid w:val="00A8728A"/>
    <w:rsid w:val="00A87346"/>
    <w:rsid w:val="00A87AF7"/>
    <w:rsid w:val="00A906BD"/>
    <w:rsid w:val="00A90819"/>
    <w:rsid w:val="00A908A8"/>
    <w:rsid w:val="00A90EB5"/>
    <w:rsid w:val="00A9121C"/>
    <w:rsid w:val="00A91278"/>
    <w:rsid w:val="00A913ED"/>
    <w:rsid w:val="00A92501"/>
    <w:rsid w:val="00A929F9"/>
    <w:rsid w:val="00A93165"/>
    <w:rsid w:val="00A93393"/>
    <w:rsid w:val="00A937E8"/>
    <w:rsid w:val="00A93BD4"/>
    <w:rsid w:val="00A93EBD"/>
    <w:rsid w:val="00A9418B"/>
    <w:rsid w:val="00A941CA"/>
    <w:rsid w:val="00A94D42"/>
    <w:rsid w:val="00A94F9E"/>
    <w:rsid w:val="00A95FA0"/>
    <w:rsid w:val="00A9682D"/>
    <w:rsid w:val="00A96CAC"/>
    <w:rsid w:val="00A96DEE"/>
    <w:rsid w:val="00A96F0B"/>
    <w:rsid w:val="00A973F0"/>
    <w:rsid w:val="00A974FC"/>
    <w:rsid w:val="00A97B77"/>
    <w:rsid w:val="00AA0086"/>
    <w:rsid w:val="00AA02E5"/>
    <w:rsid w:val="00AA0450"/>
    <w:rsid w:val="00AA069D"/>
    <w:rsid w:val="00AA0761"/>
    <w:rsid w:val="00AA0E3F"/>
    <w:rsid w:val="00AA11DD"/>
    <w:rsid w:val="00AA166F"/>
    <w:rsid w:val="00AA1B34"/>
    <w:rsid w:val="00AA1BEC"/>
    <w:rsid w:val="00AA1D49"/>
    <w:rsid w:val="00AA21A7"/>
    <w:rsid w:val="00AA22B9"/>
    <w:rsid w:val="00AA2911"/>
    <w:rsid w:val="00AA2B5F"/>
    <w:rsid w:val="00AA2E45"/>
    <w:rsid w:val="00AA3D41"/>
    <w:rsid w:val="00AA400D"/>
    <w:rsid w:val="00AA44B2"/>
    <w:rsid w:val="00AA44B6"/>
    <w:rsid w:val="00AA45CD"/>
    <w:rsid w:val="00AA49CD"/>
    <w:rsid w:val="00AA49E4"/>
    <w:rsid w:val="00AA49FC"/>
    <w:rsid w:val="00AA4BEE"/>
    <w:rsid w:val="00AA53E5"/>
    <w:rsid w:val="00AA540E"/>
    <w:rsid w:val="00AA5860"/>
    <w:rsid w:val="00AA5DDF"/>
    <w:rsid w:val="00AA61BF"/>
    <w:rsid w:val="00AA6277"/>
    <w:rsid w:val="00AA6575"/>
    <w:rsid w:val="00AA6770"/>
    <w:rsid w:val="00AA7063"/>
    <w:rsid w:val="00AA719F"/>
    <w:rsid w:val="00AA7420"/>
    <w:rsid w:val="00AA7753"/>
    <w:rsid w:val="00AA777B"/>
    <w:rsid w:val="00AA7AFC"/>
    <w:rsid w:val="00AA7B86"/>
    <w:rsid w:val="00AA7B93"/>
    <w:rsid w:val="00AB0102"/>
    <w:rsid w:val="00AB0167"/>
    <w:rsid w:val="00AB0235"/>
    <w:rsid w:val="00AB0279"/>
    <w:rsid w:val="00AB0352"/>
    <w:rsid w:val="00AB055C"/>
    <w:rsid w:val="00AB05E4"/>
    <w:rsid w:val="00AB07AE"/>
    <w:rsid w:val="00AB08D5"/>
    <w:rsid w:val="00AB0A0F"/>
    <w:rsid w:val="00AB0EAD"/>
    <w:rsid w:val="00AB164A"/>
    <w:rsid w:val="00AB18EA"/>
    <w:rsid w:val="00AB1B23"/>
    <w:rsid w:val="00AB2EB2"/>
    <w:rsid w:val="00AB2F9E"/>
    <w:rsid w:val="00AB350E"/>
    <w:rsid w:val="00AB353E"/>
    <w:rsid w:val="00AB3D85"/>
    <w:rsid w:val="00AB41E1"/>
    <w:rsid w:val="00AB4412"/>
    <w:rsid w:val="00AB470C"/>
    <w:rsid w:val="00AB4E71"/>
    <w:rsid w:val="00AB4F32"/>
    <w:rsid w:val="00AB4FE8"/>
    <w:rsid w:val="00AB5125"/>
    <w:rsid w:val="00AB5231"/>
    <w:rsid w:val="00AB538E"/>
    <w:rsid w:val="00AB5B73"/>
    <w:rsid w:val="00AB5D04"/>
    <w:rsid w:val="00AB5DF3"/>
    <w:rsid w:val="00AB5FED"/>
    <w:rsid w:val="00AB6253"/>
    <w:rsid w:val="00AB6510"/>
    <w:rsid w:val="00AB65DD"/>
    <w:rsid w:val="00AB668B"/>
    <w:rsid w:val="00AB764E"/>
    <w:rsid w:val="00AB774B"/>
    <w:rsid w:val="00AB77D1"/>
    <w:rsid w:val="00AB7CE5"/>
    <w:rsid w:val="00AB7D04"/>
    <w:rsid w:val="00AC0256"/>
    <w:rsid w:val="00AC0561"/>
    <w:rsid w:val="00AC0B5E"/>
    <w:rsid w:val="00AC0E15"/>
    <w:rsid w:val="00AC110E"/>
    <w:rsid w:val="00AC158B"/>
    <w:rsid w:val="00AC22D1"/>
    <w:rsid w:val="00AC25C5"/>
    <w:rsid w:val="00AC2BA9"/>
    <w:rsid w:val="00AC2BDB"/>
    <w:rsid w:val="00AC2FF8"/>
    <w:rsid w:val="00AC374C"/>
    <w:rsid w:val="00AC3D1E"/>
    <w:rsid w:val="00AC3F27"/>
    <w:rsid w:val="00AC4205"/>
    <w:rsid w:val="00AC42D6"/>
    <w:rsid w:val="00AC4583"/>
    <w:rsid w:val="00AC4A8F"/>
    <w:rsid w:val="00AC4B35"/>
    <w:rsid w:val="00AC4B53"/>
    <w:rsid w:val="00AC4DE5"/>
    <w:rsid w:val="00AC4EFC"/>
    <w:rsid w:val="00AC541D"/>
    <w:rsid w:val="00AC5AE8"/>
    <w:rsid w:val="00AC5D1D"/>
    <w:rsid w:val="00AC5ECD"/>
    <w:rsid w:val="00AC6380"/>
    <w:rsid w:val="00AC6388"/>
    <w:rsid w:val="00AC6B92"/>
    <w:rsid w:val="00AC6C2A"/>
    <w:rsid w:val="00AC6C6F"/>
    <w:rsid w:val="00AC6CD7"/>
    <w:rsid w:val="00AC6D87"/>
    <w:rsid w:val="00AC6E47"/>
    <w:rsid w:val="00AC717C"/>
    <w:rsid w:val="00AC7844"/>
    <w:rsid w:val="00AC7BE5"/>
    <w:rsid w:val="00AC7CC2"/>
    <w:rsid w:val="00AC7E37"/>
    <w:rsid w:val="00AD0B67"/>
    <w:rsid w:val="00AD0EA2"/>
    <w:rsid w:val="00AD141A"/>
    <w:rsid w:val="00AD1632"/>
    <w:rsid w:val="00AD16E6"/>
    <w:rsid w:val="00AD1713"/>
    <w:rsid w:val="00AD17B9"/>
    <w:rsid w:val="00AD17DC"/>
    <w:rsid w:val="00AD1B4E"/>
    <w:rsid w:val="00AD2006"/>
    <w:rsid w:val="00AD2CCC"/>
    <w:rsid w:val="00AD31C6"/>
    <w:rsid w:val="00AD325B"/>
    <w:rsid w:val="00AD3436"/>
    <w:rsid w:val="00AD3AD8"/>
    <w:rsid w:val="00AD3E48"/>
    <w:rsid w:val="00AD4610"/>
    <w:rsid w:val="00AD4974"/>
    <w:rsid w:val="00AD4D13"/>
    <w:rsid w:val="00AD4E6D"/>
    <w:rsid w:val="00AD4E87"/>
    <w:rsid w:val="00AD5148"/>
    <w:rsid w:val="00AD5363"/>
    <w:rsid w:val="00AD59FD"/>
    <w:rsid w:val="00AD5DF3"/>
    <w:rsid w:val="00AD60E5"/>
    <w:rsid w:val="00AD63B2"/>
    <w:rsid w:val="00AD67A7"/>
    <w:rsid w:val="00AD68A2"/>
    <w:rsid w:val="00AD6CC9"/>
    <w:rsid w:val="00AD6E5F"/>
    <w:rsid w:val="00AD731E"/>
    <w:rsid w:val="00AD7C21"/>
    <w:rsid w:val="00AE03CD"/>
    <w:rsid w:val="00AE044B"/>
    <w:rsid w:val="00AE0907"/>
    <w:rsid w:val="00AE160A"/>
    <w:rsid w:val="00AE1C99"/>
    <w:rsid w:val="00AE2219"/>
    <w:rsid w:val="00AE259B"/>
    <w:rsid w:val="00AE2710"/>
    <w:rsid w:val="00AE2899"/>
    <w:rsid w:val="00AE29E3"/>
    <w:rsid w:val="00AE3235"/>
    <w:rsid w:val="00AE377C"/>
    <w:rsid w:val="00AE4992"/>
    <w:rsid w:val="00AE4A8B"/>
    <w:rsid w:val="00AE5393"/>
    <w:rsid w:val="00AE606F"/>
    <w:rsid w:val="00AE6AB9"/>
    <w:rsid w:val="00AE6D98"/>
    <w:rsid w:val="00AE6FFC"/>
    <w:rsid w:val="00AE7247"/>
    <w:rsid w:val="00AE778D"/>
    <w:rsid w:val="00AE798A"/>
    <w:rsid w:val="00AE7B86"/>
    <w:rsid w:val="00AE7C38"/>
    <w:rsid w:val="00AE7EED"/>
    <w:rsid w:val="00AF056D"/>
    <w:rsid w:val="00AF0949"/>
    <w:rsid w:val="00AF111B"/>
    <w:rsid w:val="00AF185B"/>
    <w:rsid w:val="00AF1879"/>
    <w:rsid w:val="00AF2502"/>
    <w:rsid w:val="00AF2891"/>
    <w:rsid w:val="00AF2C6E"/>
    <w:rsid w:val="00AF3591"/>
    <w:rsid w:val="00AF35F4"/>
    <w:rsid w:val="00AF37BA"/>
    <w:rsid w:val="00AF3E6A"/>
    <w:rsid w:val="00AF490B"/>
    <w:rsid w:val="00AF4C16"/>
    <w:rsid w:val="00AF4C41"/>
    <w:rsid w:val="00AF544F"/>
    <w:rsid w:val="00AF58BD"/>
    <w:rsid w:val="00AF5986"/>
    <w:rsid w:val="00AF5F41"/>
    <w:rsid w:val="00AF5F5F"/>
    <w:rsid w:val="00AF6011"/>
    <w:rsid w:val="00AF6259"/>
    <w:rsid w:val="00AF631E"/>
    <w:rsid w:val="00AF68E9"/>
    <w:rsid w:val="00AF72F4"/>
    <w:rsid w:val="00AF7581"/>
    <w:rsid w:val="00B0030E"/>
    <w:rsid w:val="00B0073D"/>
    <w:rsid w:val="00B00B58"/>
    <w:rsid w:val="00B00E0E"/>
    <w:rsid w:val="00B00E9F"/>
    <w:rsid w:val="00B0161C"/>
    <w:rsid w:val="00B0175D"/>
    <w:rsid w:val="00B01821"/>
    <w:rsid w:val="00B01C38"/>
    <w:rsid w:val="00B020C7"/>
    <w:rsid w:val="00B02219"/>
    <w:rsid w:val="00B02DC1"/>
    <w:rsid w:val="00B0339E"/>
    <w:rsid w:val="00B03477"/>
    <w:rsid w:val="00B035F6"/>
    <w:rsid w:val="00B03645"/>
    <w:rsid w:val="00B03AC1"/>
    <w:rsid w:val="00B03F8C"/>
    <w:rsid w:val="00B04602"/>
    <w:rsid w:val="00B04884"/>
    <w:rsid w:val="00B04957"/>
    <w:rsid w:val="00B04AE4"/>
    <w:rsid w:val="00B05099"/>
    <w:rsid w:val="00B05474"/>
    <w:rsid w:val="00B0555C"/>
    <w:rsid w:val="00B05E63"/>
    <w:rsid w:val="00B05FF6"/>
    <w:rsid w:val="00B060AC"/>
    <w:rsid w:val="00B06211"/>
    <w:rsid w:val="00B06845"/>
    <w:rsid w:val="00B0695C"/>
    <w:rsid w:val="00B06DD7"/>
    <w:rsid w:val="00B074B0"/>
    <w:rsid w:val="00B07F4D"/>
    <w:rsid w:val="00B10091"/>
    <w:rsid w:val="00B10A22"/>
    <w:rsid w:val="00B10C5F"/>
    <w:rsid w:val="00B11330"/>
    <w:rsid w:val="00B116CA"/>
    <w:rsid w:val="00B117FA"/>
    <w:rsid w:val="00B118D3"/>
    <w:rsid w:val="00B11B2A"/>
    <w:rsid w:val="00B12360"/>
    <w:rsid w:val="00B12393"/>
    <w:rsid w:val="00B12588"/>
    <w:rsid w:val="00B127A9"/>
    <w:rsid w:val="00B12C2D"/>
    <w:rsid w:val="00B12CB7"/>
    <w:rsid w:val="00B134BE"/>
    <w:rsid w:val="00B1365A"/>
    <w:rsid w:val="00B13BC1"/>
    <w:rsid w:val="00B14532"/>
    <w:rsid w:val="00B145C6"/>
    <w:rsid w:val="00B1514C"/>
    <w:rsid w:val="00B1526E"/>
    <w:rsid w:val="00B15AC9"/>
    <w:rsid w:val="00B15CE5"/>
    <w:rsid w:val="00B16208"/>
    <w:rsid w:val="00B16298"/>
    <w:rsid w:val="00B16444"/>
    <w:rsid w:val="00B16B21"/>
    <w:rsid w:val="00B16BDD"/>
    <w:rsid w:val="00B171C2"/>
    <w:rsid w:val="00B173B2"/>
    <w:rsid w:val="00B17A21"/>
    <w:rsid w:val="00B17B24"/>
    <w:rsid w:val="00B17C57"/>
    <w:rsid w:val="00B17F08"/>
    <w:rsid w:val="00B207D7"/>
    <w:rsid w:val="00B20A99"/>
    <w:rsid w:val="00B20AB5"/>
    <w:rsid w:val="00B20BFE"/>
    <w:rsid w:val="00B21046"/>
    <w:rsid w:val="00B21144"/>
    <w:rsid w:val="00B21447"/>
    <w:rsid w:val="00B21683"/>
    <w:rsid w:val="00B21A67"/>
    <w:rsid w:val="00B21C50"/>
    <w:rsid w:val="00B21CEA"/>
    <w:rsid w:val="00B21F12"/>
    <w:rsid w:val="00B2241D"/>
    <w:rsid w:val="00B22CAB"/>
    <w:rsid w:val="00B23231"/>
    <w:rsid w:val="00B2359F"/>
    <w:rsid w:val="00B2374A"/>
    <w:rsid w:val="00B23B52"/>
    <w:rsid w:val="00B23D03"/>
    <w:rsid w:val="00B23F77"/>
    <w:rsid w:val="00B2403C"/>
    <w:rsid w:val="00B24703"/>
    <w:rsid w:val="00B248A9"/>
    <w:rsid w:val="00B24961"/>
    <w:rsid w:val="00B24A6D"/>
    <w:rsid w:val="00B24CCC"/>
    <w:rsid w:val="00B24D26"/>
    <w:rsid w:val="00B24E71"/>
    <w:rsid w:val="00B24EAB"/>
    <w:rsid w:val="00B24F57"/>
    <w:rsid w:val="00B25378"/>
    <w:rsid w:val="00B253EA"/>
    <w:rsid w:val="00B254EB"/>
    <w:rsid w:val="00B258E1"/>
    <w:rsid w:val="00B259CA"/>
    <w:rsid w:val="00B25CA3"/>
    <w:rsid w:val="00B25F65"/>
    <w:rsid w:val="00B2655E"/>
    <w:rsid w:val="00B26DEC"/>
    <w:rsid w:val="00B27312"/>
    <w:rsid w:val="00B2752D"/>
    <w:rsid w:val="00B277E9"/>
    <w:rsid w:val="00B27C03"/>
    <w:rsid w:val="00B3038E"/>
    <w:rsid w:val="00B30729"/>
    <w:rsid w:val="00B3099A"/>
    <w:rsid w:val="00B30FB7"/>
    <w:rsid w:val="00B31268"/>
    <w:rsid w:val="00B313E3"/>
    <w:rsid w:val="00B31CBB"/>
    <w:rsid w:val="00B31D7B"/>
    <w:rsid w:val="00B3201F"/>
    <w:rsid w:val="00B324F9"/>
    <w:rsid w:val="00B32540"/>
    <w:rsid w:val="00B32680"/>
    <w:rsid w:val="00B327C8"/>
    <w:rsid w:val="00B32A73"/>
    <w:rsid w:val="00B32C58"/>
    <w:rsid w:val="00B33030"/>
    <w:rsid w:val="00B333DF"/>
    <w:rsid w:val="00B333E3"/>
    <w:rsid w:val="00B3395F"/>
    <w:rsid w:val="00B33D22"/>
    <w:rsid w:val="00B33DAA"/>
    <w:rsid w:val="00B34924"/>
    <w:rsid w:val="00B3493E"/>
    <w:rsid w:val="00B34B69"/>
    <w:rsid w:val="00B34C33"/>
    <w:rsid w:val="00B34C43"/>
    <w:rsid w:val="00B34C70"/>
    <w:rsid w:val="00B34EBF"/>
    <w:rsid w:val="00B3503E"/>
    <w:rsid w:val="00B35126"/>
    <w:rsid w:val="00B3527F"/>
    <w:rsid w:val="00B352D0"/>
    <w:rsid w:val="00B35672"/>
    <w:rsid w:val="00B35CCA"/>
    <w:rsid w:val="00B36CD0"/>
    <w:rsid w:val="00B37062"/>
    <w:rsid w:val="00B378E0"/>
    <w:rsid w:val="00B37941"/>
    <w:rsid w:val="00B37AB3"/>
    <w:rsid w:val="00B37AC4"/>
    <w:rsid w:val="00B37C12"/>
    <w:rsid w:val="00B37FB6"/>
    <w:rsid w:val="00B40C01"/>
    <w:rsid w:val="00B40E5B"/>
    <w:rsid w:val="00B4104C"/>
    <w:rsid w:val="00B4172A"/>
    <w:rsid w:val="00B4173A"/>
    <w:rsid w:val="00B41827"/>
    <w:rsid w:val="00B41DBD"/>
    <w:rsid w:val="00B41F0D"/>
    <w:rsid w:val="00B42109"/>
    <w:rsid w:val="00B42722"/>
    <w:rsid w:val="00B42820"/>
    <w:rsid w:val="00B42924"/>
    <w:rsid w:val="00B42ACA"/>
    <w:rsid w:val="00B42DE0"/>
    <w:rsid w:val="00B43422"/>
    <w:rsid w:val="00B43760"/>
    <w:rsid w:val="00B43C29"/>
    <w:rsid w:val="00B43CFE"/>
    <w:rsid w:val="00B43F1E"/>
    <w:rsid w:val="00B43F35"/>
    <w:rsid w:val="00B440C9"/>
    <w:rsid w:val="00B44249"/>
    <w:rsid w:val="00B4442C"/>
    <w:rsid w:val="00B4446F"/>
    <w:rsid w:val="00B4485A"/>
    <w:rsid w:val="00B44922"/>
    <w:rsid w:val="00B44C96"/>
    <w:rsid w:val="00B4502C"/>
    <w:rsid w:val="00B450C9"/>
    <w:rsid w:val="00B45322"/>
    <w:rsid w:val="00B458B4"/>
    <w:rsid w:val="00B45D14"/>
    <w:rsid w:val="00B45DD3"/>
    <w:rsid w:val="00B469FB"/>
    <w:rsid w:val="00B46D33"/>
    <w:rsid w:val="00B46D45"/>
    <w:rsid w:val="00B470C4"/>
    <w:rsid w:val="00B475EA"/>
    <w:rsid w:val="00B47680"/>
    <w:rsid w:val="00B47A02"/>
    <w:rsid w:val="00B47BEA"/>
    <w:rsid w:val="00B47E5B"/>
    <w:rsid w:val="00B47E73"/>
    <w:rsid w:val="00B500EA"/>
    <w:rsid w:val="00B504C4"/>
    <w:rsid w:val="00B506FB"/>
    <w:rsid w:val="00B5070E"/>
    <w:rsid w:val="00B50C60"/>
    <w:rsid w:val="00B51076"/>
    <w:rsid w:val="00B51118"/>
    <w:rsid w:val="00B51497"/>
    <w:rsid w:val="00B51B6D"/>
    <w:rsid w:val="00B51BD3"/>
    <w:rsid w:val="00B521FC"/>
    <w:rsid w:val="00B52695"/>
    <w:rsid w:val="00B527AC"/>
    <w:rsid w:val="00B52923"/>
    <w:rsid w:val="00B531A3"/>
    <w:rsid w:val="00B5320E"/>
    <w:rsid w:val="00B53621"/>
    <w:rsid w:val="00B53CA1"/>
    <w:rsid w:val="00B53CE4"/>
    <w:rsid w:val="00B54361"/>
    <w:rsid w:val="00B54379"/>
    <w:rsid w:val="00B5441F"/>
    <w:rsid w:val="00B5446B"/>
    <w:rsid w:val="00B544B2"/>
    <w:rsid w:val="00B544B9"/>
    <w:rsid w:val="00B548D2"/>
    <w:rsid w:val="00B548F5"/>
    <w:rsid w:val="00B54B12"/>
    <w:rsid w:val="00B55069"/>
    <w:rsid w:val="00B550ED"/>
    <w:rsid w:val="00B5521C"/>
    <w:rsid w:val="00B55B59"/>
    <w:rsid w:val="00B55DF2"/>
    <w:rsid w:val="00B56C8A"/>
    <w:rsid w:val="00B56E07"/>
    <w:rsid w:val="00B57324"/>
    <w:rsid w:val="00B5771B"/>
    <w:rsid w:val="00B57B5E"/>
    <w:rsid w:val="00B57FB5"/>
    <w:rsid w:val="00B600FC"/>
    <w:rsid w:val="00B60130"/>
    <w:rsid w:val="00B6026D"/>
    <w:rsid w:val="00B6049A"/>
    <w:rsid w:val="00B60835"/>
    <w:rsid w:val="00B608D1"/>
    <w:rsid w:val="00B60CCE"/>
    <w:rsid w:val="00B60FA5"/>
    <w:rsid w:val="00B61A15"/>
    <w:rsid w:val="00B626DC"/>
    <w:rsid w:val="00B62B85"/>
    <w:rsid w:val="00B62BA1"/>
    <w:rsid w:val="00B62BA2"/>
    <w:rsid w:val="00B6333D"/>
    <w:rsid w:val="00B63EEC"/>
    <w:rsid w:val="00B63FBA"/>
    <w:rsid w:val="00B64560"/>
    <w:rsid w:val="00B64664"/>
    <w:rsid w:val="00B64B58"/>
    <w:rsid w:val="00B64BCE"/>
    <w:rsid w:val="00B64D2C"/>
    <w:rsid w:val="00B65028"/>
    <w:rsid w:val="00B65326"/>
    <w:rsid w:val="00B65BAB"/>
    <w:rsid w:val="00B65ECE"/>
    <w:rsid w:val="00B65F48"/>
    <w:rsid w:val="00B66047"/>
    <w:rsid w:val="00B6674E"/>
    <w:rsid w:val="00B66AB4"/>
    <w:rsid w:val="00B66D95"/>
    <w:rsid w:val="00B67228"/>
    <w:rsid w:val="00B675DA"/>
    <w:rsid w:val="00B678E7"/>
    <w:rsid w:val="00B67A3D"/>
    <w:rsid w:val="00B67C0D"/>
    <w:rsid w:val="00B67C76"/>
    <w:rsid w:val="00B7017B"/>
    <w:rsid w:val="00B707EB"/>
    <w:rsid w:val="00B70B0E"/>
    <w:rsid w:val="00B70B4C"/>
    <w:rsid w:val="00B70D5B"/>
    <w:rsid w:val="00B70F18"/>
    <w:rsid w:val="00B7107C"/>
    <w:rsid w:val="00B71099"/>
    <w:rsid w:val="00B71A33"/>
    <w:rsid w:val="00B71BE8"/>
    <w:rsid w:val="00B72A5E"/>
    <w:rsid w:val="00B72EC9"/>
    <w:rsid w:val="00B73710"/>
    <w:rsid w:val="00B73CF5"/>
    <w:rsid w:val="00B73DB8"/>
    <w:rsid w:val="00B74882"/>
    <w:rsid w:val="00B7498B"/>
    <w:rsid w:val="00B74B99"/>
    <w:rsid w:val="00B74BB6"/>
    <w:rsid w:val="00B752D8"/>
    <w:rsid w:val="00B753CF"/>
    <w:rsid w:val="00B7575C"/>
    <w:rsid w:val="00B75C59"/>
    <w:rsid w:val="00B7658F"/>
    <w:rsid w:val="00B76813"/>
    <w:rsid w:val="00B76AED"/>
    <w:rsid w:val="00B76FE7"/>
    <w:rsid w:val="00B774A7"/>
    <w:rsid w:val="00B77D9E"/>
    <w:rsid w:val="00B77F23"/>
    <w:rsid w:val="00B80013"/>
    <w:rsid w:val="00B8009D"/>
    <w:rsid w:val="00B80935"/>
    <w:rsid w:val="00B81201"/>
    <w:rsid w:val="00B8132D"/>
    <w:rsid w:val="00B81586"/>
    <w:rsid w:val="00B819E5"/>
    <w:rsid w:val="00B81A4E"/>
    <w:rsid w:val="00B82121"/>
    <w:rsid w:val="00B82850"/>
    <w:rsid w:val="00B82888"/>
    <w:rsid w:val="00B82A14"/>
    <w:rsid w:val="00B82C8D"/>
    <w:rsid w:val="00B82D13"/>
    <w:rsid w:val="00B82FB4"/>
    <w:rsid w:val="00B832E6"/>
    <w:rsid w:val="00B83308"/>
    <w:rsid w:val="00B83C23"/>
    <w:rsid w:val="00B84502"/>
    <w:rsid w:val="00B8601D"/>
    <w:rsid w:val="00B8608D"/>
    <w:rsid w:val="00B87A5C"/>
    <w:rsid w:val="00B87BEB"/>
    <w:rsid w:val="00B87C53"/>
    <w:rsid w:val="00B87F53"/>
    <w:rsid w:val="00B87F7A"/>
    <w:rsid w:val="00B87F83"/>
    <w:rsid w:val="00B901C9"/>
    <w:rsid w:val="00B901F5"/>
    <w:rsid w:val="00B906A5"/>
    <w:rsid w:val="00B90C07"/>
    <w:rsid w:val="00B90C60"/>
    <w:rsid w:val="00B90E55"/>
    <w:rsid w:val="00B90FD6"/>
    <w:rsid w:val="00B91504"/>
    <w:rsid w:val="00B91579"/>
    <w:rsid w:val="00B91740"/>
    <w:rsid w:val="00B91AD5"/>
    <w:rsid w:val="00B922A4"/>
    <w:rsid w:val="00B92AE5"/>
    <w:rsid w:val="00B92C87"/>
    <w:rsid w:val="00B933EB"/>
    <w:rsid w:val="00B93981"/>
    <w:rsid w:val="00B93A47"/>
    <w:rsid w:val="00B93E0E"/>
    <w:rsid w:val="00B9420D"/>
    <w:rsid w:val="00B94832"/>
    <w:rsid w:val="00B9537C"/>
    <w:rsid w:val="00B9623A"/>
    <w:rsid w:val="00B96EAB"/>
    <w:rsid w:val="00B9746E"/>
    <w:rsid w:val="00B9782E"/>
    <w:rsid w:val="00B97EFA"/>
    <w:rsid w:val="00B97FBD"/>
    <w:rsid w:val="00BA0687"/>
    <w:rsid w:val="00BA06E9"/>
    <w:rsid w:val="00BA0EC6"/>
    <w:rsid w:val="00BA127C"/>
    <w:rsid w:val="00BA13FE"/>
    <w:rsid w:val="00BA15C6"/>
    <w:rsid w:val="00BA163E"/>
    <w:rsid w:val="00BA173E"/>
    <w:rsid w:val="00BA2691"/>
    <w:rsid w:val="00BA3541"/>
    <w:rsid w:val="00BA40BD"/>
    <w:rsid w:val="00BA40FE"/>
    <w:rsid w:val="00BA46D0"/>
    <w:rsid w:val="00BA46F1"/>
    <w:rsid w:val="00BA4953"/>
    <w:rsid w:val="00BA49B5"/>
    <w:rsid w:val="00BA4A10"/>
    <w:rsid w:val="00BA4D6B"/>
    <w:rsid w:val="00BA4DA8"/>
    <w:rsid w:val="00BA5718"/>
    <w:rsid w:val="00BA5944"/>
    <w:rsid w:val="00BA5948"/>
    <w:rsid w:val="00BA7708"/>
    <w:rsid w:val="00BA79E6"/>
    <w:rsid w:val="00BA7F59"/>
    <w:rsid w:val="00BB0025"/>
    <w:rsid w:val="00BB00E9"/>
    <w:rsid w:val="00BB037B"/>
    <w:rsid w:val="00BB04D1"/>
    <w:rsid w:val="00BB0B58"/>
    <w:rsid w:val="00BB0FEF"/>
    <w:rsid w:val="00BB1725"/>
    <w:rsid w:val="00BB1B13"/>
    <w:rsid w:val="00BB24AA"/>
    <w:rsid w:val="00BB2726"/>
    <w:rsid w:val="00BB2F45"/>
    <w:rsid w:val="00BB32B5"/>
    <w:rsid w:val="00BB3AD8"/>
    <w:rsid w:val="00BB3C4B"/>
    <w:rsid w:val="00BB3F19"/>
    <w:rsid w:val="00BB4581"/>
    <w:rsid w:val="00BB487D"/>
    <w:rsid w:val="00BB4FBD"/>
    <w:rsid w:val="00BB561F"/>
    <w:rsid w:val="00BB5B1E"/>
    <w:rsid w:val="00BB6D4B"/>
    <w:rsid w:val="00BB75C2"/>
    <w:rsid w:val="00BB75F7"/>
    <w:rsid w:val="00BB7688"/>
    <w:rsid w:val="00BB7A66"/>
    <w:rsid w:val="00BB7D7F"/>
    <w:rsid w:val="00BB7D93"/>
    <w:rsid w:val="00BC0848"/>
    <w:rsid w:val="00BC0B8C"/>
    <w:rsid w:val="00BC0D21"/>
    <w:rsid w:val="00BC0E0E"/>
    <w:rsid w:val="00BC1007"/>
    <w:rsid w:val="00BC1B94"/>
    <w:rsid w:val="00BC24FF"/>
    <w:rsid w:val="00BC26FD"/>
    <w:rsid w:val="00BC2909"/>
    <w:rsid w:val="00BC398C"/>
    <w:rsid w:val="00BC3AE0"/>
    <w:rsid w:val="00BC3AF4"/>
    <w:rsid w:val="00BC4116"/>
    <w:rsid w:val="00BC4875"/>
    <w:rsid w:val="00BC4A18"/>
    <w:rsid w:val="00BC5193"/>
    <w:rsid w:val="00BC52C5"/>
    <w:rsid w:val="00BC5923"/>
    <w:rsid w:val="00BC59C4"/>
    <w:rsid w:val="00BC5B99"/>
    <w:rsid w:val="00BC5EAC"/>
    <w:rsid w:val="00BC614B"/>
    <w:rsid w:val="00BC628F"/>
    <w:rsid w:val="00BC65CB"/>
    <w:rsid w:val="00BC6815"/>
    <w:rsid w:val="00BC6D5B"/>
    <w:rsid w:val="00BC6E94"/>
    <w:rsid w:val="00BC746C"/>
    <w:rsid w:val="00BC7A3E"/>
    <w:rsid w:val="00BC7E7E"/>
    <w:rsid w:val="00BD02EE"/>
    <w:rsid w:val="00BD033F"/>
    <w:rsid w:val="00BD0408"/>
    <w:rsid w:val="00BD0671"/>
    <w:rsid w:val="00BD0B87"/>
    <w:rsid w:val="00BD0C51"/>
    <w:rsid w:val="00BD104F"/>
    <w:rsid w:val="00BD116D"/>
    <w:rsid w:val="00BD1279"/>
    <w:rsid w:val="00BD1407"/>
    <w:rsid w:val="00BD1506"/>
    <w:rsid w:val="00BD17C3"/>
    <w:rsid w:val="00BD1864"/>
    <w:rsid w:val="00BD19A4"/>
    <w:rsid w:val="00BD1B26"/>
    <w:rsid w:val="00BD1BFC"/>
    <w:rsid w:val="00BD21D3"/>
    <w:rsid w:val="00BD2259"/>
    <w:rsid w:val="00BD2661"/>
    <w:rsid w:val="00BD2A77"/>
    <w:rsid w:val="00BD2E3D"/>
    <w:rsid w:val="00BD314B"/>
    <w:rsid w:val="00BD320B"/>
    <w:rsid w:val="00BD320F"/>
    <w:rsid w:val="00BD327F"/>
    <w:rsid w:val="00BD3397"/>
    <w:rsid w:val="00BD33D2"/>
    <w:rsid w:val="00BD3DAF"/>
    <w:rsid w:val="00BD496E"/>
    <w:rsid w:val="00BD5199"/>
    <w:rsid w:val="00BD569A"/>
    <w:rsid w:val="00BD5888"/>
    <w:rsid w:val="00BD58B5"/>
    <w:rsid w:val="00BD5950"/>
    <w:rsid w:val="00BD632F"/>
    <w:rsid w:val="00BD63FC"/>
    <w:rsid w:val="00BD6774"/>
    <w:rsid w:val="00BD6FFE"/>
    <w:rsid w:val="00BD7115"/>
    <w:rsid w:val="00BD731F"/>
    <w:rsid w:val="00BD76EE"/>
    <w:rsid w:val="00BD7E73"/>
    <w:rsid w:val="00BD7FA8"/>
    <w:rsid w:val="00BE01E4"/>
    <w:rsid w:val="00BE0907"/>
    <w:rsid w:val="00BE0D18"/>
    <w:rsid w:val="00BE112B"/>
    <w:rsid w:val="00BE1835"/>
    <w:rsid w:val="00BE19FA"/>
    <w:rsid w:val="00BE1A1B"/>
    <w:rsid w:val="00BE1D32"/>
    <w:rsid w:val="00BE1F5A"/>
    <w:rsid w:val="00BE2864"/>
    <w:rsid w:val="00BE287E"/>
    <w:rsid w:val="00BE32AA"/>
    <w:rsid w:val="00BE3521"/>
    <w:rsid w:val="00BE3661"/>
    <w:rsid w:val="00BE39E0"/>
    <w:rsid w:val="00BE3C8A"/>
    <w:rsid w:val="00BE3F15"/>
    <w:rsid w:val="00BE3F19"/>
    <w:rsid w:val="00BE43E6"/>
    <w:rsid w:val="00BE45FC"/>
    <w:rsid w:val="00BE4FD7"/>
    <w:rsid w:val="00BE50E1"/>
    <w:rsid w:val="00BE51BC"/>
    <w:rsid w:val="00BE551D"/>
    <w:rsid w:val="00BE5717"/>
    <w:rsid w:val="00BE57A7"/>
    <w:rsid w:val="00BE584A"/>
    <w:rsid w:val="00BE5907"/>
    <w:rsid w:val="00BE604A"/>
    <w:rsid w:val="00BE66DC"/>
    <w:rsid w:val="00BE6791"/>
    <w:rsid w:val="00BE69D6"/>
    <w:rsid w:val="00BE6C85"/>
    <w:rsid w:val="00BE7217"/>
    <w:rsid w:val="00BE7467"/>
    <w:rsid w:val="00BE7948"/>
    <w:rsid w:val="00BE7B6B"/>
    <w:rsid w:val="00BE7DE6"/>
    <w:rsid w:val="00BF06BC"/>
    <w:rsid w:val="00BF07B4"/>
    <w:rsid w:val="00BF07D6"/>
    <w:rsid w:val="00BF104B"/>
    <w:rsid w:val="00BF1196"/>
    <w:rsid w:val="00BF14EA"/>
    <w:rsid w:val="00BF1563"/>
    <w:rsid w:val="00BF15D5"/>
    <w:rsid w:val="00BF1816"/>
    <w:rsid w:val="00BF1F9C"/>
    <w:rsid w:val="00BF25E5"/>
    <w:rsid w:val="00BF26C5"/>
    <w:rsid w:val="00BF322C"/>
    <w:rsid w:val="00BF3A67"/>
    <w:rsid w:val="00BF40B2"/>
    <w:rsid w:val="00BF458D"/>
    <w:rsid w:val="00BF45B7"/>
    <w:rsid w:val="00BF4918"/>
    <w:rsid w:val="00BF4974"/>
    <w:rsid w:val="00BF4F74"/>
    <w:rsid w:val="00BF51BC"/>
    <w:rsid w:val="00BF52AF"/>
    <w:rsid w:val="00BF55CE"/>
    <w:rsid w:val="00BF58EB"/>
    <w:rsid w:val="00BF6044"/>
    <w:rsid w:val="00BF67D0"/>
    <w:rsid w:val="00BF70C1"/>
    <w:rsid w:val="00BF7DAD"/>
    <w:rsid w:val="00C0050A"/>
    <w:rsid w:val="00C0125D"/>
    <w:rsid w:val="00C01385"/>
    <w:rsid w:val="00C0138D"/>
    <w:rsid w:val="00C015DA"/>
    <w:rsid w:val="00C0175C"/>
    <w:rsid w:val="00C01825"/>
    <w:rsid w:val="00C01992"/>
    <w:rsid w:val="00C01AD0"/>
    <w:rsid w:val="00C020CF"/>
    <w:rsid w:val="00C0210C"/>
    <w:rsid w:val="00C03365"/>
    <w:rsid w:val="00C03E18"/>
    <w:rsid w:val="00C04A87"/>
    <w:rsid w:val="00C04C1D"/>
    <w:rsid w:val="00C04DC8"/>
    <w:rsid w:val="00C054B0"/>
    <w:rsid w:val="00C059C1"/>
    <w:rsid w:val="00C060E2"/>
    <w:rsid w:val="00C063CF"/>
    <w:rsid w:val="00C06C24"/>
    <w:rsid w:val="00C06D72"/>
    <w:rsid w:val="00C06DBB"/>
    <w:rsid w:val="00C06EC6"/>
    <w:rsid w:val="00C06FB0"/>
    <w:rsid w:val="00C072C5"/>
    <w:rsid w:val="00C0747C"/>
    <w:rsid w:val="00C102BB"/>
    <w:rsid w:val="00C1076A"/>
    <w:rsid w:val="00C10E87"/>
    <w:rsid w:val="00C11686"/>
    <w:rsid w:val="00C11B89"/>
    <w:rsid w:val="00C11C9E"/>
    <w:rsid w:val="00C1209A"/>
    <w:rsid w:val="00C1258D"/>
    <w:rsid w:val="00C127F2"/>
    <w:rsid w:val="00C12A3D"/>
    <w:rsid w:val="00C12F8E"/>
    <w:rsid w:val="00C130BA"/>
    <w:rsid w:val="00C134CC"/>
    <w:rsid w:val="00C13819"/>
    <w:rsid w:val="00C1391D"/>
    <w:rsid w:val="00C13997"/>
    <w:rsid w:val="00C14263"/>
    <w:rsid w:val="00C143C4"/>
    <w:rsid w:val="00C14978"/>
    <w:rsid w:val="00C14A99"/>
    <w:rsid w:val="00C150BE"/>
    <w:rsid w:val="00C154E0"/>
    <w:rsid w:val="00C155D3"/>
    <w:rsid w:val="00C15985"/>
    <w:rsid w:val="00C15C73"/>
    <w:rsid w:val="00C15CFC"/>
    <w:rsid w:val="00C15EDD"/>
    <w:rsid w:val="00C162E3"/>
    <w:rsid w:val="00C165E3"/>
    <w:rsid w:val="00C16E0C"/>
    <w:rsid w:val="00C17292"/>
    <w:rsid w:val="00C178D1"/>
    <w:rsid w:val="00C17C3D"/>
    <w:rsid w:val="00C20161"/>
    <w:rsid w:val="00C206B5"/>
    <w:rsid w:val="00C20772"/>
    <w:rsid w:val="00C209BE"/>
    <w:rsid w:val="00C20B39"/>
    <w:rsid w:val="00C20BFF"/>
    <w:rsid w:val="00C20D75"/>
    <w:rsid w:val="00C21023"/>
    <w:rsid w:val="00C21263"/>
    <w:rsid w:val="00C21D8A"/>
    <w:rsid w:val="00C21FA8"/>
    <w:rsid w:val="00C226FE"/>
    <w:rsid w:val="00C22B99"/>
    <w:rsid w:val="00C237CF"/>
    <w:rsid w:val="00C237D3"/>
    <w:rsid w:val="00C2384B"/>
    <w:rsid w:val="00C24167"/>
    <w:rsid w:val="00C243A5"/>
    <w:rsid w:val="00C2483D"/>
    <w:rsid w:val="00C249DB"/>
    <w:rsid w:val="00C24C00"/>
    <w:rsid w:val="00C24C84"/>
    <w:rsid w:val="00C24CDA"/>
    <w:rsid w:val="00C24D03"/>
    <w:rsid w:val="00C25329"/>
    <w:rsid w:val="00C25383"/>
    <w:rsid w:val="00C25BBD"/>
    <w:rsid w:val="00C25C09"/>
    <w:rsid w:val="00C2697E"/>
    <w:rsid w:val="00C26CE5"/>
    <w:rsid w:val="00C27110"/>
    <w:rsid w:val="00C273DB"/>
    <w:rsid w:val="00C2746B"/>
    <w:rsid w:val="00C274F1"/>
    <w:rsid w:val="00C27501"/>
    <w:rsid w:val="00C27677"/>
    <w:rsid w:val="00C276CE"/>
    <w:rsid w:val="00C27855"/>
    <w:rsid w:val="00C27BB2"/>
    <w:rsid w:val="00C27EDD"/>
    <w:rsid w:val="00C308A7"/>
    <w:rsid w:val="00C30D0A"/>
    <w:rsid w:val="00C30DFC"/>
    <w:rsid w:val="00C3180E"/>
    <w:rsid w:val="00C31D13"/>
    <w:rsid w:val="00C31D38"/>
    <w:rsid w:val="00C31D42"/>
    <w:rsid w:val="00C31DE0"/>
    <w:rsid w:val="00C31F21"/>
    <w:rsid w:val="00C3256F"/>
    <w:rsid w:val="00C3270B"/>
    <w:rsid w:val="00C32E86"/>
    <w:rsid w:val="00C3360D"/>
    <w:rsid w:val="00C337E6"/>
    <w:rsid w:val="00C338E2"/>
    <w:rsid w:val="00C33FBD"/>
    <w:rsid w:val="00C34000"/>
    <w:rsid w:val="00C34224"/>
    <w:rsid w:val="00C34454"/>
    <w:rsid w:val="00C34942"/>
    <w:rsid w:val="00C34D6D"/>
    <w:rsid w:val="00C34EA3"/>
    <w:rsid w:val="00C35105"/>
    <w:rsid w:val="00C352D3"/>
    <w:rsid w:val="00C3532C"/>
    <w:rsid w:val="00C354A2"/>
    <w:rsid w:val="00C35854"/>
    <w:rsid w:val="00C35A33"/>
    <w:rsid w:val="00C35A8A"/>
    <w:rsid w:val="00C35EB7"/>
    <w:rsid w:val="00C360C6"/>
    <w:rsid w:val="00C36209"/>
    <w:rsid w:val="00C364F5"/>
    <w:rsid w:val="00C36552"/>
    <w:rsid w:val="00C369F9"/>
    <w:rsid w:val="00C36EFB"/>
    <w:rsid w:val="00C371C5"/>
    <w:rsid w:val="00C372FB"/>
    <w:rsid w:val="00C3796F"/>
    <w:rsid w:val="00C37996"/>
    <w:rsid w:val="00C37A01"/>
    <w:rsid w:val="00C37AC2"/>
    <w:rsid w:val="00C37B8B"/>
    <w:rsid w:val="00C40021"/>
    <w:rsid w:val="00C402B3"/>
    <w:rsid w:val="00C40367"/>
    <w:rsid w:val="00C408C3"/>
    <w:rsid w:val="00C40A5E"/>
    <w:rsid w:val="00C410F6"/>
    <w:rsid w:val="00C41185"/>
    <w:rsid w:val="00C414FA"/>
    <w:rsid w:val="00C416D6"/>
    <w:rsid w:val="00C41CAC"/>
    <w:rsid w:val="00C4208C"/>
    <w:rsid w:val="00C420E3"/>
    <w:rsid w:val="00C424D7"/>
    <w:rsid w:val="00C42A9B"/>
    <w:rsid w:val="00C42D95"/>
    <w:rsid w:val="00C43680"/>
    <w:rsid w:val="00C4379E"/>
    <w:rsid w:val="00C43C1E"/>
    <w:rsid w:val="00C43E04"/>
    <w:rsid w:val="00C4407F"/>
    <w:rsid w:val="00C4483A"/>
    <w:rsid w:val="00C44CFA"/>
    <w:rsid w:val="00C45044"/>
    <w:rsid w:val="00C4522C"/>
    <w:rsid w:val="00C45513"/>
    <w:rsid w:val="00C45519"/>
    <w:rsid w:val="00C45B72"/>
    <w:rsid w:val="00C45D1A"/>
    <w:rsid w:val="00C45D95"/>
    <w:rsid w:val="00C46185"/>
    <w:rsid w:val="00C46284"/>
    <w:rsid w:val="00C463D1"/>
    <w:rsid w:val="00C463E7"/>
    <w:rsid w:val="00C466B5"/>
    <w:rsid w:val="00C46765"/>
    <w:rsid w:val="00C46E28"/>
    <w:rsid w:val="00C47086"/>
    <w:rsid w:val="00C470CA"/>
    <w:rsid w:val="00C47BB7"/>
    <w:rsid w:val="00C47C7A"/>
    <w:rsid w:val="00C50281"/>
    <w:rsid w:val="00C505C8"/>
    <w:rsid w:val="00C505F5"/>
    <w:rsid w:val="00C507E2"/>
    <w:rsid w:val="00C50BAC"/>
    <w:rsid w:val="00C50ED3"/>
    <w:rsid w:val="00C53949"/>
    <w:rsid w:val="00C53B08"/>
    <w:rsid w:val="00C53B53"/>
    <w:rsid w:val="00C54087"/>
    <w:rsid w:val="00C540F9"/>
    <w:rsid w:val="00C543F2"/>
    <w:rsid w:val="00C5467C"/>
    <w:rsid w:val="00C54874"/>
    <w:rsid w:val="00C553E0"/>
    <w:rsid w:val="00C55A86"/>
    <w:rsid w:val="00C55E31"/>
    <w:rsid w:val="00C5693E"/>
    <w:rsid w:val="00C56EBA"/>
    <w:rsid w:val="00C57009"/>
    <w:rsid w:val="00C570E4"/>
    <w:rsid w:val="00C571E6"/>
    <w:rsid w:val="00C576C8"/>
    <w:rsid w:val="00C57783"/>
    <w:rsid w:val="00C577A1"/>
    <w:rsid w:val="00C6049A"/>
    <w:rsid w:val="00C60805"/>
    <w:rsid w:val="00C60CC6"/>
    <w:rsid w:val="00C60D23"/>
    <w:rsid w:val="00C61927"/>
    <w:rsid w:val="00C61B4D"/>
    <w:rsid w:val="00C61D7E"/>
    <w:rsid w:val="00C620DD"/>
    <w:rsid w:val="00C627DA"/>
    <w:rsid w:val="00C62B04"/>
    <w:rsid w:val="00C62E6F"/>
    <w:rsid w:val="00C63112"/>
    <w:rsid w:val="00C6315C"/>
    <w:rsid w:val="00C636A4"/>
    <w:rsid w:val="00C637AA"/>
    <w:rsid w:val="00C639BD"/>
    <w:rsid w:val="00C639EF"/>
    <w:rsid w:val="00C64386"/>
    <w:rsid w:val="00C654D9"/>
    <w:rsid w:val="00C65C44"/>
    <w:rsid w:val="00C65E20"/>
    <w:rsid w:val="00C671CB"/>
    <w:rsid w:val="00C67CEF"/>
    <w:rsid w:val="00C67E68"/>
    <w:rsid w:val="00C704F6"/>
    <w:rsid w:val="00C7061E"/>
    <w:rsid w:val="00C70B81"/>
    <w:rsid w:val="00C70C3E"/>
    <w:rsid w:val="00C70C55"/>
    <w:rsid w:val="00C711C1"/>
    <w:rsid w:val="00C714B9"/>
    <w:rsid w:val="00C719A0"/>
    <w:rsid w:val="00C719EA"/>
    <w:rsid w:val="00C71C89"/>
    <w:rsid w:val="00C71E3D"/>
    <w:rsid w:val="00C71F8E"/>
    <w:rsid w:val="00C720D7"/>
    <w:rsid w:val="00C7234F"/>
    <w:rsid w:val="00C7278C"/>
    <w:rsid w:val="00C72BB1"/>
    <w:rsid w:val="00C73976"/>
    <w:rsid w:val="00C73B03"/>
    <w:rsid w:val="00C73F5D"/>
    <w:rsid w:val="00C74738"/>
    <w:rsid w:val="00C74C4D"/>
    <w:rsid w:val="00C753A1"/>
    <w:rsid w:val="00C7541A"/>
    <w:rsid w:val="00C755CA"/>
    <w:rsid w:val="00C76040"/>
    <w:rsid w:val="00C762B0"/>
    <w:rsid w:val="00C769B3"/>
    <w:rsid w:val="00C76AD6"/>
    <w:rsid w:val="00C76E45"/>
    <w:rsid w:val="00C77106"/>
    <w:rsid w:val="00C77312"/>
    <w:rsid w:val="00C77E59"/>
    <w:rsid w:val="00C80356"/>
    <w:rsid w:val="00C80359"/>
    <w:rsid w:val="00C8073E"/>
    <w:rsid w:val="00C80A6C"/>
    <w:rsid w:val="00C8110A"/>
    <w:rsid w:val="00C8150C"/>
    <w:rsid w:val="00C81525"/>
    <w:rsid w:val="00C818D2"/>
    <w:rsid w:val="00C819CB"/>
    <w:rsid w:val="00C81DBB"/>
    <w:rsid w:val="00C8227B"/>
    <w:rsid w:val="00C829F2"/>
    <w:rsid w:val="00C82C07"/>
    <w:rsid w:val="00C82DF1"/>
    <w:rsid w:val="00C836A5"/>
    <w:rsid w:val="00C83D10"/>
    <w:rsid w:val="00C83F55"/>
    <w:rsid w:val="00C84B27"/>
    <w:rsid w:val="00C85746"/>
    <w:rsid w:val="00C85998"/>
    <w:rsid w:val="00C859F1"/>
    <w:rsid w:val="00C85AEF"/>
    <w:rsid w:val="00C85E8F"/>
    <w:rsid w:val="00C862D7"/>
    <w:rsid w:val="00C86660"/>
    <w:rsid w:val="00C86D8D"/>
    <w:rsid w:val="00C871BC"/>
    <w:rsid w:val="00C872F2"/>
    <w:rsid w:val="00C87464"/>
    <w:rsid w:val="00C87524"/>
    <w:rsid w:val="00C87578"/>
    <w:rsid w:val="00C87674"/>
    <w:rsid w:val="00C87ADB"/>
    <w:rsid w:val="00C87C51"/>
    <w:rsid w:val="00C87C98"/>
    <w:rsid w:val="00C87D7E"/>
    <w:rsid w:val="00C87E5D"/>
    <w:rsid w:val="00C87E6B"/>
    <w:rsid w:val="00C87EE6"/>
    <w:rsid w:val="00C901EB"/>
    <w:rsid w:val="00C903C4"/>
    <w:rsid w:val="00C906C9"/>
    <w:rsid w:val="00C907C6"/>
    <w:rsid w:val="00C90F5C"/>
    <w:rsid w:val="00C912C6"/>
    <w:rsid w:val="00C9138F"/>
    <w:rsid w:val="00C91646"/>
    <w:rsid w:val="00C91D09"/>
    <w:rsid w:val="00C92679"/>
    <w:rsid w:val="00C92697"/>
    <w:rsid w:val="00C926F5"/>
    <w:rsid w:val="00C9281D"/>
    <w:rsid w:val="00C9296A"/>
    <w:rsid w:val="00C92A0C"/>
    <w:rsid w:val="00C92C16"/>
    <w:rsid w:val="00C92C7C"/>
    <w:rsid w:val="00C92CFB"/>
    <w:rsid w:val="00C92EEA"/>
    <w:rsid w:val="00C931C0"/>
    <w:rsid w:val="00C93391"/>
    <w:rsid w:val="00C934D6"/>
    <w:rsid w:val="00C936AC"/>
    <w:rsid w:val="00C93842"/>
    <w:rsid w:val="00C9390C"/>
    <w:rsid w:val="00C93B47"/>
    <w:rsid w:val="00C93E9E"/>
    <w:rsid w:val="00C93F8B"/>
    <w:rsid w:val="00C947AA"/>
    <w:rsid w:val="00C94855"/>
    <w:rsid w:val="00C94B01"/>
    <w:rsid w:val="00C94F65"/>
    <w:rsid w:val="00C9534F"/>
    <w:rsid w:val="00C953F5"/>
    <w:rsid w:val="00C954EF"/>
    <w:rsid w:val="00C9566A"/>
    <w:rsid w:val="00C96414"/>
    <w:rsid w:val="00C9648B"/>
    <w:rsid w:val="00C96CE4"/>
    <w:rsid w:val="00C96D75"/>
    <w:rsid w:val="00C977F4"/>
    <w:rsid w:val="00CA00BF"/>
    <w:rsid w:val="00CA02B8"/>
    <w:rsid w:val="00CA0919"/>
    <w:rsid w:val="00CA0922"/>
    <w:rsid w:val="00CA0A25"/>
    <w:rsid w:val="00CA0D49"/>
    <w:rsid w:val="00CA1076"/>
    <w:rsid w:val="00CA108A"/>
    <w:rsid w:val="00CA1429"/>
    <w:rsid w:val="00CA1CE0"/>
    <w:rsid w:val="00CA1D20"/>
    <w:rsid w:val="00CA1EED"/>
    <w:rsid w:val="00CA2250"/>
    <w:rsid w:val="00CA229E"/>
    <w:rsid w:val="00CA22A5"/>
    <w:rsid w:val="00CA2634"/>
    <w:rsid w:val="00CA2AFE"/>
    <w:rsid w:val="00CA2C85"/>
    <w:rsid w:val="00CA2DD3"/>
    <w:rsid w:val="00CA333A"/>
    <w:rsid w:val="00CA3943"/>
    <w:rsid w:val="00CA3A34"/>
    <w:rsid w:val="00CA3F21"/>
    <w:rsid w:val="00CA43FE"/>
    <w:rsid w:val="00CA4559"/>
    <w:rsid w:val="00CA47F8"/>
    <w:rsid w:val="00CA490E"/>
    <w:rsid w:val="00CA4CA9"/>
    <w:rsid w:val="00CA56E7"/>
    <w:rsid w:val="00CA5832"/>
    <w:rsid w:val="00CA597E"/>
    <w:rsid w:val="00CA5A60"/>
    <w:rsid w:val="00CA5A7D"/>
    <w:rsid w:val="00CA5BB6"/>
    <w:rsid w:val="00CA5D91"/>
    <w:rsid w:val="00CA5F2D"/>
    <w:rsid w:val="00CA61DE"/>
    <w:rsid w:val="00CA6959"/>
    <w:rsid w:val="00CA6ABB"/>
    <w:rsid w:val="00CA71B1"/>
    <w:rsid w:val="00CA73E0"/>
    <w:rsid w:val="00CA778D"/>
    <w:rsid w:val="00CA79EA"/>
    <w:rsid w:val="00CB00FA"/>
    <w:rsid w:val="00CB0491"/>
    <w:rsid w:val="00CB09C8"/>
    <w:rsid w:val="00CB0B5D"/>
    <w:rsid w:val="00CB0C1F"/>
    <w:rsid w:val="00CB0EB3"/>
    <w:rsid w:val="00CB13D5"/>
    <w:rsid w:val="00CB1412"/>
    <w:rsid w:val="00CB14BD"/>
    <w:rsid w:val="00CB2026"/>
    <w:rsid w:val="00CB2C21"/>
    <w:rsid w:val="00CB2D9A"/>
    <w:rsid w:val="00CB38C9"/>
    <w:rsid w:val="00CB3A58"/>
    <w:rsid w:val="00CB3B39"/>
    <w:rsid w:val="00CB3BB4"/>
    <w:rsid w:val="00CB3CA7"/>
    <w:rsid w:val="00CB3EF1"/>
    <w:rsid w:val="00CB44C2"/>
    <w:rsid w:val="00CB48CD"/>
    <w:rsid w:val="00CB4A42"/>
    <w:rsid w:val="00CB4B40"/>
    <w:rsid w:val="00CB52B3"/>
    <w:rsid w:val="00CB5545"/>
    <w:rsid w:val="00CB639C"/>
    <w:rsid w:val="00CB679A"/>
    <w:rsid w:val="00CB6AE3"/>
    <w:rsid w:val="00CB6CAE"/>
    <w:rsid w:val="00CB6EEC"/>
    <w:rsid w:val="00CC0196"/>
    <w:rsid w:val="00CC086E"/>
    <w:rsid w:val="00CC0B3D"/>
    <w:rsid w:val="00CC0DEB"/>
    <w:rsid w:val="00CC0E53"/>
    <w:rsid w:val="00CC13FF"/>
    <w:rsid w:val="00CC1583"/>
    <w:rsid w:val="00CC1786"/>
    <w:rsid w:val="00CC21A4"/>
    <w:rsid w:val="00CC243C"/>
    <w:rsid w:val="00CC263A"/>
    <w:rsid w:val="00CC2717"/>
    <w:rsid w:val="00CC2D2B"/>
    <w:rsid w:val="00CC3677"/>
    <w:rsid w:val="00CC3BEC"/>
    <w:rsid w:val="00CC3F2B"/>
    <w:rsid w:val="00CC44D3"/>
    <w:rsid w:val="00CC5016"/>
    <w:rsid w:val="00CC5135"/>
    <w:rsid w:val="00CC5958"/>
    <w:rsid w:val="00CC5BBD"/>
    <w:rsid w:val="00CC5D6F"/>
    <w:rsid w:val="00CC602D"/>
    <w:rsid w:val="00CC65A8"/>
    <w:rsid w:val="00CC6A7E"/>
    <w:rsid w:val="00CC6BB5"/>
    <w:rsid w:val="00CC71DE"/>
    <w:rsid w:val="00CC7717"/>
    <w:rsid w:val="00CC779B"/>
    <w:rsid w:val="00CC79E2"/>
    <w:rsid w:val="00CC7A80"/>
    <w:rsid w:val="00CC7A9C"/>
    <w:rsid w:val="00CC7D94"/>
    <w:rsid w:val="00CC7F12"/>
    <w:rsid w:val="00CD0101"/>
    <w:rsid w:val="00CD02D3"/>
    <w:rsid w:val="00CD02D5"/>
    <w:rsid w:val="00CD0513"/>
    <w:rsid w:val="00CD0654"/>
    <w:rsid w:val="00CD0737"/>
    <w:rsid w:val="00CD0A0A"/>
    <w:rsid w:val="00CD0D80"/>
    <w:rsid w:val="00CD0E6E"/>
    <w:rsid w:val="00CD16D2"/>
    <w:rsid w:val="00CD16F3"/>
    <w:rsid w:val="00CD23D9"/>
    <w:rsid w:val="00CD25C8"/>
    <w:rsid w:val="00CD25E0"/>
    <w:rsid w:val="00CD2629"/>
    <w:rsid w:val="00CD267C"/>
    <w:rsid w:val="00CD2A3E"/>
    <w:rsid w:val="00CD32C0"/>
    <w:rsid w:val="00CD3640"/>
    <w:rsid w:val="00CD37B3"/>
    <w:rsid w:val="00CD37C7"/>
    <w:rsid w:val="00CD3800"/>
    <w:rsid w:val="00CD39EA"/>
    <w:rsid w:val="00CD3A57"/>
    <w:rsid w:val="00CD3D9E"/>
    <w:rsid w:val="00CD421D"/>
    <w:rsid w:val="00CD46EA"/>
    <w:rsid w:val="00CD4CE7"/>
    <w:rsid w:val="00CD4D87"/>
    <w:rsid w:val="00CD532C"/>
    <w:rsid w:val="00CD56AC"/>
    <w:rsid w:val="00CD58E2"/>
    <w:rsid w:val="00CD59EF"/>
    <w:rsid w:val="00CD5AC9"/>
    <w:rsid w:val="00CD5DBC"/>
    <w:rsid w:val="00CD60CB"/>
    <w:rsid w:val="00CD610C"/>
    <w:rsid w:val="00CD6858"/>
    <w:rsid w:val="00CD6B05"/>
    <w:rsid w:val="00CD6F62"/>
    <w:rsid w:val="00CD71B2"/>
    <w:rsid w:val="00CD75BE"/>
    <w:rsid w:val="00CD79E7"/>
    <w:rsid w:val="00CE01B5"/>
    <w:rsid w:val="00CE0325"/>
    <w:rsid w:val="00CE042E"/>
    <w:rsid w:val="00CE0A71"/>
    <w:rsid w:val="00CE0AED"/>
    <w:rsid w:val="00CE0B24"/>
    <w:rsid w:val="00CE1CDE"/>
    <w:rsid w:val="00CE1D1A"/>
    <w:rsid w:val="00CE28E0"/>
    <w:rsid w:val="00CE28E9"/>
    <w:rsid w:val="00CE2B7A"/>
    <w:rsid w:val="00CE2C1E"/>
    <w:rsid w:val="00CE2D85"/>
    <w:rsid w:val="00CE2F59"/>
    <w:rsid w:val="00CE3485"/>
    <w:rsid w:val="00CE3497"/>
    <w:rsid w:val="00CE38DC"/>
    <w:rsid w:val="00CE3AD9"/>
    <w:rsid w:val="00CE3C50"/>
    <w:rsid w:val="00CE3C66"/>
    <w:rsid w:val="00CE429E"/>
    <w:rsid w:val="00CE437A"/>
    <w:rsid w:val="00CE44D8"/>
    <w:rsid w:val="00CE49ED"/>
    <w:rsid w:val="00CE4F83"/>
    <w:rsid w:val="00CE5102"/>
    <w:rsid w:val="00CE5205"/>
    <w:rsid w:val="00CE5550"/>
    <w:rsid w:val="00CE5676"/>
    <w:rsid w:val="00CE58C5"/>
    <w:rsid w:val="00CE5BBB"/>
    <w:rsid w:val="00CE5C93"/>
    <w:rsid w:val="00CE6248"/>
    <w:rsid w:val="00CE63F8"/>
    <w:rsid w:val="00CE6AF7"/>
    <w:rsid w:val="00CE71A5"/>
    <w:rsid w:val="00CE7973"/>
    <w:rsid w:val="00CE7BDE"/>
    <w:rsid w:val="00CF01E9"/>
    <w:rsid w:val="00CF03A4"/>
    <w:rsid w:val="00CF0F23"/>
    <w:rsid w:val="00CF1024"/>
    <w:rsid w:val="00CF11FC"/>
    <w:rsid w:val="00CF14B9"/>
    <w:rsid w:val="00CF18BE"/>
    <w:rsid w:val="00CF1C1C"/>
    <w:rsid w:val="00CF209D"/>
    <w:rsid w:val="00CF23CB"/>
    <w:rsid w:val="00CF2781"/>
    <w:rsid w:val="00CF2CEE"/>
    <w:rsid w:val="00CF30B3"/>
    <w:rsid w:val="00CF35B9"/>
    <w:rsid w:val="00CF37B8"/>
    <w:rsid w:val="00CF385E"/>
    <w:rsid w:val="00CF38B8"/>
    <w:rsid w:val="00CF3B85"/>
    <w:rsid w:val="00CF3C01"/>
    <w:rsid w:val="00CF426C"/>
    <w:rsid w:val="00CF469D"/>
    <w:rsid w:val="00CF5388"/>
    <w:rsid w:val="00CF53A0"/>
    <w:rsid w:val="00CF5AAA"/>
    <w:rsid w:val="00CF5E6C"/>
    <w:rsid w:val="00CF63A6"/>
    <w:rsid w:val="00CF64DF"/>
    <w:rsid w:val="00CF7A71"/>
    <w:rsid w:val="00CF7D1E"/>
    <w:rsid w:val="00D0070B"/>
    <w:rsid w:val="00D008F2"/>
    <w:rsid w:val="00D01343"/>
    <w:rsid w:val="00D01C8F"/>
    <w:rsid w:val="00D01D9E"/>
    <w:rsid w:val="00D024A4"/>
    <w:rsid w:val="00D024C1"/>
    <w:rsid w:val="00D02610"/>
    <w:rsid w:val="00D027B1"/>
    <w:rsid w:val="00D028A0"/>
    <w:rsid w:val="00D02C85"/>
    <w:rsid w:val="00D0309B"/>
    <w:rsid w:val="00D0323B"/>
    <w:rsid w:val="00D034D4"/>
    <w:rsid w:val="00D03773"/>
    <w:rsid w:val="00D03BD2"/>
    <w:rsid w:val="00D03C3B"/>
    <w:rsid w:val="00D04524"/>
    <w:rsid w:val="00D0479B"/>
    <w:rsid w:val="00D048B1"/>
    <w:rsid w:val="00D04BB3"/>
    <w:rsid w:val="00D04FCD"/>
    <w:rsid w:val="00D0503F"/>
    <w:rsid w:val="00D0535F"/>
    <w:rsid w:val="00D05480"/>
    <w:rsid w:val="00D05611"/>
    <w:rsid w:val="00D0562D"/>
    <w:rsid w:val="00D0584A"/>
    <w:rsid w:val="00D05BFE"/>
    <w:rsid w:val="00D05D7C"/>
    <w:rsid w:val="00D05DBF"/>
    <w:rsid w:val="00D0684F"/>
    <w:rsid w:val="00D06BC0"/>
    <w:rsid w:val="00D07000"/>
    <w:rsid w:val="00D0715C"/>
    <w:rsid w:val="00D071ED"/>
    <w:rsid w:val="00D079CA"/>
    <w:rsid w:val="00D079EB"/>
    <w:rsid w:val="00D07DB6"/>
    <w:rsid w:val="00D10048"/>
    <w:rsid w:val="00D10375"/>
    <w:rsid w:val="00D10493"/>
    <w:rsid w:val="00D104F3"/>
    <w:rsid w:val="00D1062C"/>
    <w:rsid w:val="00D1067D"/>
    <w:rsid w:val="00D10991"/>
    <w:rsid w:val="00D10B26"/>
    <w:rsid w:val="00D10F2D"/>
    <w:rsid w:val="00D1177F"/>
    <w:rsid w:val="00D11D61"/>
    <w:rsid w:val="00D1227F"/>
    <w:rsid w:val="00D125A8"/>
    <w:rsid w:val="00D12741"/>
    <w:rsid w:val="00D12ECE"/>
    <w:rsid w:val="00D12F0C"/>
    <w:rsid w:val="00D13F57"/>
    <w:rsid w:val="00D149F2"/>
    <w:rsid w:val="00D14B0C"/>
    <w:rsid w:val="00D1501E"/>
    <w:rsid w:val="00D150C9"/>
    <w:rsid w:val="00D1554A"/>
    <w:rsid w:val="00D15D03"/>
    <w:rsid w:val="00D1620C"/>
    <w:rsid w:val="00D16472"/>
    <w:rsid w:val="00D16676"/>
    <w:rsid w:val="00D16AA2"/>
    <w:rsid w:val="00D16E1C"/>
    <w:rsid w:val="00D16ED7"/>
    <w:rsid w:val="00D16F87"/>
    <w:rsid w:val="00D170DF"/>
    <w:rsid w:val="00D17731"/>
    <w:rsid w:val="00D17767"/>
    <w:rsid w:val="00D179B5"/>
    <w:rsid w:val="00D17C09"/>
    <w:rsid w:val="00D17EE1"/>
    <w:rsid w:val="00D20484"/>
    <w:rsid w:val="00D20956"/>
    <w:rsid w:val="00D2095C"/>
    <w:rsid w:val="00D20BD6"/>
    <w:rsid w:val="00D214BE"/>
    <w:rsid w:val="00D21AC9"/>
    <w:rsid w:val="00D21C30"/>
    <w:rsid w:val="00D21DC2"/>
    <w:rsid w:val="00D21F2A"/>
    <w:rsid w:val="00D22327"/>
    <w:rsid w:val="00D223AD"/>
    <w:rsid w:val="00D224D2"/>
    <w:rsid w:val="00D22621"/>
    <w:rsid w:val="00D22767"/>
    <w:rsid w:val="00D22DB6"/>
    <w:rsid w:val="00D2325F"/>
    <w:rsid w:val="00D235B7"/>
    <w:rsid w:val="00D240F6"/>
    <w:rsid w:val="00D242CA"/>
    <w:rsid w:val="00D252CA"/>
    <w:rsid w:val="00D26005"/>
    <w:rsid w:val="00D262FE"/>
    <w:rsid w:val="00D26819"/>
    <w:rsid w:val="00D26ABF"/>
    <w:rsid w:val="00D26EB2"/>
    <w:rsid w:val="00D27054"/>
    <w:rsid w:val="00D272D4"/>
    <w:rsid w:val="00D2752E"/>
    <w:rsid w:val="00D277BD"/>
    <w:rsid w:val="00D309F9"/>
    <w:rsid w:val="00D30CC0"/>
    <w:rsid w:val="00D3108C"/>
    <w:rsid w:val="00D312F4"/>
    <w:rsid w:val="00D31398"/>
    <w:rsid w:val="00D31D89"/>
    <w:rsid w:val="00D3224B"/>
    <w:rsid w:val="00D32557"/>
    <w:rsid w:val="00D327B8"/>
    <w:rsid w:val="00D32F46"/>
    <w:rsid w:val="00D32FC8"/>
    <w:rsid w:val="00D3308A"/>
    <w:rsid w:val="00D33963"/>
    <w:rsid w:val="00D33988"/>
    <w:rsid w:val="00D34125"/>
    <w:rsid w:val="00D34508"/>
    <w:rsid w:val="00D34AA0"/>
    <w:rsid w:val="00D34B06"/>
    <w:rsid w:val="00D34F89"/>
    <w:rsid w:val="00D3501B"/>
    <w:rsid w:val="00D35156"/>
    <w:rsid w:val="00D35537"/>
    <w:rsid w:val="00D356A0"/>
    <w:rsid w:val="00D35E39"/>
    <w:rsid w:val="00D360DD"/>
    <w:rsid w:val="00D3640E"/>
    <w:rsid w:val="00D36629"/>
    <w:rsid w:val="00D36B67"/>
    <w:rsid w:val="00D36C69"/>
    <w:rsid w:val="00D371AD"/>
    <w:rsid w:val="00D37454"/>
    <w:rsid w:val="00D377C7"/>
    <w:rsid w:val="00D37F1A"/>
    <w:rsid w:val="00D408AC"/>
    <w:rsid w:val="00D409D3"/>
    <w:rsid w:val="00D40DD1"/>
    <w:rsid w:val="00D414DF"/>
    <w:rsid w:val="00D41B89"/>
    <w:rsid w:val="00D41B8A"/>
    <w:rsid w:val="00D41BB3"/>
    <w:rsid w:val="00D42176"/>
    <w:rsid w:val="00D423D0"/>
    <w:rsid w:val="00D426B3"/>
    <w:rsid w:val="00D42C90"/>
    <w:rsid w:val="00D42FDB"/>
    <w:rsid w:val="00D4306B"/>
    <w:rsid w:val="00D43433"/>
    <w:rsid w:val="00D4355E"/>
    <w:rsid w:val="00D4366E"/>
    <w:rsid w:val="00D436AE"/>
    <w:rsid w:val="00D4387E"/>
    <w:rsid w:val="00D43D81"/>
    <w:rsid w:val="00D441C0"/>
    <w:rsid w:val="00D4437E"/>
    <w:rsid w:val="00D4469A"/>
    <w:rsid w:val="00D447F4"/>
    <w:rsid w:val="00D44907"/>
    <w:rsid w:val="00D44CEC"/>
    <w:rsid w:val="00D45247"/>
    <w:rsid w:val="00D452E4"/>
    <w:rsid w:val="00D45644"/>
    <w:rsid w:val="00D465EF"/>
    <w:rsid w:val="00D46AD6"/>
    <w:rsid w:val="00D47021"/>
    <w:rsid w:val="00D47586"/>
    <w:rsid w:val="00D4781D"/>
    <w:rsid w:val="00D478C9"/>
    <w:rsid w:val="00D47A36"/>
    <w:rsid w:val="00D47BF9"/>
    <w:rsid w:val="00D47E1F"/>
    <w:rsid w:val="00D505A2"/>
    <w:rsid w:val="00D50C41"/>
    <w:rsid w:val="00D50C7E"/>
    <w:rsid w:val="00D50D2D"/>
    <w:rsid w:val="00D51B88"/>
    <w:rsid w:val="00D51C12"/>
    <w:rsid w:val="00D51D99"/>
    <w:rsid w:val="00D5226F"/>
    <w:rsid w:val="00D522BF"/>
    <w:rsid w:val="00D524C8"/>
    <w:rsid w:val="00D52537"/>
    <w:rsid w:val="00D52B6F"/>
    <w:rsid w:val="00D52F6E"/>
    <w:rsid w:val="00D53032"/>
    <w:rsid w:val="00D530F6"/>
    <w:rsid w:val="00D53662"/>
    <w:rsid w:val="00D53B92"/>
    <w:rsid w:val="00D53FFA"/>
    <w:rsid w:val="00D542A7"/>
    <w:rsid w:val="00D54482"/>
    <w:rsid w:val="00D5448F"/>
    <w:rsid w:val="00D54860"/>
    <w:rsid w:val="00D54A8E"/>
    <w:rsid w:val="00D54CB7"/>
    <w:rsid w:val="00D54CEE"/>
    <w:rsid w:val="00D55A05"/>
    <w:rsid w:val="00D560D4"/>
    <w:rsid w:val="00D56977"/>
    <w:rsid w:val="00D56AE9"/>
    <w:rsid w:val="00D56CEE"/>
    <w:rsid w:val="00D56E2C"/>
    <w:rsid w:val="00D570D5"/>
    <w:rsid w:val="00D57349"/>
    <w:rsid w:val="00D573D2"/>
    <w:rsid w:val="00D577F3"/>
    <w:rsid w:val="00D57C66"/>
    <w:rsid w:val="00D6000C"/>
    <w:rsid w:val="00D603A0"/>
    <w:rsid w:val="00D606A6"/>
    <w:rsid w:val="00D60953"/>
    <w:rsid w:val="00D60AC3"/>
    <w:rsid w:val="00D60CC6"/>
    <w:rsid w:val="00D60D0A"/>
    <w:rsid w:val="00D60E31"/>
    <w:rsid w:val="00D611E0"/>
    <w:rsid w:val="00D61734"/>
    <w:rsid w:val="00D61ABF"/>
    <w:rsid w:val="00D624E2"/>
    <w:rsid w:val="00D626E7"/>
    <w:rsid w:val="00D628C3"/>
    <w:rsid w:val="00D62C54"/>
    <w:rsid w:val="00D62DD2"/>
    <w:rsid w:val="00D639C4"/>
    <w:rsid w:val="00D63E24"/>
    <w:rsid w:val="00D6450B"/>
    <w:rsid w:val="00D64528"/>
    <w:rsid w:val="00D649AA"/>
    <w:rsid w:val="00D649BC"/>
    <w:rsid w:val="00D64AD2"/>
    <w:rsid w:val="00D64AF6"/>
    <w:rsid w:val="00D64FE2"/>
    <w:rsid w:val="00D650A1"/>
    <w:rsid w:val="00D65736"/>
    <w:rsid w:val="00D65E8B"/>
    <w:rsid w:val="00D65FDB"/>
    <w:rsid w:val="00D6654A"/>
    <w:rsid w:val="00D6698F"/>
    <w:rsid w:val="00D669E1"/>
    <w:rsid w:val="00D66FE3"/>
    <w:rsid w:val="00D6704D"/>
    <w:rsid w:val="00D67DCA"/>
    <w:rsid w:val="00D70486"/>
    <w:rsid w:val="00D7051D"/>
    <w:rsid w:val="00D709F7"/>
    <w:rsid w:val="00D70A82"/>
    <w:rsid w:val="00D70C57"/>
    <w:rsid w:val="00D7186B"/>
    <w:rsid w:val="00D719ED"/>
    <w:rsid w:val="00D71A18"/>
    <w:rsid w:val="00D71C3E"/>
    <w:rsid w:val="00D71D16"/>
    <w:rsid w:val="00D72228"/>
    <w:rsid w:val="00D7287B"/>
    <w:rsid w:val="00D72DA5"/>
    <w:rsid w:val="00D72DC5"/>
    <w:rsid w:val="00D72EDB"/>
    <w:rsid w:val="00D7319F"/>
    <w:rsid w:val="00D732EF"/>
    <w:rsid w:val="00D73317"/>
    <w:rsid w:val="00D733BC"/>
    <w:rsid w:val="00D736D1"/>
    <w:rsid w:val="00D7388D"/>
    <w:rsid w:val="00D739C4"/>
    <w:rsid w:val="00D73A61"/>
    <w:rsid w:val="00D74151"/>
    <w:rsid w:val="00D742BC"/>
    <w:rsid w:val="00D74BEB"/>
    <w:rsid w:val="00D75142"/>
    <w:rsid w:val="00D75229"/>
    <w:rsid w:val="00D75330"/>
    <w:rsid w:val="00D7548C"/>
    <w:rsid w:val="00D75837"/>
    <w:rsid w:val="00D75DD5"/>
    <w:rsid w:val="00D7627E"/>
    <w:rsid w:val="00D76481"/>
    <w:rsid w:val="00D7654D"/>
    <w:rsid w:val="00D76C5B"/>
    <w:rsid w:val="00D76F07"/>
    <w:rsid w:val="00D7738A"/>
    <w:rsid w:val="00D776A3"/>
    <w:rsid w:val="00D77703"/>
    <w:rsid w:val="00D77B0F"/>
    <w:rsid w:val="00D77B6D"/>
    <w:rsid w:val="00D801D7"/>
    <w:rsid w:val="00D80328"/>
    <w:rsid w:val="00D8068C"/>
    <w:rsid w:val="00D80898"/>
    <w:rsid w:val="00D80CC8"/>
    <w:rsid w:val="00D8114B"/>
    <w:rsid w:val="00D813BA"/>
    <w:rsid w:val="00D81D83"/>
    <w:rsid w:val="00D82195"/>
    <w:rsid w:val="00D8260C"/>
    <w:rsid w:val="00D82AF8"/>
    <w:rsid w:val="00D8304C"/>
    <w:rsid w:val="00D83284"/>
    <w:rsid w:val="00D83841"/>
    <w:rsid w:val="00D83920"/>
    <w:rsid w:val="00D83A2C"/>
    <w:rsid w:val="00D83ACC"/>
    <w:rsid w:val="00D83D1B"/>
    <w:rsid w:val="00D83E67"/>
    <w:rsid w:val="00D84ADF"/>
    <w:rsid w:val="00D84EF6"/>
    <w:rsid w:val="00D84F50"/>
    <w:rsid w:val="00D85332"/>
    <w:rsid w:val="00D8555E"/>
    <w:rsid w:val="00D857CA"/>
    <w:rsid w:val="00D85A8F"/>
    <w:rsid w:val="00D85E4C"/>
    <w:rsid w:val="00D86407"/>
    <w:rsid w:val="00D86486"/>
    <w:rsid w:val="00D86952"/>
    <w:rsid w:val="00D86AD6"/>
    <w:rsid w:val="00D86C53"/>
    <w:rsid w:val="00D86DBD"/>
    <w:rsid w:val="00D871DE"/>
    <w:rsid w:val="00D8721F"/>
    <w:rsid w:val="00D873D3"/>
    <w:rsid w:val="00D87D58"/>
    <w:rsid w:val="00D87D62"/>
    <w:rsid w:val="00D904A9"/>
    <w:rsid w:val="00D90557"/>
    <w:rsid w:val="00D90586"/>
    <w:rsid w:val="00D905A9"/>
    <w:rsid w:val="00D9080A"/>
    <w:rsid w:val="00D90CCA"/>
    <w:rsid w:val="00D90F3B"/>
    <w:rsid w:val="00D912C2"/>
    <w:rsid w:val="00D91722"/>
    <w:rsid w:val="00D91B25"/>
    <w:rsid w:val="00D91D62"/>
    <w:rsid w:val="00D929D8"/>
    <w:rsid w:val="00D92AA2"/>
    <w:rsid w:val="00D92AA4"/>
    <w:rsid w:val="00D92B09"/>
    <w:rsid w:val="00D92D36"/>
    <w:rsid w:val="00D92DA6"/>
    <w:rsid w:val="00D93177"/>
    <w:rsid w:val="00D931A7"/>
    <w:rsid w:val="00D9356D"/>
    <w:rsid w:val="00D93D18"/>
    <w:rsid w:val="00D93E18"/>
    <w:rsid w:val="00D93FC4"/>
    <w:rsid w:val="00D940A7"/>
    <w:rsid w:val="00D95269"/>
    <w:rsid w:val="00D957E0"/>
    <w:rsid w:val="00D95874"/>
    <w:rsid w:val="00D958D0"/>
    <w:rsid w:val="00D95CD5"/>
    <w:rsid w:val="00D95F66"/>
    <w:rsid w:val="00D96269"/>
    <w:rsid w:val="00D962A8"/>
    <w:rsid w:val="00D968F1"/>
    <w:rsid w:val="00D96D05"/>
    <w:rsid w:val="00D973FC"/>
    <w:rsid w:val="00D975B2"/>
    <w:rsid w:val="00D9770D"/>
    <w:rsid w:val="00D97F54"/>
    <w:rsid w:val="00D97F83"/>
    <w:rsid w:val="00DA0211"/>
    <w:rsid w:val="00DA0279"/>
    <w:rsid w:val="00DA02E3"/>
    <w:rsid w:val="00DA02E7"/>
    <w:rsid w:val="00DA0898"/>
    <w:rsid w:val="00DA0AE5"/>
    <w:rsid w:val="00DA0B37"/>
    <w:rsid w:val="00DA0BF2"/>
    <w:rsid w:val="00DA0D1E"/>
    <w:rsid w:val="00DA0DC1"/>
    <w:rsid w:val="00DA1006"/>
    <w:rsid w:val="00DA1322"/>
    <w:rsid w:val="00DA1790"/>
    <w:rsid w:val="00DA1B20"/>
    <w:rsid w:val="00DA1F2D"/>
    <w:rsid w:val="00DA1FEC"/>
    <w:rsid w:val="00DA20A2"/>
    <w:rsid w:val="00DA227C"/>
    <w:rsid w:val="00DA2626"/>
    <w:rsid w:val="00DA2E80"/>
    <w:rsid w:val="00DA2F1A"/>
    <w:rsid w:val="00DA33EB"/>
    <w:rsid w:val="00DA3E07"/>
    <w:rsid w:val="00DA3E8B"/>
    <w:rsid w:val="00DA43BC"/>
    <w:rsid w:val="00DA4A0B"/>
    <w:rsid w:val="00DA4C6C"/>
    <w:rsid w:val="00DA5354"/>
    <w:rsid w:val="00DA5544"/>
    <w:rsid w:val="00DA5717"/>
    <w:rsid w:val="00DA58AF"/>
    <w:rsid w:val="00DA5924"/>
    <w:rsid w:val="00DA5C07"/>
    <w:rsid w:val="00DA6024"/>
    <w:rsid w:val="00DA6040"/>
    <w:rsid w:val="00DA61D7"/>
    <w:rsid w:val="00DA624F"/>
    <w:rsid w:val="00DA62D7"/>
    <w:rsid w:val="00DA6301"/>
    <w:rsid w:val="00DA64D7"/>
    <w:rsid w:val="00DA6720"/>
    <w:rsid w:val="00DA6A39"/>
    <w:rsid w:val="00DA6F13"/>
    <w:rsid w:val="00DA72E3"/>
    <w:rsid w:val="00DA7358"/>
    <w:rsid w:val="00DA74C3"/>
    <w:rsid w:val="00DA7934"/>
    <w:rsid w:val="00DA7A9B"/>
    <w:rsid w:val="00DA7C0B"/>
    <w:rsid w:val="00DB0166"/>
    <w:rsid w:val="00DB0673"/>
    <w:rsid w:val="00DB0B51"/>
    <w:rsid w:val="00DB0BD7"/>
    <w:rsid w:val="00DB0D79"/>
    <w:rsid w:val="00DB0D87"/>
    <w:rsid w:val="00DB0DB1"/>
    <w:rsid w:val="00DB151E"/>
    <w:rsid w:val="00DB17F1"/>
    <w:rsid w:val="00DB19BA"/>
    <w:rsid w:val="00DB1AAA"/>
    <w:rsid w:val="00DB1E55"/>
    <w:rsid w:val="00DB1E61"/>
    <w:rsid w:val="00DB21A3"/>
    <w:rsid w:val="00DB2409"/>
    <w:rsid w:val="00DB3082"/>
    <w:rsid w:val="00DB3621"/>
    <w:rsid w:val="00DB3806"/>
    <w:rsid w:val="00DB388D"/>
    <w:rsid w:val="00DB3DCB"/>
    <w:rsid w:val="00DB3E24"/>
    <w:rsid w:val="00DB4381"/>
    <w:rsid w:val="00DB44B8"/>
    <w:rsid w:val="00DB4566"/>
    <w:rsid w:val="00DB488B"/>
    <w:rsid w:val="00DB4D3A"/>
    <w:rsid w:val="00DB4DDA"/>
    <w:rsid w:val="00DB53B5"/>
    <w:rsid w:val="00DB5672"/>
    <w:rsid w:val="00DB6114"/>
    <w:rsid w:val="00DB67A6"/>
    <w:rsid w:val="00DB6F3B"/>
    <w:rsid w:val="00DB704D"/>
    <w:rsid w:val="00DB73F4"/>
    <w:rsid w:val="00DB77A2"/>
    <w:rsid w:val="00DB781C"/>
    <w:rsid w:val="00DB78C5"/>
    <w:rsid w:val="00DB7B9B"/>
    <w:rsid w:val="00DB7D61"/>
    <w:rsid w:val="00DB7FC0"/>
    <w:rsid w:val="00DC0907"/>
    <w:rsid w:val="00DC0998"/>
    <w:rsid w:val="00DC136A"/>
    <w:rsid w:val="00DC1640"/>
    <w:rsid w:val="00DC1867"/>
    <w:rsid w:val="00DC18FB"/>
    <w:rsid w:val="00DC1BFF"/>
    <w:rsid w:val="00DC1F53"/>
    <w:rsid w:val="00DC201B"/>
    <w:rsid w:val="00DC20DA"/>
    <w:rsid w:val="00DC212E"/>
    <w:rsid w:val="00DC226B"/>
    <w:rsid w:val="00DC2426"/>
    <w:rsid w:val="00DC2BB6"/>
    <w:rsid w:val="00DC2E24"/>
    <w:rsid w:val="00DC3340"/>
    <w:rsid w:val="00DC3511"/>
    <w:rsid w:val="00DC3AAF"/>
    <w:rsid w:val="00DC42A1"/>
    <w:rsid w:val="00DC4324"/>
    <w:rsid w:val="00DC487B"/>
    <w:rsid w:val="00DC48EE"/>
    <w:rsid w:val="00DC4D46"/>
    <w:rsid w:val="00DC5064"/>
    <w:rsid w:val="00DC5139"/>
    <w:rsid w:val="00DC51F6"/>
    <w:rsid w:val="00DC5236"/>
    <w:rsid w:val="00DC5390"/>
    <w:rsid w:val="00DC57EB"/>
    <w:rsid w:val="00DC58FB"/>
    <w:rsid w:val="00DC65EA"/>
    <w:rsid w:val="00DC678C"/>
    <w:rsid w:val="00DC6FFE"/>
    <w:rsid w:val="00DC73B1"/>
    <w:rsid w:val="00DC755C"/>
    <w:rsid w:val="00DC77A2"/>
    <w:rsid w:val="00DC7B26"/>
    <w:rsid w:val="00DC7B5E"/>
    <w:rsid w:val="00DD007A"/>
    <w:rsid w:val="00DD0157"/>
    <w:rsid w:val="00DD08AE"/>
    <w:rsid w:val="00DD097A"/>
    <w:rsid w:val="00DD1313"/>
    <w:rsid w:val="00DD19DC"/>
    <w:rsid w:val="00DD1B1A"/>
    <w:rsid w:val="00DD1D1D"/>
    <w:rsid w:val="00DD2779"/>
    <w:rsid w:val="00DD29CD"/>
    <w:rsid w:val="00DD314F"/>
    <w:rsid w:val="00DD3C78"/>
    <w:rsid w:val="00DD3FBA"/>
    <w:rsid w:val="00DD41BC"/>
    <w:rsid w:val="00DD4498"/>
    <w:rsid w:val="00DD4775"/>
    <w:rsid w:val="00DD4A76"/>
    <w:rsid w:val="00DD4C4A"/>
    <w:rsid w:val="00DD4FEE"/>
    <w:rsid w:val="00DD506D"/>
    <w:rsid w:val="00DD541A"/>
    <w:rsid w:val="00DD5637"/>
    <w:rsid w:val="00DD59CD"/>
    <w:rsid w:val="00DD5AC3"/>
    <w:rsid w:val="00DD5CE2"/>
    <w:rsid w:val="00DD7361"/>
    <w:rsid w:val="00DD748B"/>
    <w:rsid w:val="00DD7780"/>
    <w:rsid w:val="00DD7901"/>
    <w:rsid w:val="00DD7C36"/>
    <w:rsid w:val="00DD7E78"/>
    <w:rsid w:val="00DE0215"/>
    <w:rsid w:val="00DE04B8"/>
    <w:rsid w:val="00DE0573"/>
    <w:rsid w:val="00DE05AA"/>
    <w:rsid w:val="00DE0856"/>
    <w:rsid w:val="00DE1052"/>
    <w:rsid w:val="00DE111C"/>
    <w:rsid w:val="00DE123C"/>
    <w:rsid w:val="00DE16C1"/>
    <w:rsid w:val="00DE1893"/>
    <w:rsid w:val="00DE1A14"/>
    <w:rsid w:val="00DE1DAB"/>
    <w:rsid w:val="00DE22DA"/>
    <w:rsid w:val="00DE24BE"/>
    <w:rsid w:val="00DE2526"/>
    <w:rsid w:val="00DE2725"/>
    <w:rsid w:val="00DE2E17"/>
    <w:rsid w:val="00DE2FDC"/>
    <w:rsid w:val="00DE312A"/>
    <w:rsid w:val="00DE3344"/>
    <w:rsid w:val="00DE3A7E"/>
    <w:rsid w:val="00DE43C1"/>
    <w:rsid w:val="00DE482A"/>
    <w:rsid w:val="00DE4C2E"/>
    <w:rsid w:val="00DE5A32"/>
    <w:rsid w:val="00DE5F97"/>
    <w:rsid w:val="00DE6189"/>
    <w:rsid w:val="00DE623F"/>
    <w:rsid w:val="00DE6350"/>
    <w:rsid w:val="00DE6614"/>
    <w:rsid w:val="00DE66E6"/>
    <w:rsid w:val="00DE6A4A"/>
    <w:rsid w:val="00DE6C1B"/>
    <w:rsid w:val="00DE6F10"/>
    <w:rsid w:val="00DE6F67"/>
    <w:rsid w:val="00DE6FF8"/>
    <w:rsid w:val="00DE70D3"/>
    <w:rsid w:val="00DE7261"/>
    <w:rsid w:val="00DE742F"/>
    <w:rsid w:val="00DE764B"/>
    <w:rsid w:val="00DE776B"/>
    <w:rsid w:val="00DE780D"/>
    <w:rsid w:val="00DE7A4A"/>
    <w:rsid w:val="00DE7B5B"/>
    <w:rsid w:val="00DE7EA9"/>
    <w:rsid w:val="00DF0103"/>
    <w:rsid w:val="00DF0519"/>
    <w:rsid w:val="00DF0940"/>
    <w:rsid w:val="00DF0B0F"/>
    <w:rsid w:val="00DF155F"/>
    <w:rsid w:val="00DF15A7"/>
    <w:rsid w:val="00DF16FA"/>
    <w:rsid w:val="00DF174E"/>
    <w:rsid w:val="00DF17F4"/>
    <w:rsid w:val="00DF1AC3"/>
    <w:rsid w:val="00DF1C3E"/>
    <w:rsid w:val="00DF1E0E"/>
    <w:rsid w:val="00DF2166"/>
    <w:rsid w:val="00DF21EE"/>
    <w:rsid w:val="00DF22C1"/>
    <w:rsid w:val="00DF2322"/>
    <w:rsid w:val="00DF27DF"/>
    <w:rsid w:val="00DF2899"/>
    <w:rsid w:val="00DF2AFC"/>
    <w:rsid w:val="00DF2D3B"/>
    <w:rsid w:val="00DF31A4"/>
    <w:rsid w:val="00DF3BEF"/>
    <w:rsid w:val="00DF3CA6"/>
    <w:rsid w:val="00DF3F3B"/>
    <w:rsid w:val="00DF3FA7"/>
    <w:rsid w:val="00DF44D6"/>
    <w:rsid w:val="00DF4649"/>
    <w:rsid w:val="00DF4701"/>
    <w:rsid w:val="00DF4CD4"/>
    <w:rsid w:val="00DF4F79"/>
    <w:rsid w:val="00DF52C4"/>
    <w:rsid w:val="00DF5CEC"/>
    <w:rsid w:val="00DF5E6E"/>
    <w:rsid w:val="00DF5EA4"/>
    <w:rsid w:val="00DF5ED5"/>
    <w:rsid w:val="00DF621D"/>
    <w:rsid w:val="00DF64E8"/>
    <w:rsid w:val="00DF67FE"/>
    <w:rsid w:val="00DF6DD0"/>
    <w:rsid w:val="00DF70E5"/>
    <w:rsid w:val="00DF70F5"/>
    <w:rsid w:val="00DF718C"/>
    <w:rsid w:val="00DF7664"/>
    <w:rsid w:val="00DF769E"/>
    <w:rsid w:val="00E00688"/>
    <w:rsid w:val="00E007CF"/>
    <w:rsid w:val="00E0123C"/>
    <w:rsid w:val="00E024B4"/>
    <w:rsid w:val="00E02A32"/>
    <w:rsid w:val="00E02EA5"/>
    <w:rsid w:val="00E02F99"/>
    <w:rsid w:val="00E037DB"/>
    <w:rsid w:val="00E03A10"/>
    <w:rsid w:val="00E03F21"/>
    <w:rsid w:val="00E03F33"/>
    <w:rsid w:val="00E0404B"/>
    <w:rsid w:val="00E048D3"/>
    <w:rsid w:val="00E04A12"/>
    <w:rsid w:val="00E04AF6"/>
    <w:rsid w:val="00E04FAA"/>
    <w:rsid w:val="00E05670"/>
    <w:rsid w:val="00E0572A"/>
    <w:rsid w:val="00E0599E"/>
    <w:rsid w:val="00E05F20"/>
    <w:rsid w:val="00E06D7B"/>
    <w:rsid w:val="00E06DE8"/>
    <w:rsid w:val="00E07231"/>
    <w:rsid w:val="00E07657"/>
    <w:rsid w:val="00E07904"/>
    <w:rsid w:val="00E079D7"/>
    <w:rsid w:val="00E07A58"/>
    <w:rsid w:val="00E106DC"/>
    <w:rsid w:val="00E107F4"/>
    <w:rsid w:val="00E10E21"/>
    <w:rsid w:val="00E11B59"/>
    <w:rsid w:val="00E11C52"/>
    <w:rsid w:val="00E120D3"/>
    <w:rsid w:val="00E12233"/>
    <w:rsid w:val="00E12288"/>
    <w:rsid w:val="00E122A1"/>
    <w:rsid w:val="00E12322"/>
    <w:rsid w:val="00E123A0"/>
    <w:rsid w:val="00E1241F"/>
    <w:rsid w:val="00E12462"/>
    <w:rsid w:val="00E124F7"/>
    <w:rsid w:val="00E1253A"/>
    <w:rsid w:val="00E126F6"/>
    <w:rsid w:val="00E12A3C"/>
    <w:rsid w:val="00E13211"/>
    <w:rsid w:val="00E13523"/>
    <w:rsid w:val="00E136D5"/>
    <w:rsid w:val="00E13887"/>
    <w:rsid w:val="00E13B3F"/>
    <w:rsid w:val="00E13C82"/>
    <w:rsid w:val="00E13CF5"/>
    <w:rsid w:val="00E13F0E"/>
    <w:rsid w:val="00E1468E"/>
    <w:rsid w:val="00E14C63"/>
    <w:rsid w:val="00E14D9E"/>
    <w:rsid w:val="00E15338"/>
    <w:rsid w:val="00E15453"/>
    <w:rsid w:val="00E15933"/>
    <w:rsid w:val="00E159ED"/>
    <w:rsid w:val="00E15E02"/>
    <w:rsid w:val="00E16101"/>
    <w:rsid w:val="00E168E1"/>
    <w:rsid w:val="00E16F78"/>
    <w:rsid w:val="00E16FBE"/>
    <w:rsid w:val="00E174CD"/>
    <w:rsid w:val="00E17B98"/>
    <w:rsid w:val="00E17C3E"/>
    <w:rsid w:val="00E17FCB"/>
    <w:rsid w:val="00E20341"/>
    <w:rsid w:val="00E209BE"/>
    <w:rsid w:val="00E209F8"/>
    <w:rsid w:val="00E20E79"/>
    <w:rsid w:val="00E214B3"/>
    <w:rsid w:val="00E21BF7"/>
    <w:rsid w:val="00E21F2E"/>
    <w:rsid w:val="00E21FCD"/>
    <w:rsid w:val="00E221E9"/>
    <w:rsid w:val="00E22337"/>
    <w:rsid w:val="00E223BF"/>
    <w:rsid w:val="00E22EF6"/>
    <w:rsid w:val="00E22F47"/>
    <w:rsid w:val="00E236B5"/>
    <w:rsid w:val="00E237C2"/>
    <w:rsid w:val="00E23AB4"/>
    <w:rsid w:val="00E23B5F"/>
    <w:rsid w:val="00E23F64"/>
    <w:rsid w:val="00E24027"/>
    <w:rsid w:val="00E241DB"/>
    <w:rsid w:val="00E241EA"/>
    <w:rsid w:val="00E2453C"/>
    <w:rsid w:val="00E24756"/>
    <w:rsid w:val="00E24837"/>
    <w:rsid w:val="00E248C3"/>
    <w:rsid w:val="00E248CA"/>
    <w:rsid w:val="00E24E41"/>
    <w:rsid w:val="00E252DF"/>
    <w:rsid w:val="00E25E9F"/>
    <w:rsid w:val="00E25EC2"/>
    <w:rsid w:val="00E2665E"/>
    <w:rsid w:val="00E26A2A"/>
    <w:rsid w:val="00E26FD3"/>
    <w:rsid w:val="00E274F2"/>
    <w:rsid w:val="00E2787E"/>
    <w:rsid w:val="00E30567"/>
    <w:rsid w:val="00E30C07"/>
    <w:rsid w:val="00E30EA6"/>
    <w:rsid w:val="00E31012"/>
    <w:rsid w:val="00E315B5"/>
    <w:rsid w:val="00E31792"/>
    <w:rsid w:val="00E3183A"/>
    <w:rsid w:val="00E31A58"/>
    <w:rsid w:val="00E31A83"/>
    <w:rsid w:val="00E31A9F"/>
    <w:rsid w:val="00E31E89"/>
    <w:rsid w:val="00E31E93"/>
    <w:rsid w:val="00E32239"/>
    <w:rsid w:val="00E32376"/>
    <w:rsid w:val="00E32452"/>
    <w:rsid w:val="00E32CE9"/>
    <w:rsid w:val="00E32DA3"/>
    <w:rsid w:val="00E33AD8"/>
    <w:rsid w:val="00E33E20"/>
    <w:rsid w:val="00E343BD"/>
    <w:rsid w:val="00E34636"/>
    <w:rsid w:val="00E34CF8"/>
    <w:rsid w:val="00E34FFF"/>
    <w:rsid w:val="00E358B5"/>
    <w:rsid w:val="00E36565"/>
    <w:rsid w:val="00E366C8"/>
    <w:rsid w:val="00E36C76"/>
    <w:rsid w:val="00E36EB8"/>
    <w:rsid w:val="00E3743F"/>
    <w:rsid w:val="00E374FE"/>
    <w:rsid w:val="00E37724"/>
    <w:rsid w:val="00E3789A"/>
    <w:rsid w:val="00E37966"/>
    <w:rsid w:val="00E37A2F"/>
    <w:rsid w:val="00E404F3"/>
    <w:rsid w:val="00E40DA4"/>
    <w:rsid w:val="00E411C3"/>
    <w:rsid w:val="00E415B6"/>
    <w:rsid w:val="00E41968"/>
    <w:rsid w:val="00E42762"/>
    <w:rsid w:val="00E42904"/>
    <w:rsid w:val="00E436A0"/>
    <w:rsid w:val="00E43B8B"/>
    <w:rsid w:val="00E43F46"/>
    <w:rsid w:val="00E44A4D"/>
    <w:rsid w:val="00E44B29"/>
    <w:rsid w:val="00E44E6F"/>
    <w:rsid w:val="00E4550C"/>
    <w:rsid w:val="00E455AC"/>
    <w:rsid w:val="00E455E2"/>
    <w:rsid w:val="00E457E0"/>
    <w:rsid w:val="00E45BCA"/>
    <w:rsid w:val="00E46439"/>
    <w:rsid w:val="00E4684E"/>
    <w:rsid w:val="00E46A9B"/>
    <w:rsid w:val="00E46F62"/>
    <w:rsid w:val="00E46FDB"/>
    <w:rsid w:val="00E47034"/>
    <w:rsid w:val="00E4738F"/>
    <w:rsid w:val="00E475DD"/>
    <w:rsid w:val="00E4775C"/>
    <w:rsid w:val="00E47C35"/>
    <w:rsid w:val="00E50614"/>
    <w:rsid w:val="00E50676"/>
    <w:rsid w:val="00E50AED"/>
    <w:rsid w:val="00E50B4D"/>
    <w:rsid w:val="00E50C63"/>
    <w:rsid w:val="00E50C7C"/>
    <w:rsid w:val="00E50FF8"/>
    <w:rsid w:val="00E516C7"/>
    <w:rsid w:val="00E517D0"/>
    <w:rsid w:val="00E5189F"/>
    <w:rsid w:val="00E52014"/>
    <w:rsid w:val="00E5231D"/>
    <w:rsid w:val="00E52F1E"/>
    <w:rsid w:val="00E52F2E"/>
    <w:rsid w:val="00E52F7E"/>
    <w:rsid w:val="00E53007"/>
    <w:rsid w:val="00E534ED"/>
    <w:rsid w:val="00E53597"/>
    <w:rsid w:val="00E535BA"/>
    <w:rsid w:val="00E538ED"/>
    <w:rsid w:val="00E53980"/>
    <w:rsid w:val="00E54CFD"/>
    <w:rsid w:val="00E54EB0"/>
    <w:rsid w:val="00E550FD"/>
    <w:rsid w:val="00E55662"/>
    <w:rsid w:val="00E55846"/>
    <w:rsid w:val="00E5590D"/>
    <w:rsid w:val="00E559C9"/>
    <w:rsid w:val="00E55FFB"/>
    <w:rsid w:val="00E56280"/>
    <w:rsid w:val="00E567D1"/>
    <w:rsid w:val="00E568F4"/>
    <w:rsid w:val="00E56963"/>
    <w:rsid w:val="00E570A1"/>
    <w:rsid w:val="00E57169"/>
    <w:rsid w:val="00E57654"/>
    <w:rsid w:val="00E577CB"/>
    <w:rsid w:val="00E579BD"/>
    <w:rsid w:val="00E57CC7"/>
    <w:rsid w:val="00E57CE7"/>
    <w:rsid w:val="00E601E6"/>
    <w:rsid w:val="00E60FAD"/>
    <w:rsid w:val="00E6101F"/>
    <w:rsid w:val="00E61668"/>
    <w:rsid w:val="00E616E3"/>
    <w:rsid w:val="00E61756"/>
    <w:rsid w:val="00E61D82"/>
    <w:rsid w:val="00E61F64"/>
    <w:rsid w:val="00E62A83"/>
    <w:rsid w:val="00E62E64"/>
    <w:rsid w:val="00E62ECC"/>
    <w:rsid w:val="00E63749"/>
    <w:rsid w:val="00E6378B"/>
    <w:rsid w:val="00E63AE1"/>
    <w:rsid w:val="00E63C6A"/>
    <w:rsid w:val="00E644A5"/>
    <w:rsid w:val="00E645B3"/>
    <w:rsid w:val="00E646C1"/>
    <w:rsid w:val="00E64953"/>
    <w:rsid w:val="00E64D6E"/>
    <w:rsid w:val="00E64D6F"/>
    <w:rsid w:val="00E6515C"/>
    <w:rsid w:val="00E65281"/>
    <w:rsid w:val="00E653EA"/>
    <w:rsid w:val="00E658E9"/>
    <w:rsid w:val="00E65CD6"/>
    <w:rsid w:val="00E65F7F"/>
    <w:rsid w:val="00E65F85"/>
    <w:rsid w:val="00E6684D"/>
    <w:rsid w:val="00E669F8"/>
    <w:rsid w:val="00E66A9D"/>
    <w:rsid w:val="00E674F1"/>
    <w:rsid w:val="00E6766A"/>
    <w:rsid w:val="00E679C0"/>
    <w:rsid w:val="00E67D9A"/>
    <w:rsid w:val="00E67EA2"/>
    <w:rsid w:val="00E7010A"/>
    <w:rsid w:val="00E70243"/>
    <w:rsid w:val="00E70483"/>
    <w:rsid w:val="00E70837"/>
    <w:rsid w:val="00E70DD8"/>
    <w:rsid w:val="00E71160"/>
    <w:rsid w:val="00E71979"/>
    <w:rsid w:val="00E71AEB"/>
    <w:rsid w:val="00E71DD9"/>
    <w:rsid w:val="00E72191"/>
    <w:rsid w:val="00E722A3"/>
    <w:rsid w:val="00E72814"/>
    <w:rsid w:val="00E72C65"/>
    <w:rsid w:val="00E72CF3"/>
    <w:rsid w:val="00E72D6B"/>
    <w:rsid w:val="00E73B16"/>
    <w:rsid w:val="00E73EB1"/>
    <w:rsid w:val="00E73EBC"/>
    <w:rsid w:val="00E73F0D"/>
    <w:rsid w:val="00E73F32"/>
    <w:rsid w:val="00E73F86"/>
    <w:rsid w:val="00E74CEA"/>
    <w:rsid w:val="00E75217"/>
    <w:rsid w:val="00E7581E"/>
    <w:rsid w:val="00E75F5C"/>
    <w:rsid w:val="00E76074"/>
    <w:rsid w:val="00E763B9"/>
    <w:rsid w:val="00E763CD"/>
    <w:rsid w:val="00E76869"/>
    <w:rsid w:val="00E76C95"/>
    <w:rsid w:val="00E771F3"/>
    <w:rsid w:val="00E77417"/>
    <w:rsid w:val="00E7742A"/>
    <w:rsid w:val="00E77561"/>
    <w:rsid w:val="00E77864"/>
    <w:rsid w:val="00E80482"/>
    <w:rsid w:val="00E80540"/>
    <w:rsid w:val="00E80D10"/>
    <w:rsid w:val="00E80D43"/>
    <w:rsid w:val="00E80E88"/>
    <w:rsid w:val="00E80EA4"/>
    <w:rsid w:val="00E81637"/>
    <w:rsid w:val="00E81A37"/>
    <w:rsid w:val="00E82219"/>
    <w:rsid w:val="00E8266D"/>
    <w:rsid w:val="00E8284F"/>
    <w:rsid w:val="00E82B55"/>
    <w:rsid w:val="00E82DF0"/>
    <w:rsid w:val="00E83E55"/>
    <w:rsid w:val="00E84174"/>
    <w:rsid w:val="00E84814"/>
    <w:rsid w:val="00E84854"/>
    <w:rsid w:val="00E84864"/>
    <w:rsid w:val="00E84F84"/>
    <w:rsid w:val="00E85356"/>
    <w:rsid w:val="00E854EE"/>
    <w:rsid w:val="00E854FA"/>
    <w:rsid w:val="00E857EF"/>
    <w:rsid w:val="00E85F50"/>
    <w:rsid w:val="00E85F7A"/>
    <w:rsid w:val="00E8610C"/>
    <w:rsid w:val="00E86224"/>
    <w:rsid w:val="00E863E4"/>
    <w:rsid w:val="00E86ADE"/>
    <w:rsid w:val="00E86C1E"/>
    <w:rsid w:val="00E874A3"/>
    <w:rsid w:val="00E87551"/>
    <w:rsid w:val="00E87776"/>
    <w:rsid w:val="00E877C1"/>
    <w:rsid w:val="00E87BE9"/>
    <w:rsid w:val="00E9026A"/>
    <w:rsid w:val="00E9050A"/>
    <w:rsid w:val="00E9076B"/>
    <w:rsid w:val="00E90A62"/>
    <w:rsid w:val="00E90AA8"/>
    <w:rsid w:val="00E90C72"/>
    <w:rsid w:val="00E91088"/>
    <w:rsid w:val="00E91446"/>
    <w:rsid w:val="00E91497"/>
    <w:rsid w:val="00E916C1"/>
    <w:rsid w:val="00E917CD"/>
    <w:rsid w:val="00E91869"/>
    <w:rsid w:val="00E922A4"/>
    <w:rsid w:val="00E92402"/>
    <w:rsid w:val="00E9268B"/>
    <w:rsid w:val="00E928FE"/>
    <w:rsid w:val="00E92F45"/>
    <w:rsid w:val="00E9398D"/>
    <w:rsid w:val="00E941C8"/>
    <w:rsid w:val="00E94284"/>
    <w:rsid w:val="00E9433A"/>
    <w:rsid w:val="00E94353"/>
    <w:rsid w:val="00E94941"/>
    <w:rsid w:val="00E94E7B"/>
    <w:rsid w:val="00E9526B"/>
    <w:rsid w:val="00E952D0"/>
    <w:rsid w:val="00E95896"/>
    <w:rsid w:val="00E95C12"/>
    <w:rsid w:val="00E96340"/>
    <w:rsid w:val="00E964EA"/>
    <w:rsid w:val="00E965D3"/>
    <w:rsid w:val="00E96C85"/>
    <w:rsid w:val="00E96CF2"/>
    <w:rsid w:val="00E970F8"/>
    <w:rsid w:val="00E978A5"/>
    <w:rsid w:val="00E97A50"/>
    <w:rsid w:val="00E97FAE"/>
    <w:rsid w:val="00EA008D"/>
    <w:rsid w:val="00EA0C94"/>
    <w:rsid w:val="00EA0EF1"/>
    <w:rsid w:val="00EA1057"/>
    <w:rsid w:val="00EA1422"/>
    <w:rsid w:val="00EA15A8"/>
    <w:rsid w:val="00EA15AE"/>
    <w:rsid w:val="00EA165E"/>
    <w:rsid w:val="00EA167A"/>
    <w:rsid w:val="00EA17A7"/>
    <w:rsid w:val="00EA1A6A"/>
    <w:rsid w:val="00EA1B64"/>
    <w:rsid w:val="00EA1C26"/>
    <w:rsid w:val="00EA1CD8"/>
    <w:rsid w:val="00EA1E0B"/>
    <w:rsid w:val="00EA1F72"/>
    <w:rsid w:val="00EA2015"/>
    <w:rsid w:val="00EA2175"/>
    <w:rsid w:val="00EA23B9"/>
    <w:rsid w:val="00EA25A9"/>
    <w:rsid w:val="00EA28A4"/>
    <w:rsid w:val="00EA2D50"/>
    <w:rsid w:val="00EA35D5"/>
    <w:rsid w:val="00EA38FC"/>
    <w:rsid w:val="00EA39E6"/>
    <w:rsid w:val="00EA3D2E"/>
    <w:rsid w:val="00EA3F0B"/>
    <w:rsid w:val="00EA44CB"/>
    <w:rsid w:val="00EA4B3D"/>
    <w:rsid w:val="00EA4DF3"/>
    <w:rsid w:val="00EA4E93"/>
    <w:rsid w:val="00EA5A84"/>
    <w:rsid w:val="00EA6574"/>
    <w:rsid w:val="00EA6594"/>
    <w:rsid w:val="00EA7274"/>
    <w:rsid w:val="00EA7C46"/>
    <w:rsid w:val="00EA7F6F"/>
    <w:rsid w:val="00EB0278"/>
    <w:rsid w:val="00EB02BE"/>
    <w:rsid w:val="00EB02FE"/>
    <w:rsid w:val="00EB0558"/>
    <w:rsid w:val="00EB060D"/>
    <w:rsid w:val="00EB06AE"/>
    <w:rsid w:val="00EB0999"/>
    <w:rsid w:val="00EB0D7A"/>
    <w:rsid w:val="00EB10A4"/>
    <w:rsid w:val="00EB177B"/>
    <w:rsid w:val="00EB1917"/>
    <w:rsid w:val="00EB1BBE"/>
    <w:rsid w:val="00EB1BD3"/>
    <w:rsid w:val="00EB256D"/>
    <w:rsid w:val="00EB2BBA"/>
    <w:rsid w:val="00EB2CF8"/>
    <w:rsid w:val="00EB2D9C"/>
    <w:rsid w:val="00EB2E4D"/>
    <w:rsid w:val="00EB2F17"/>
    <w:rsid w:val="00EB35FF"/>
    <w:rsid w:val="00EB383C"/>
    <w:rsid w:val="00EB3A1E"/>
    <w:rsid w:val="00EB3D66"/>
    <w:rsid w:val="00EB3E1A"/>
    <w:rsid w:val="00EB47A9"/>
    <w:rsid w:val="00EB4804"/>
    <w:rsid w:val="00EB5021"/>
    <w:rsid w:val="00EB51ED"/>
    <w:rsid w:val="00EB5329"/>
    <w:rsid w:val="00EB5512"/>
    <w:rsid w:val="00EB5547"/>
    <w:rsid w:val="00EB5576"/>
    <w:rsid w:val="00EB5635"/>
    <w:rsid w:val="00EB5702"/>
    <w:rsid w:val="00EB5BA4"/>
    <w:rsid w:val="00EB5F3B"/>
    <w:rsid w:val="00EB6092"/>
    <w:rsid w:val="00EB6393"/>
    <w:rsid w:val="00EB6413"/>
    <w:rsid w:val="00EB64C0"/>
    <w:rsid w:val="00EB6D56"/>
    <w:rsid w:val="00EB754E"/>
    <w:rsid w:val="00EC0142"/>
    <w:rsid w:val="00EC064A"/>
    <w:rsid w:val="00EC076A"/>
    <w:rsid w:val="00EC0A18"/>
    <w:rsid w:val="00EC13A1"/>
    <w:rsid w:val="00EC140E"/>
    <w:rsid w:val="00EC1474"/>
    <w:rsid w:val="00EC1BB4"/>
    <w:rsid w:val="00EC1CE8"/>
    <w:rsid w:val="00EC1CEF"/>
    <w:rsid w:val="00EC1D0C"/>
    <w:rsid w:val="00EC1D5A"/>
    <w:rsid w:val="00EC1D90"/>
    <w:rsid w:val="00EC1EB3"/>
    <w:rsid w:val="00EC2695"/>
    <w:rsid w:val="00EC2B7E"/>
    <w:rsid w:val="00EC3032"/>
    <w:rsid w:val="00EC304E"/>
    <w:rsid w:val="00EC320A"/>
    <w:rsid w:val="00EC3406"/>
    <w:rsid w:val="00EC3446"/>
    <w:rsid w:val="00EC3891"/>
    <w:rsid w:val="00EC3FE0"/>
    <w:rsid w:val="00EC459A"/>
    <w:rsid w:val="00EC4963"/>
    <w:rsid w:val="00EC4BC7"/>
    <w:rsid w:val="00EC4D1D"/>
    <w:rsid w:val="00EC5000"/>
    <w:rsid w:val="00EC501D"/>
    <w:rsid w:val="00EC506E"/>
    <w:rsid w:val="00EC5491"/>
    <w:rsid w:val="00EC577F"/>
    <w:rsid w:val="00EC5BF2"/>
    <w:rsid w:val="00EC61A6"/>
    <w:rsid w:val="00EC6400"/>
    <w:rsid w:val="00EC68E9"/>
    <w:rsid w:val="00EC6B16"/>
    <w:rsid w:val="00EC7176"/>
    <w:rsid w:val="00EC75BC"/>
    <w:rsid w:val="00EC7697"/>
    <w:rsid w:val="00EC776B"/>
    <w:rsid w:val="00EC7846"/>
    <w:rsid w:val="00EC7CC1"/>
    <w:rsid w:val="00EC7D7D"/>
    <w:rsid w:val="00EC7E9A"/>
    <w:rsid w:val="00EC7F47"/>
    <w:rsid w:val="00EC7FCF"/>
    <w:rsid w:val="00ED028C"/>
    <w:rsid w:val="00ED02CA"/>
    <w:rsid w:val="00ED0530"/>
    <w:rsid w:val="00ED0C95"/>
    <w:rsid w:val="00ED112A"/>
    <w:rsid w:val="00ED12FD"/>
    <w:rsid w:val="00ED1A5C"/>
    <w:rsid w:val="00ED1ADE"/>
    <w:rsid w:val="00ED1D2A"/>
    <w:rsid w:val="00ED2442"/>
    <w:rsid w:val="00ED258C"/>
    <w:rsid w:val="00ED2E14"/>
    <w:rsid w:val="00ED31A0"/>
    <w:rsid w:val="00ED3270"/>
    <w:rsid w:val="00ED3798"/>
    <w:rsid w:val="00ED3E6A"/>
    <w:rsid w:val="00ED3E82"/>
    <w:rsid w:val="00ED4121"/>
    <w:rsid w:val="00ED42DA"/>
    <w:rsid w:val="00ED4310"/>
    <w:rsid w:val="00ED457A"/>
    <w:rsid w:val="00ED4681"/>
    <w:rsid w:val="00ED471A"/>
    <w:rsid w:val="00ED480A"/>
    <w:rsid w:val="00ED493F"/>
    <w:rsid w:val="00ED4B48"/>
    <w:rsid w:val="00ED4B78"/>
    <w:rsid w:val="00ED51A8"/>
    <w:rsid w:val="00ED5257"/>
    <w:rsid w:val="00ED5869"/>
    <w:rsid w:val="00ED619C"/>
    <w:rsid w:val="00ED676F"/>
    <w:rsid w:val="00ED70C9"/>
    <w:rsid w:val="00ED7243"/>
    <w:rsid w:val="00EE020C"/>
    <w:rsid w:val="00EE0281"/>
    <w:rsid w:val="00EE0DB1"/>
    <w:rsid w:val="00EE0E49"/>
    <w:rsid w:val="00EE1627"/>
    <w:rsid w:val="00EE18C2"/>
    <w:rsid w:val="00EE1CDE"/>
    <w:rsid w:val="00EE1CFB"/>
    <w:rsid w:val="00EE1DFB"/>
    <w:rsid w:val="00EE23E3"/>
    <w:rsid w:val="00EE24EE"/>
    <w:rsid w:val="00EE26A3"/>
    <w:rsid w:val="00EE29CD"/>
    <w:rsid w:val="00EE2AD8"/>
    <w:rsid w:val="00EE3179"/>
    <w:rsid w:val="00EE374E"/>
    <w:rsid w:val="00EE3A8C"/>
    <w:rsid w:val="00EE3D2C"/>
    <w:rsid w:val="00EE3EAD"/>
    <w:rsid w:val="00EE449A"/>
    <w:rsid w:val="00EE4EFC"/>
    <w:rsid w:val="00EE4F33"/>
    <w:rsid w:val="00EE54B2"/>
    <w:rsid w:val="00EE5719"/>
    <w:rsid w:val="00EE5AA3"/>
    <w:rsid w:val="00EE6223"/>
    <w:rsid w:val="00EE62E2"/>
    <w:rsid w:val="00EE6538"/>
    <w:rsid w:val="00EE655A"/>
    <w:rsid w:val="00EE659E"/>
    <w:rsid w:val="00EE6946"/>
    <w:rsid w:val="00EE6E6B"/>
    <w:rsid w:val="00EE740A"/>
    <w:rsid w:val="00EE7515"/>
    <w:rsid w:val="00EE7770"/>
    <w:rsid w:val="00EE7909"/>
    <w:rsid w:val="00EE7B7B"/>
    <w:rsid w:val="00EE7EC7"/>
    <w:rsid w:val="00EF019B"/>
    <w:rsid w:val="00EF02D7"/>
    <w:rsid w:val="00EF04AA"/>
    <w:rsid w:val="00EF0B38"/>
    <w:rsid w:val="00EF2075"/>
    <w:rsid w:val="00EF2084"/>
    <w:rsid w:val="00EF27B2"/>
    <w:rsid w:val="00EF2DEB"/>
    <w:rsid w:val="00EF2E8D"/>
    <w:rsid w:val="00EF3370"/>
    <w:rsid w:val="00EF3590"/>
    <w:rsid w:val="00EF3ADC"/>
    <w:rsid w:val="00EF3E8D"/>
    <w:rsid w:val="00EF3F1F"/>
    <w:rsid w:val="00EF3F21"/>
    <w:rsid w:val="00EF4502"/>
    <w:rsid w:val="00EF48ED"/>
    <w:rsid w:val="00EF49B4"/>
    <w:rsid w:val="00EF4A6F"/>
    <w:rsid w:val="00EF4B5C"/>
    <w:rsid w:val="00EF4C0D"/>
    <w:rsid w:val="00EF4E1C"/>
    <w:rsid w:val="00EF588F"/>
    <w:rsid w:val="00EF5D0B"/>
    <w:rsid w:val="00EF6782"/>
    <w:rsid w:val="00EF7546"/>
    <w:rsid w:val="00EF7746"/>
    <w:rsid w:val="00EF7764"/>
    <w:rsid w:val="00EF795E"/>
    <w:rsid w:val="00EF7C94"/>
    <w:rsid w:val="00F0021F"/>
    <w:rsid w:val="00F0061C"/>
    <w:rsid w:val="00F009D1"/>
    <w:rsid w:val="00F00D57"/>
    <w:rsid w:val="00F010FE"/>
    <w:rsid w:val="00F01357"/>
    <w:rsid w:val="00F015A1"/>
    <w:rsid w:val="00F0188C"/>
    <w:rsid w:val="00F01978"/>
    <w:rsid w:val="00F01A49"/>
    <w:rsid w:val="00F01BF5"/>
    <w:rsid w:val="00F01CCF"/>
    <w:rsid w:val="00F01DAD"/>
    <w:rsid w:val="00F0232D"/>
    <w:rsid w:val="00F02BED"/>
    <w:rsid w:val="00F02E40"/>
    <w:rsid w:val="00F02E6D"/>
    <w:rsid w:val="00F0316B"/>
    <w:rsid w:val="00F0336E"/>
    <w:rsid w:val="00F039CB"/>
    <w:rsid w:val="00F04298"/>
    <w:rsid w:val="00F0466F"/>
    <w:rsid w:val="00F04A4C"/>
    <w:rsid w:val="00F04BBD"/>
    <w:rsid w:val="00F05214"/>
    <w:rsid w:val="00F0584A"/>
    <w:rsid w:val="00F06C5C"/>
    <w:rsid w:val="00F06C66"/>
    <w:rsid w:val="00F06FC9"/>
    <w:rsid w:val="00F06FCF"/>
    <w:rsid w:val="00F07908"/>
    <w:rsid w:val="00F07C70"/>
    <w:rsid w:val="00F1078A"/>
    <w:rsid w:val="00F1090C"/>
    <w:rsid w:val="00F10E07"/>
    <w:rsid w:val="00F110B9"/>
    <w:rsid w:val="00F11947"/>
    <w:rsid w:val="00F11FBC"/>
    <w:rsid w:val="00F12072"/>
    <w:rsid w:val="00F128D8"/>
    <w:rsid w:val="00F1295F"/>
    <w:rsid w:val="00F12A8A"/>
    <w:rsid w:val="00F12F28"/>
    <w:rsid w:val="00F1339F"/>
    <w:rsid w:val="00F135D3"/>
    <w:rsid w:val="00F136C5"/>
    <w:rsid w:val="00F13873"/>
    <w:rsid w:val="00F13E61"/>
    <w:rsid w:val="00F141FB"/>
    <w:rsid w:val="00F147CA"/>
    <w:rsid w:val="00F14D2E"/>
    <w:rsid w:val="00F14E31"/>
    <w:rsid w:val="00F15108"/>
    <w:rsid w:val="00F154DB"/>
    <w:rsid w:val="00F15A71"/>
    <w:rsid w:val="00F15DD1"/>
    <w:rsid w:val="00F15FE7"/>
    <w:rsid w:val="00F16416"/>
    <w:rsid w:val="00F17193"/>
    <w:rsid w:val="00F17580"/>
    <w:rsid w:val="00F178E3"/>
    <w:rsid w:val="00F17BA7"/>
    <w:rsid w:val="00F17CFB"/>
    <w:rsid w:val="00F201BE"/>
    <w:rsid w:val="00F2056D"/>
    <w:rsid w:val="00F2127B"/>
    <w:rsid w:val="00F212AB"/>
    <w:rsid w:val="00F21529"/>
    <w:rsid w:val="00F21825"/>
    <w:rsid w:val="00F21A1F"/>
    <w:rsid w:val="00F21C88"/>
    <w:rsid w:val="00F21CC6"/>
    <w:rsid w:val="00F22820"/>
    <w:rsid w:val="00F231E6"/>
    <w:rsid w:val="00F232F3"/>
    <w:rsid w:val="00F23467"/>
    <w:rsid w:val="00F236C7"/>
    <w:rsid w:val="00F236EC"/>
    <w:rsid w:val="00F2382E"/>
    <w:rsid w:val="00F239C8"/>
    <w:rsid w:val="00F245CB"/>
    <w:rsid w:val="00F251E7"/>
    <w:rsid w:val="00F257F8"/>
    <w:rsid w:val="00F25AC4"/>
    <w:rsid w:val="00F25F27"/>
    <w:rsid w:val="00F2681C"/>
    <w:rsid w:val="00F26E3B"/>
    <w:rsid w:val="00F26F4C"/>
    <w:rsid w:val="00F27047"/>
    <w:rsid w:val="00F2711F"/>
    <w:rsid w:val="00F2713F"/>
    <w:rsid w:val="00F275B0"/>
    <w:rsid w:val="00F27E02"/>
    <w:rsid w:val="00F300D9"/>
    <w:rsid w:val="00F301D2"/>
    <w:rsid w:val="00F30E57"/>
    <w:rsid w:val="00F310BA"/>
    <w:rsid w:val="00F314AC"/>
    <w:rsid w:val="00F319CC"/>
    <w:rsid w:val="00F31BE9"/>
    <w:rsid w:val="00F31D0A"/>
    <w:rsid w:val="00F32468"/>
    <w:rsid w:val="00F32592"/>
    <w:rsid w:val="00F33177"/>
    <w:rsid w:val="00F33188"/>
    <w:rsid w:val="00F33C20"/>
    <w:rsid w:val="00F33C89"/>
    <w:rsid w:val="00F33DF1"/>
    <w:rsid w:val="00F33E9B"/>
    <w:rsid w:val="00F34401"/>
    <w:rsid w:val="00F34FE3"/>
    <w:rsid w:val="00F3501B"/>
    <w:rsid w:val="00F350DA"/>
    <w:rsid w:val="00F3512B"/>
    <w:rsid w:val="00F35536"/>
    <w:rsid w:val="00F35676"/>
    <w:rsid w:val="00F357C8"/>
    <w:rsid w:val="00F3587F"/>
    <w:rsid w:val="00F35A3C"/>
    <w:rsid w:val="00F35C77"/>
    <w:rsid w:val="00F3610E"/>
    <w:rsid w:val="00F361CB"/>
    <w:rsid w:val="00F37116"/>
    <w:rsid w:val="00F3716A"/>
    <w:rsid w:val="00F371CD"/>
    <w:rsid w:val="00F37384"/>
    <w:rsid w:val="00F37534"/>
    <w:rsid w:val="00F37548"/>
    <w:rsid w:val="00F3760F"/>
    <w:rsid w:val="00F37789"/>
    <w:rsid w:val="00F37D43"/>
    <w:rsid w:val="00F400E6"/>
    <w:rsid w:val="00F4024E"/>
    <w:rsid w:val="00F405EF"/>
    <w:rsid w:val="00F40BD5"/>
    <w:rsid w:val="00F40DFB"/>
    <w:rsid w:val="00F41187"/>
    <w:rsid w:val="00F41375"/>
    <w:rsid w:val="00F41793"/>
    <w:rsid w:val="00F4254A"/>
    <w:rsid w:val="00F42B70"/>
    <w:rsid w:val="00F42D55"/>
    <w:rsid w:val="00F432A8"/>
    <w:rsid w:val="00F432D5"/>
    <w:rsid w:val="00F4340B"/>
    <w:rsid w:val="00F43418"/>
    <w:rsid w:val="00F43424"/>
    <w:rsid w:val="00F4373A"/>
    <w:rsid w:val="00F43A9A"/>
    <w:rsid w:val="00F43BD9"/>
    <w:rsid w:val="00F43DC4"/>
    <w:rsid w:val="00F4425D"/>
    <w:rsid w:val="00F447B0"/>
    <w:rsid w:val="00F4496F"/>
    <w:rsid w:val="00F44B21"/>
    <w:rsid w:val="00F44B56"/>
    <w:rsid w:val="00F44EC3"/>
    <w:rsid w:val="00F450F4"/>
    <w:rsid w:val="00F4518A"/>
    <w:rsid w:val="00F45399"/>
    <w:rsid w:val="00F45701"/>
    <w:rsid w:val="00F45828"/>
    <w:rsid w:val="00F458A4"/>
    <w:rsid w:val="00F45947"/>
    <w:rsid w:val="00F45973"/>
    <w:rsid w:val="00F459AC"/>
    <w:rsid w:val="00F4631E"/>
    <w:rsid w:val="00F464AC"/>
    <w:rsid w:val="00F46728"/>
    <w:rsid w:val="00F47033"/>
    <w:rsid w:val="00F472A1"/>
    <w:rsid w:val="00F4752E"/>
    <w:rsid w:val="00F47674"/>
    <w:rsid w:val="00F47F88"/>
    <w:rsid w:val="00F50359"/>
    <w:rsid w:val="00F50381"/>
    <w:rsid w:val="00F50901"/>
    <w:rsid w:val="00F50C31"/>
    <w:rsid w:val="00F50DFF"/>
    <w:rsid w:val="00F51025"/>
    <w:rsid w:val="00F5189C"/>
    <w:rsid w:val="00F518E4"/>
    <w:rsid w:val="00F519F4"/>
    <w:rsid w:val="00F51A3F"/>
    <w:rsid w:val="00F51E6A"/>
    <w:rsid w:val="00F53586"/>
    <w:rsid w:val="00F5379C"/>
    <w:rsid w:val="00F53AA5"/>
    <w:rsid w:val="00F53AC9"/>
    <w:rsid w:val="00F53C74"/>
    <w:rsid w:val="00F53DE3"/>
    <w:rsid w:val="00F53F10"/>
    <w:rsid w:val="00F548FB"/>
    <w:rsid w:val="00F54A23"/>
    <w:rsid w:val="00F55045"/>
    <w:rsid w:val="00F551A3"/>
    <w:rsid w:val="00F555AA"/>
    <w:rsid w:val="00F55917"/>
    <w:rsid w:val="00F560BD"/>
    <w:rsid w:val="00F56898"/>
    <w:rsid w:val="00F56CFB"/>
    <w:rsid w:val="00F5707D"/>
    <w:rsid w:val="00F573EA"/>
    <w:rsid w:val="00F57C19"/>
    <w:rsid w:val="00F602F6"/>
    <w:rsid w:val="00F6052A"/>
    <w:rsid w:val="00F605EF"/>
    <w:rsid w:val="00F607E0"/>
    <w:rsid w:val="00F608F5"/>
    <w:rsid w:val="00F60C75"/>
    <w:rsid w:val="00F6124E"/>
    <w:rsid w:val="00F61EF7"/>
    <w:rsid w:val="00F62354"/>
    <w:rsid w:val="00F625D6"/>
    <w:rsid w:val="00F62CCB"/>
    <w:rsid w:val="00F632CB"/>
    <w:rsid w:val="00F63400"/>
    <w:rsid w:val="00F634E0"/>
    <w:rsid w:val="00F635F4"/>
    <w:rsid w:val="00F63D2D"/>
    <w:rsid w:val="00F644FC"/>
    <w:rsid w:val="00F6454E"/>
    <w:rsid w:val="00F64889"/>
    <w:rsid w:val="00F64D26"/>
    <w:rsid w:val="00F655A6"/>
    <w:rsid w:val="00F65857"/>
    <w:rsid w:val="00F65FF3"/>
    <w:rsid w:val="00F668DA"/>
    <w:rsid w:val="00F669D9"/>
    <w:rsid w:val="00F66BD6"/>
    <w:rsid w:val="00F674AC"/>
    <w:rsid w:val="00F6756D"/>
    <w:rsid w:val="00F678B3"/>
    <w:rsid w:val="00F678CC"/>
    <w:rsid w:val="00F678F5"/>
    <w:rsid w:val="00F67D4A"/>
    <w:rsid w:val="00F70028"/>
    <w:rsid w:val="00F7037A"/>
    <w:rsid w:val="00F70D5D"/>
    <w:rsid w:val="00F710C6"/>
    <w:rsid w:val="00F711BB"/>
    <w:rsid w:val="00F7120B"/>
    <w:rsid w:val="00F718BD"/>
    <w:rsid w:val="00F725EA"/>
    <w:rsid w:val="00F72B0C"/>
    <w:rsid w:val="00F736F3"/>
    <w:rsid w:val="00F738B9"/>
    <w:rsid w:val="00F73D64"/>
    <w:rsid w:val="00F74750"/>
    <w:rsid w:val="00F74820"/>
    <w:rsid w:val="00F74B9B"/>
    <w:rsid w:val="00F74CB1"/>
    <w:rsid w:val="00F74FFE"/>
    <w:rsid w:val="00F75091"/>
    <w:rsid w:val="00F756FB"/>
    <w:rsid w:val="00F75AC0"/>
    <w:rsid w:val="00F75B67"/>
    <w:rsid w:val="00F76869"/>
    <w:rsid w:val="00F76AE5"/>
    <w:rsid w:val="00F76D26"/>
    <w:rsid w:val="00F76DD0"/>
    <w:rsid w:val="00F801F6"/>
    <w:rsid w:val="00F80EE2"/>
    <w:rsid w:val="00F816A1"/>
    <w:rsid w:val="00F81CC5"/>
    <w:rsid w:val="00F81E2B"/>
    <w:rsid w:val="00F82447"/>
    <w:rsid w:val="00F826D7"/>
    <w:rsid w:val="00F829C9"/>
    <w:rsid w:val="00F8317F"/>
    <w:rsid w:val="00F83C74"/>
    <w:rsid w:val="00F83C8A"/>
    <w:rsid w:val="00F84A05"/>
    <w:rsid w:val="00F8532B"/>
    <w:rsid w:val="00F85CFF"/>
    <w:rsid w:val="00F85DD1"/>
    <w:rsid w:val="00F8646E"/>
    <w:rsid w:val="00F86D18"/>
    <w:rsid w:val="00F86E37"/>
    <w:rsid w:val="00F86F42"/>
    <w:rsid w:val="00F86F89"/>
    <w:rsid w:val="00F86FC1"/>
    <w:rsid w:val="00F872D9"/>
    <w:rsid w:val="00F87393"/>
    <w:rsid w:val="00F8749C"/>
    <w:rsid w:val="00F8764F"/>
    <w:rsid w:val="00F879B2"/>
    <w:rsid w:val="00F87BF9"/>
    <w:rsid w:val="00F87D15"/>
    <w:rsid w:val="00F87E79"/>
    <w:rsid w:val="00F902E3"/>
    <w:rsid w:val="00F90472"/>
    <w:rsid w:val="00F90986"/>
    <w:rsid w:val="00F909BB"/>
    <w:rsid w:val="00F90E06"/>
    <w:rsid w:val="00F91066"/>
    <w:rsid w:val="00F913F6"/>
    <w:rsid w:val="00F9156C"/>
    <w:rsid w:val="00F91584"/>
    <w:rsid w:val="00F91CA5"/>
    <w:rsid w:val="00F92092"/>
    <w:rsid w:val="00F920C0"/>
    <w:rsid w:val="00F9241E"/>
    <w:rsid w:val="00F92548"/>
    <w:rsid w:val="00F925C9"/>
    <w:rsid w:val="00F9291A"/>
    <w:rsid w:val="00F92961"/>
    <w:rsid w:val="00F92DFD"/>
    <w:rsid w:val="00F93145"/>
    <w:rsid w:val="00F93496"/>
    <w:rsid w:val="00F93813"/>
    <w:rsid w:val="00F9511E"/>
    <w:rsid w:val="00F95244"/>
    <w:rsid w:val="00F952BD"/>
    <w:rsid w:val="00F956AB"/>
    <w:rsid w:val="00F95A60"/>
    <w:rsid w:val="00F95B0C"/>
    <w:rsid w:val="00F95E1E"/>
    <w:rsid w:val="00F95FD6"/>
    <w:rsid w:val="00F9607F"/>
    <w:rsid w:val="00F9619A"/>
    <w:rsid w:val="00F9622B"/>
    <w:rsid w:val="00F9623B"/>
    <w:rsid w:val="00F964C2"/>
    <w:rsid w:val="00F965DB"/>
    <w:rsid w:val="00F96AB9"/>
    <w:rsid w:val="00F96D39"/>
    <w:rsid w:val="00F96ED6"/>
    <w:rsid w:val="00F972B8"/>
    <w:rsid w:val="00F972D8"/>
    <w:rsid w:val="00F97A8C"/>
    <w:rsid w:val="00F97ACF"/>
    <w:rsid w:val="00F97AFE"/>
    <w:rsid w:val="00F97EF6"/>
    <w:rsid w:val="00F97F1E"/>
    <w:rsid w:val="00FA0A5A"/>
    <w:rsid w:val="00FA0EC9"/>
    <w:rsid w:val="00FA0FDE"/>
    <w:rsid w:val="00FA17B0"/>
    <w:rsid w:val="00FA17C2"/>
    <w:rsid w:val="00FA183D"/>
    <w:rsid w:val="00FA1C30"/>
    <w:rsid w:val="00FA1C84"/>
    <w:rsid w:val="00FA20D5"/>
    <w:rsid w:val="00FA22A0"/>
    <w:rsid w:val="00FA2A13"/>
    <w:rsid w:val="00FA2D00"/>
    <w:rsid w:val="00FA2D21"/>
    <w:rsid w:val="00FA2F5C"/>
    <w:rsid w:val="00FA3771"/>
    <w:rsid w:val="00FA3856"/>
    <w:rsid w:val="00FA3911"/>
    <w:rsid w:val="00FA393D"/>
    <w:rsid w:val="00FA3B7D"/>
    <w:rsid w:val="00FA3C95"/>
    <w:rsid w:val="00FA3FB6"/>
    <w:rsid w:val="00FA3FDC"/>
    <w:rsid w:val="00FA4167"/>
    <w:rsid w:val="00FA4308"/>
    <w:rsid w:val="00FA43F5"/>
    <w:rsid w:val="00FA4437"/>
    <w:rsid w:val="00FA46AA"/>
    <w:rsid w:val="00FA4C8F"/>
    <w:rsid w:val="00FA4CCB"/>
    <w:rsid w:val="00FA4FB9"/>
    <w:rsid w:val="00FA50EB"/>
    <w:rsid w:val="00FA540E"/>
    <w:rsid w:val="00FA5978"/>
    <w:rsid w:val="00FA5B95"/>
    <w:rsid w:val="00FA5C29"/>
    <w:rsid w:val="00FA5E6A"/>
    <w:rsid w:val="00FA60E4"/>
    <w:rsid w:val="00FA62F0"/>
    <w:rsid w:val="00FA68C3"/>
    <w:rsid w:val="00FA697B"/>
    <w:rsid w:val="00FA6A21"/>
    <w:rsid w:val="00FA76C7"/>
    <w:rsid w:val="00FA784F"/>
    <w:rsid w:val="00FA7B28"/>
    <w:rsid w:val="00FB013C"/>
    <w:rsid w:val="00FB051A"/>
    <w:rsid w:val="00FB07D9"/>
    <w:rsid w:val="00FB0E02"/>
    <w:rsid w:val="00FB0FA4"/>
    <w:rsid w:val="00FB1357"/>
    <w:rsid w:val="00FB140A"/>
    <w:rsid w:val="00FB14D1"/>
    <w:rsid w:val="00FB18B5"/>
    <w:rsid w:val="00FB1BA9"/>
    <w:rsid w:val="00FB232B"/>
    <w:rsid w:val="00FB2388"/>
    <w:rsid w:val="00FB2389"/>
    <w:rsid w:val="00FB254C"/>
    <w:rsid w:val="00FB2759"/>
    <w:rsid w:val="00FB2BF4"/>
    <w:rsid w:val="00FB2CC0"/>
    <w:rsid w:val="00FB2CD9"/>
    <w:rsid w:val="00FB2E1E"/>
    <w:rsid w:val="00FB2F02"/>
    <w:rsid w:val="00FB329B"/>
    <w:rsid w:val="00FB32ED"/>
    <w:rsid w:val="00FB3504"/>
    <w:rsid w:val="00FB37C1"/>
    <w:rsid w:val="00FB38DF"/>
    <w:rsid w:val="00FB39AA"/>
    <w:rsid w:val="00FB4106"/>
    <w:rsid w:val="00FB48A2"/>
    <w:rsid w:val="00FB4D4B"/>
    <w:rsid w:val="00FB4E75"/>
    <w:rsid w:val="00FB5307"/>
    <w:rsid w:val="00FB538A"/>
    <w:rsid w:val="00FB61B4"/>
    <w:rsid w:val="00FB63B7"/>
    <w:rsid w:val="00FB6804"/>
    <w:rsid w:val="00FB7F4F"/>
    <w:rsid w:val="00FC018C"/>
    <w:rsid w:val="00FC0655"/>
    <w:rsid w:val="00FC0AE8"/>
    <w:rsid w:val="00FC0C3B"/>
    <w:rsid w:val="00FC10E0"/>
    <w:rsid w:val="00FC10E2"/>
    <w:rsid w:val="00FC1275"/>
    <w:rsid w:val="00FC1592"/>
    <w:rsid w:val="00FC1801"/>
    <w:rsid w:val="00FC18BA"/>
    <w:rsid w:val="00FC1B17"/>
    <w:rsid w:val="00FC20F7"/>
    <w:rsid w:val="00FC22DD"/>
    <w:rsid w:val="00FC239C"/>
    <w:rsid w:val="00FC23F7"/>
    <w:rsid w:val="00FC250F"/>
    <w:rsid w:val="00FC2669"/>
    <w:rsid w:val="00FC2B00"/>
    <w:rsid w:val="00FC2B41"/>
    <w:rsid w:val="00FC2BA8"/>
    <w:rsid w:val="00FC2C67"/>
    <w:rsid w:val="00FC2CAA"/>
    <w:rsid w:val="00FC341C"/>
    <w:rsid w:val="00FC41BF"/>
    <w:rsid w:val="00FC427C"/>
    <w:rsid w:val="00FC47AD"/>
    <w:rsid w:val="00FC5130"/>
    <w:rsid w:val="00FC56E5"/>
    <w:rsid w:val="00FC5727"/>
    <w:rsid w:val="00FC5819"/>
    <w:rsid w:val="00FC5AAA"/>
    <w:rsid w:val="00FC5BD9"/>
    <w:rsid w:val="00FC5EAB"/>
    <w:rsid w:val="00FC6074"/>
    <w:rsid w:val="00FC614C"/>
    <w:rsid w:val="00FC62B9"/>
    <w:rsid w:val="00FC6772"/>
    <w:rsid w:val="00FC6A79"/>
    <w:rsid w:val="00FC6D80"/>
    <w:rsid w:val="00FC77D0"/>
    <w:rsid w:val="00FC790C"/>
    <w:rsid w:val="00FC7B18"/>
    <w:rsid w:val="00FC7CF5"/>
    <w:rsid w:val="00FC7E62"/>
    <w:rsid w:val="00FD092D"/>
    <w:rsid w:val="00FD09E9"/>
    <w:rsid w:val="00FD0F76"/>
    <w:rsid w:val="00FD1E26"/>
    <w:rsid w:val="00FD21DC"/>
    <w:rsid w:val="00FD227E"/>
    <w:rsid w:val="00FD27DF"/>
    <w:rsid w:val="00FD2BAA"/>
    <w:rsid w:val="00FD2BF2"/>
    <w:rsid w:val="00FD2C51"/>
    <w:rsid w:val="00FD30BE"/>
    <w:rsid w:val="00FD36D5"/>
    <w:rsid w:val="00FD36EA"/>
    <w:rsid w:val="00FD42A0"/>
    <w:rsid w:val="00FD478D"/>
    <w:rsid w:val="00FD47A7"/>
    <w:rsid w:val="00FD4FFC"/>
    <w:rsid w:val="00FD50D7"/>
    <w:rsid w:val="00FD5572"/>
    <w:rsid w:val="00FD5872"/>
    <w:rsid w:val="00FD5A31"/>
    <w:rsid w:val="00FD5A53"/>
    <w:rsid w:val="00FD5F9C"/>
    <w:rsid w:val="00FD62CC"/>
    <w:rsid w:val="00FD63EA"/>
    <w:rsid w:val="00FD656D"/>
    <w:rsid w:val="00FD67E3"/>
    <w:rsid w:val="00FD6805"/>
    <w:rsid w:val="00FD692B"/>
    <w:rsid w:val="00FD6B25"/>
    <w:rsid w:val="00FD6F2A"/>
    <w:rsid w:val="00FD78A9"/>
    <w:rsid w:val="00FD7E0F"/>
    <w:rsid w:val="00FD7F8A"/>
    <w:rsid w:val="00FE0709"/>
    <w:rsid w:val="00FE0A73"/>
    <w:rsid w:val="00FE0B32"/>
    <w:rsid w:val="00FE19B9"/>
    <w:rsid w:val="00FE19C2"/>
    <w:rsid w:val="00FE1E87"/>
    <w:rsid w:val="00FE2971"/>
    <w:rsid w:val="00FE2A97"/>
    <w:rsid w:val="00FE2FB0"/>
    <w:rsid w:val="00FE371E"/>
    <w:rsid w:val="00FE387B"/>
    <w:rsid w:val="00FE3A42"/>
    <w:rsid w:val="00FE3BF6"/>
    <w:rsid w:val="00FE3CBD"/>
    <w:rsid w:val="00FE3FDC"/>
    <w:rsid w:val="00FE4381"/>
    <w:rsid w:val="00FE4884"/>
    <w:rsid w:val="00FE4B1F"/>
    <w:rsid w:val="00FE4D07"/>
    <w:rsid w:val="00FE4D89"/>
    <w:rsid w:val="00FE4EDF"/>
    <w:rsid w:val="00FE4F84"/>
    <w:rsid w:val="00FE512F"/>
    <w:rsid w:val="00FE5157"/>
    <w:rsid w:val="00FE5293"/>
    <w:rsid w:val="00FE52D8"/>
    <w:rsid w:val="00FE52DD"/>
    <w:rsid w:val="00FE55A5"/>
    <w:rsid w:val="00FE5AA4"/>
    <w:rsid w:val="00FE5C06"/>
    <w:rsid w:val="00FE5E79"/>
    <w:rsid w:val="00FE5F5A"/>
    <w:rsid w:val="00FE6195"/>
    <w:rsid w:val="00FE69E4"/>
    <w:rsid w:val="00FE6DA8"/>
    <w:rsid w:val="00FE754C"/>
    <w:rsid w:val="00FF020B"/>
    <w:rsid w:val="00FF02E7"/>
    <w:rsid w:val="00FF05DD"/>
    <w:rsid w:val="00FF0856"/>
    <w:rsid w:val="00FF0B70"/>
    <w:rsid w:val="00FF106D"/>
    <w:rsid w:val="00FF127B"/>
    <w:rsid w:val="00FF132A"/>
    <w:rsid w:val="00FF1892"/>
    <w:rsid w:val="00FF1D1A"/>
    <w:rsid w:val="00FF233A"/>
    <w:rsid w:val="00FF23D0"/>
    <w:rsid w:val="00FF268F"/>
    <w:rsid w:val="00FF28C8"/>
    <w:rsid w:val="00FF2A4B"/>
    <w:rsid w:val="00FF318D"/>
    <w:rsid w:val="00FF3283"/>
    <w:rsid w:val="00FF357D"/>
    <w:rsid w:val="00FF3716"/>
    <w:rsid w:val="00FF381D"/>
    <w:rsid w:val="00FF3976"/>
    <w:rsid w:val="00FF3980"/>
    <w:rsid w:val="00FF3FE7"/>
    <w:rsid w:val="00FF4A28"/>
    <w:rsid w:val="00FF4F21"/>
    <w:rsid w:val="00FF57A8"/>
    <w:rsid w:val="00FF5DD8"/>
    <w:rsid w:val="00FF5E28"/>
    <w:rsid w:val="00FF5FB8"/>
    <w:rsid w:val="00FF6127"/>
    <w:rsid w:val="00FF6589"/>
    <w:rsid w:val="00FF681F"/>
    <w:rsid w:val="00FF6EB0"/>
    <w:rsid w:val="00FF744A"/>
    <w:rsid w:val="00FF7766"/>
    <w:rsid w:val="00FF7B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1B2"/>
  </w:style>
  <w:style w:type="paragraph" w:styleId="1">
    <w:name w:val="heading 1"/>
    <w:basedOn w:val="a"/>
    <w:next w:val="a"/>
    <w:link w:val="10"/>
    <w:uiPriority w:val="9"/>
    <w:qFormat/>
    <w:rsid w:val="00095F2B"/>
    <w:pPr>
      <w:tabs>
        <w:tab w:val="left" w:pos="1134"/>
      </w:tabs>
      <w:spacing w:after="0"/>
      <w:ind w:firstLine="709"/>
      <w:jc w:val="both"/>
      <w:outlineLvl w:val="0"/>
    </w:pPr>
    <w:rPr>
      <w:rFonts w:ascii="Times New Roman" w:hAnsi="Times New Roman" w:cs="Times New Roman"/>
      <w:b/>
      <w:sz w:val="28"/>
      <w:szCs w:val="28"/>
    </w:rPr>
  </w:style>
  <w:style w:type="paragraph" w:styleId="2">
    <w:name w:val="heading 2"/>
    <w:basedOn w:val="a"/>
    <w:next w:val="a"/>
    <w:link w:val="20"/>
    <w:uiPriority w:val="9"/>
    <w:unhideWhenUsed/>
    <w:qFormat/>
    <w:rsid w:val="00A6576E"/>
    <w:pPr>
      <w:tabs>
        <w:tab w:val="left" w:pos="1134"/>
      </w:tabs>
      <w:spacing w:before="120" w:after="120"/>
      <w:ind w:firstLine="709"/>
      <w:jc w:val="both"/>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A6576E"/>
    <w:pPr>
      <w:keepNext/>
      <w:keepLines/>
      <w:spacing w:before="120" w:after="120"/>
      <w:ind w:left="720"/>
      <w:outlineLvl w:val="2"/>
    </w:pPr>
    <w:rPr>
      <w:rFonts w:ascii="Times New Roman" w:eastAsiaTheme="majorEastAsia" w:hAnsi="Times New Roman" w:cs="Times New Roman"/>
      <w:b/>
      <w:bCs/>
      <w:sz w:val="28"/>
      <w:szCs w:val="28"/>
    </w:rPr>
  </w:style>
  <w:style w:type="paragraph" w:styleId="4">
    <w:name w:val="heading 4"/>
    <w:basedOn w:val="a"/>
    <w:next w:val="a"/>
    <w:link w:val="40"/>
    <w:uiPriority w:val="9"/>
    <w:unhideWhenUsed/>
    <w:qFormat/>
    <w:rsid w:val="008A55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D05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Абзац списка для документа"/>
    <w:basedOn w:val="a"/>
    <w:link w:val="a4"/>
    <w:qFormat/>
    <w:rsid w:val="005904A1"/>
    <w:pPr>
      <w:ind w:left="720"/>
      <w:contextualSpacing/>
    </w:pPr>
  </w:style>
  <w:style w:type="character" w:customStyle="1" w:styleId="a4">
    <w:name w:val="Абзац списка Знак"/>
    <w:aliases w:val="ПАРАГРАФ Знак,Абзац списка для документа Знак"/>
    <w:basedOn w:val="a0"/>
    <w:link w:val="a3"/>
    <w:rsid w:val="005904A1"/>
  </w:style>
  <w:style w:type="table" w:styleId="a5">
    <w:name w:val="Table Grid"/>
    <w:basedOn w:val="a1"/>
    <w:uiPriority w:val="59"/>
    <w:rsid w:val="005904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6576E"/>
    <w:rPr>
      <w:rFonts w:ascii="Times New Roman" w:hAnsi="Times New Roman" w:cs="Times New Roman"/>
      <w:b/>
      <w:sz w:val="28"/>
      <w:szCs w:val="28"/>
    </w:rPr>
  </w:style>
  <w:style w:type="character" w:customStyle="1" w:styleId="10">
    <w:name w:val="Заголовок 1 Знак"/>
    <w:basedOn w:val="a0"/>
    <w:link w:val="1"/>
    <w:uiPriority w:val="9"/>
    <w:rsid w:val="00095F2B"/>
    <w:rPr>
      <w:rFonts w:ascii="Times New Roman" w:hAnsi="Times New Roman" w:cs="Times New Roman"/>
      <w:b/>
      <w:sz w:val="28"/>
      <w:szCs w:val="28"/>
    </w:rPr>
  </w:style>
  <w:style w:type="paragraph" w:styleId="a6">
    <w:name w:val="header"/>
    <w:basedOn w:val="a"/>
    <w:link w:val="a7"/>
    <w:uiPriority w:val="99"/>
    <w:unhideWhenUsed/>
    <w:rsid w:val="0086570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570E"/>
  </w:style>
  <w:style w:type="paragraph" w:styleId="a8">
    <w:name w:val="footer"/>
    <w:aliases w:val="Знак, Знак"/>
    <w:basedOn w:val="a"/>
    <w:link w:val="a9"/>
    <w:uiPriority w:val="99"/>
    <w:unhideWhenUsed/>
    <w:rsid w:val="0086570E"/>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0"/>
    <w:link w:val="a8"/>
    <w:uiPriority w:val="99"/>
    <w:rsid w:val="0086570E"/>
  </w:style>
  <w:style w:type="paragraph" w:styleId="a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F1"/>
    <w:basedOn w:val="a"/>
    <w:link w:val="ab"/>
    <w:uiPriority w:val="99"/>
    <w:unhideWhenUsed/>
    <w:qFormat/>
    <w:rsid w:val="00CC7D94"/>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F1 Знак"/>
    <w:basedOn w:val="a0"/>
    <w:link w:val="aa"/>
    <w:uiPriority w:val="99"/>
    <w:rsid w:val="00CC7D94"/>
    <w:rPr>
      <w:rFonts w:ascii="Times New Roman" w:eastAsia="Times New Roman" w:hAnsi="Times New Roman" w:cs="Times New Roman"/>
      <w:sz w:val="20"/>
      <w:szCs w:val="20"/>
      <w:lang w:eastAsia="ru-RU"/>
    </w:rPr>
  </w:style>
  <w:style w:type="character" w:styleId="ac">
    <w:name w:val="footnote reference"/>
    <w:aliases w:val="Знак сноски 1,Знак сноски-FN,Ciae niinee-FN,Referencia nota al pie,текст сноски,сноска4,fr,Used by Word for Help footnote symbols,Ciae niinee 1,Знак сноски +,-E Fußnotenzeichen,Footnotes refss,Fussnota"/>
    <w:basedOn w:val="a0"/>
    <w:unhideWhenUsed/>
    <w:qFormat/>
    <w:rsid w:val="00CC7D94"/>
    <w:rPr>
      <w:vertAlign w:val="superscript"/>
    </w:rPr>
  </w:style>
  <w:style w:type="paragraph" w:styleId="ad">
    <w:name w:val="TOC Heading"/>
    <w:basedOn w:val="1"/>
    <w:next w:val="a"/>
    <w:uiPriority w:val="39"/>
    <w:unhideWhenUsed/>
    <w:qFormat/>
    <w:rsid w:val="005B6354"/>
    <w:pPr>
      <w:keepNext/>
      <w:keepLines/>
      <w:tabs>
        <w:tab w:val="clear" w:pos="1134"/>
      </w:tabs>
      <w:spacing w:before="480"/>
      <w:ind w:firstLine="0"/>
      <w:jc w:val="left"/>
      <w:outlineLvl w:val="9"/>
    </w:pPr>
    <w:rPr>
      <w:rFonts w:asciiTheme="majorHAnsi" w:eastAsiaTheme="majorEastAsia" w:hAnsiTheme="majorHAnsi" w:cstheme="majorBidi"/>
      <w:bCs/>
      <w:color w:val="365F91" w:themeColor="accent1" w:themeShade="BF"/>
    </w:rPr>
  </w:style>
  <w:style w:type="paragraph" w:styleId="11">
    <w:name w:val="toc 1"/>
    <w:basedOn w:val="a"/>
    <w:next w:val="a"/>
    <w:autoRedefine/>
    <w:uiPriority w:val="39"/>
    <w:unhideWhenUsed/>
    <w:rsid w:val="00952BB4"/>
    <w:pPr>
      <w:tabs>
        <w:tab w:val="left" w:pos="440"/>
        <w:tab w:val="right" w:leader="dot" w:pos="9345"/>
      </w:tabs>
      <w:spacing w:after="100"/>
    </w:pPr>
    <w:rPr>
      <w:rFonts w:ascii="Times New Roman" w:hAnsi="Times New Roman" w:cs="Times New Roman"/>
      <w:noProof/>
      <w:sz w:val="24"/>
      <w:szCs w:val="24"/>
    </w:rPr>
  </w:style>
  <w:style w:type="paragraph" w:styleId="21">
    <w:name w:val="toc 2"/>
    <w:basedOn w:val="a"/>
    <w:next w:val="a"/>
    <w:autoRedefine/>
    <w:uiPriority w:val="39"/>
    <w:unhideWhenUsed/>
    <w:rsid w:val="00B71099"/>
    <w:pPr>
      <w:tabs>
        <w:tab w:val="left" w:pos="709"/>
        <w:tab w:val="right" w:leader="dot" w:pos="9345"/>
      </w:tabs>
      <w:spacing w:after="100" w:line="240" w:lineRule="auto"/>
      <w:ind w:left="220"/>
    </w:pPr>
  </w:style>
  <w:style w:type="character" w:styleId="ae">
    <w:name w:val="Hyperlink"/>
    <w:basedOn w:val="a0"/>
    <w:uiPriority w:val="99"/>
    <w:unhideWhenUsed/>
    <w:rsid w:val="005B6354"/>
    <w:rPr>
      <w:color w:val="0000FF" w:themeColor="hyperlink"/>
      <w:u w:val="single"/>
    </w:rPr>
  </w:style>
  <w:style w:type="paragraph" w:styleId="af">
    <w:name w:val="Balloon Text"/>
    <w:basedOn w:val="a"/>
    <w:link w:val="af0"/>
    <w:uiPriority w:val="99"/>
    <w:semiHidden/>
    <w:unhideWhenUsed/>
    <w:rsid w:val="005B635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B6354"/>
    <w:rPr>
      <w:rFonts w:ascii="Tahoma" w:hAnsi="Tahoma" w:cs="Tahoma"/>
      <w:sz w:val="16"/>
      <w:szCs w:val="16"/>
    </w:rPr>
  </w:style>
  <w:style w:type="character" w:styleId="af1">
    <w:name w:val="annotation reference"/>
    <w:basedOn w:val="a0"/>
    <w:link w:val="12"/>
    <w:unhideWhenUsed/>
    <w:rsid w:val="00095A35"/>
    <w:rPr>
      <w:sz w:val="16"/>
      <w:szCs w:val="16"/>
    </w:rPr>
  </w:style>
  <w:style w:type="paragraph" w:styleId="af2">
    <w:name w:val="annotation text"/>
    <w:basedOn w:val="a"/>
    <w:link w:val="af3"/>
    <w:uiPriority w:val="99"/>
    <w:unhideWhenUsed/>
    <w:rsid w:val="00095A35"/>
    <w:pPr>
      <w:spacing w:line="240" w:lineRule="auto"/>
    </w:pPr>
    <w:rPr>
      <w:sz w:val="20"/>
      <w:szCs w:val="20"/>
    </w:rPr>
  </w:style>
  <w:style w:type="character" w:customStyle="1" w:styleId="af3">
    <w:name w:val="Текст примечания Знак"/>
    <w:basedOn w:val="a0"/>
    <w:link w:val="af2"/>
    <w:uiPriority w:val="99"/>
    <w:rsid w:val="00095A35"/>
    <w:rPr>
      <w:sz w:val="20"/>
      <w:szCs w:val="20"/>
    </w:rPr>
  </w:style>
  <w:style w:type="paragraph" w:styleId="af4">
    <w:name w:val="annotation subject"/>
    <w:basedOn w:val="af2"/>
    <w:next w:val="af2"/>
    <w:link w:val="af5"/>
    <w:uiPriority w:val="99"/>
    <w:semiHidden/>
    <w:unhideWhenUsed/>
    <w:rsid w:val="00095A35"/>
    <w:rPr>
      <w:b/>
      <w:bCs/>
    </w:rPr>
  </w:style>
  <w:style w:type="character" w:customStyle="1" w:styleId="af5">
    <w:name w:val="Тема примечания Знак"/>
    <w:basedOn w:val="af3"/>
    <w:link w:val="af4"/>
    <w:uiPriority w:val="99"/>
    <w:semiHidden/>
    <w:rsid w:val="00095A35"/>
    <w:rPr>
      <w:b/>
      <w:bCs/>
      <w:sz w:val="20"/>
      <w:szCs w:val="20"/>
    </w:rPr>
  </w:style>
  <w:style w:type="character" w:customStyle="1" w:styleId="30">
    <w:name w:val="Заголовок 3 Знак"/>
    <w:basedOn w:val="a0"/>
    <w:link w:val="3"/>
    <w:uiPriority w:val="9"/>
    <w:rsid w:val="00A6576E"/>
    <w:rPr>
      <w:rFonts w:ascii="Times New Roman" w:eastAsiaTheme="majorEastAsia" w:hAnsi="Times New Roman" w:cs="Times New Roman"/>
      <w:b/>
      <w:bCs/>
      <w:sz w:val="28"/>
      <w:szCs w:val="28"/>
    </w:rPr>
  </w:style>
  <w:style w:type="table" w:customStyle="1" w:styleId="210">
    <w:name w:val="Сетка таблицы21"/>
    <w:basedOn w:val="a1"/>
    <w:next w:val="a5"/>
    <w:uiPriority w:val="59"/>
    <w:rsid w:val="003B1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Подзаголовок 15"/>
    <w:basedOn w:val="a3"/>
    <w:link w:val="150"/>
    <w:qFormat/>
    <w:rsid w:val="009D4D8A"/>
    <w:pPr>
      <w:keepNext/>
      <w:spacing w:after="0" w:line="360" w:lineRule="auto"/>
      <w:ind w:left="0" w:firstLine="567"/>
      <w:jc w:val="both"/>
    </w:pPr>
    <w:rPr>
      <w:rFonts w:ascii="Times New Roman" w:hAnsi="Times New Roman"/>
      <w:b/>
      <w:sz w:val="28"/>
    </w:rPr>
  </w:style>
  <w:style w:type="character" w:customStyle="1" w:styleId="150">
    <w:name w:val="Подзаголовок 15 Знак"/>
    <w:basedOn w:val="a4"/>
    <w:link w:val="15"/>
    <w:rsid w:val="009D4D8A"/>
    <w:rPr>
      <w:rFonts w:ascii="Times New Roman" w:hAnsi="Times New Roman"/>
      <w:b/>
      <w:sz w:val="28"/>
    </w:rPr>
  </w:style>
  <w:style w:type="paragraph" w:styleId="af6">
    <w:name w:val="caption"/>
    <w:basedOn w:val="a"/>
    <w:next w:val="a"/>
    <w:uiPriority w:val="35"/>
    <w:unhideWhenUsed/>
    <w:qFormat/>
    <w:rsid w:val="00585280"/>
    <w:pPr>
      <w:keepNext/>
      <w:spacing w:before="100" w:beforeAutospacing="1" w:after="0" w:line="240" w:lineRule="auto"/>
      <w:ind w:firstLine="567"/>
      <w:jc w:val="both"/>
    </w:pPr>
    <w:rPr>
      <w:rFonts w:ascii="Times New Roman" w:hAnsi="Times New Roman" w:cs="Times New Roman"/>
      <w:b/>
      <w:sz w:val="28"/>
      <w:szCs w:val="28"/>
    </w:rPr>
  </w:style>
  <w:style w:type="paragraph" w:styleId="af7">
    <w:name w:val="Normal (Web)"/>
    <w:aliases w:val="Обычный (Web),Обычный (Web)1"/>
    <w:basedOn w:val="a"/>
    <w:link w:val="af8"/>
    <w:uiPriority w:val="99"/>
    <w:unhideWhenUsed/>
    <w:qFormat/>
    <w:rsid w:val="00585280"/>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toc 3"/>
    <w:basedOn w:val="a"/>
    <w:next w:val="a"/>
    <w:autoRedefine/>
    <w:uiPriority w:val="39"/>
    <w:unhideWhenUsed/>
    <w:rsid w:val="00B90E55"/>
    <w:pPr>
      <w:spacing w:after="100"/>
      <w:ind w:left="440"/>
    </w:pPr>
  </w:style>
  <w:style w:type="table" w:customStyle="1" w:styleId="13">
    <w:name w:val="Сетка таблицы1"/>
    <w:basedOn w:val="a1"/>
    <w:next w:val="a5"/>
    <w:uiPriority w:val="59"/>
    <w:rsid w:val="00FC2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5"/>
    <w:uiPriority w:val="59"/>
    <w:rsid w:val="004A0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rsid w:val="00B37C12"/>
  </w:style>
  <w:style w:type="table" w:customStyle="1" w:styleId="32">
    <w:name w:val="Сетка таблицы3"/>
    <w:basedOn w:val="a1"/>
    <w:next w:val="a5"/>
    <w:uiPriority w:val="59"/>
    <w:rsid w:val="00EA3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5"/>
    <w:uiPriority w:val="59"/>
    <w:rsid w:val="00B800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 Spacing"/>
    <w:link w:val="afa"/>
    <w:qFormat/>
    <w:rsid w:val="00B8009D"/>
    <w:pPr>
      <w:spacing w:after="0" w:line="240" w:lineRule="auto"/>
    </w:pPr>
    <w:rPr>
      <w:rFonts w:ascii="Times New Roman" w:eastAsia="Times New Roman" w:hAnsi="Times New Roman" w:cs="Times New Roman"/>
      <w:sz w:val="20"/>
      <w:szCs w:val="20"/>
    </w:rPr>
  </w:style>
  <w:style w:type="table" w:customStyle="1" w:styleId="42">
    <w:name w:val="Сетка таблицы4"/>
    <w:basedOn w:val="a1"/>
    <w:next w:val="a5"/>
    <w:uiPriority w:val="59"/>
    <w:rsid w:val="00547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810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2D1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4">
    <w:name w:val="Нет списка1"/>
    <w:next w:val="a2"/>
    <w:uiPriority w:val="99"/>
    <w:semiHidden/>
    <w:unhideWhenUsed/>
    <w:rsid w:val="00636EBE"/>
  </w:style>
  <w:style w:type="table" w:customStyle="1" w:styleId="6">
    <w:name w:val="Сетка таблицы6"/>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5"/>
    <w:uiPriority w:val="59"/>
    <w:rsid w:val="00636E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5"/>
    <w:uiPriority w:val="59"/>
    <w:rsid w:val="00636E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txt">
    <w:name w:val="sp_txt"/>
    <w:basedOn w:val="a0"/>
    <w:rsid w:val="00B36CD0"/>
  </w:style>
  <w:style w:type="paragraph" w:customStyle="1" w:styleId="afb">
    <w:name w:val="Таблица"/>
    <w:basedOn w:val="a"/>
    <w:next w:val="a"/>
    <w:autoRedefine/>
    <w:qFormat/>
    <w:rsid w:val="00C81525"/>
    <w:pPr>
      <w:keepNext/>
      <w:spacing w:after="0"/>
      <w:ind w:firstLine="709"/>
      <w:jc w:val="both"/>
    </w:pPr>
    <w:rPr>
      <w:rFonts w:ascii="Times New Roman" w:hAnsi="Times New Roman" w:cs="Times New Roman"/>
      <w:b/>
      <w:sz w:val="28"/>
      <w:szCs w:val="28"/>
    </w:rPr>
  </w:style>
  <w:style w:type="table" w:customStyle="1" w:styleId="121">
    <w:name w:val="Сетка таблицы121"/>
    <w:basedOn w:val="a1"/>
    <w:next w:val="a5"/>
    <w:uiPriority w:val="59"/>
    <w:rsid w:val="00142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ditable-sub-tree-label">
    <w:name w:val="editable-sub-tree-label"/>
    <w:basedOn w:val="a0"/>
    <w:rsid w:val="00557E26"/>
  </w:style>
  <w:style w:type="table" w:customStyle="1" w:styleId="412">
    <w:name w:val="Сетка таблицы412"/>
    <w:basedOn w:val="a1"/>
    <w:uiPriority w:val="59"/>
    <w:rsid w:val="000802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Стиль1 Знак"/>
    <w:basedOn w:val="a0"/>
    <w:link w:val="17"/>
    <w:locked/>
    <w:rsid w:val="002305BB"/>
    <w:rPr>
      <w:rFonts w:ascii="Times New Roman" w:eastAsia="Calibri" w:hAnsi="Times New Roman" w:cs="Times New Roman"/>
      <w:b/>
      <w:sz w:val="28"/>
    </w:rPr>
  </w:style>
  <w:style w:type="paragraph" w:customStyle="1" w:styleId="17">
    <w:name w:val="Стиль1"/>
    <w:basedOn w:val="a"/>
    <w:link w:val="16"/>
    <w:qFormat/>
    <w:rsid w:val="002305BB"/>
    <w:pPr>
      <w:keepNext/>
      <w:spacing w:after="0" w:line="360" w:lineRule="auto"/>
      <w:ind w:firstLine="567"/>
      <w:contextualSpacing/>
      <w:jc w:val="both"/>
    </w:pPr>
    <w:rPr>
      <w:rFonts w:ascii="Times New Roman" w:eastAsia="Calibri" w:hAnsi="Times New Roman" w:cs="Times New Roman"/>
      <w:b/>
      <w:sz w:val="28"/>
    </w:rPr>
  </w:style>
  <w:style w:type="table" w:customStyle="1" w:styleId="111">
    <w:name w:val="Сетка таблицы111"/>
    <w:basedOn w:val="a1"/>
    <w:next w:val="a5"/>
    <w:rsid w:val="000B52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8A55CE"/>
    <w:rPr>
      <w:rFonts w:asciiTheme="majorHAnsi" w:eastAsiaTheme="majorEastAsia" w:hAnsiTheme="majorHAnsi" w:cstheme="majorBidi"/>
      <w:b/>
      <w:bCs/>
      <w:i/>
      <w:iCs/>
      <w:color w:val="4F81BD" w:themeColor="accent1"/>
    </w:rPr>
  </w:style>
  <w:style w:type="table" w:customStyle="1" w:styleId="413">
    <w:name w:val="Сетка таблицы413"/>
    <w:basedOn w:val="a1"/>
    <w:next w:val="a5"/>
    <w:uiPriority w:val="59"/>
    <w:rsid w:val="001118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F109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next w:val="a5"/>
    <w:uiPriority w:val="59"/>
    <w:rsid w:val="00875F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5"/>
    <w:uiPriority w:val="59"/>
    <w:rsid w:val="00CD421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B5F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7D054A"/>
    <w:rPr>
      <w:rFonts w:asciiTheme="majorHAnsi" w:eastAsiaTheme="majorEastAsia" w:hAnsiTheme="majorHAnsi" w:cstheme="majorBidi"/>
      <w:color w:val="243F60" w:themeColor="accent1" w:themeShade="7F"/>
    </w:rPr>
  </w:style>
  <w:style w:type="paragraph" w:customStyle="1" w:styleId="ConsPlusNormal">
    <w:name w:val="ConsPlusNormal"/>
    <w:link w:val="ConsPlusNormal0"/>
    <w:rsid w:val="0093627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blk">
    <w:name w:val="blk"/>
    <w:basedOn w:val="a0"/>
    <w:rsid w:val="00620648"/>
  </w:style>
  <w:style w:type="table" w:customStyle="1" w:styleId="7">
    <w:name w:val="Сетка таблицы7"/>
    <w:basedOn w:val="a1"/>
    <w:next w:val="a5"/>
    <w:uiPriority w:val="59"/>
    <w:rsid w:val="003849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FA38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4C60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59"/>
    <w:rsid w:val="00EE65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5A52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D125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D125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qFormat/>
    <w:rsid w:val="003244EE"/>
    <w:pPr>
      <w:ind w:left="720"/>
      <w:contextualSpacing/>
    </w:pPr>
    <w:rPr>
      <w:rFonts w:ascii="Calibri" w:eastAsia="Times New Roman" w:hAnsi="Calibri" w:cs="Times New Roman"/>
    </w:rPr>
  </w:style>
  <w:style w:type="character" w:customStyle="1" w:styleId="FontStyle24">
    <w:name w:val="Font Style24"/>
    <w:uiPriority w:val="99"/>
    <w:rsid w:val="00565361"/>
    <w:rPr>
      <w:rFonts w:ascii="Times New Roman" w:hAnsi="Times New Roman" w:cs="Times New Roman" w:hint="default"/>
      <w:sz w:val="26"/>
      <w:szCs w:val="26"/>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AC4A8F"/>
    <w:pPr>
      <w:tabs>
        <w:tab w:val="clear" w:pos="4677"/>
        <w:tab w:val="clear" w:pos="9355"/>
      </w:tabs>
      <w:ind w:right="40" w:firstLine="720"/>
      <w:jc w:val="both"/>
    </w:pPr>
    <w:rPr>
      <w:rFonts w:ascii="Times New Roman" w:eastAsia="Symbol" w:hAnsi="Times New Roman" w:cs="Times New Roman"/>
      <w:sz w:val="28"/>
      <w:szCs w:val="20"/>
    </w:rPr>
  </w:style>
  <w:style w:type="paragraph" w:customStyle="1" w:styleId="description">
    <w:name w:val="description"/>
    <w:basedOn w:val="a"/>
    <w:rsid w:val="006F43E5"/>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Strong"/>
    <w:basedOn w:val="a0"/>
    <w:uiPriority w:val="22"/>
    <w:qFormat/>
    <w:rsid w:val="006E7B71"/>
    <w:rPr>
      <w:b/>
      <w:bCs/>
    </w:rPr>
  </w:style>
  <w:style w:type="paragraph" w:styleId="afd">
    <w:name w:val="Revision"/>
    <w:hidden/>
    <w:uiPriority w:val="99"/>
    <w:semiHidden/>
    <w:rsid w:val="00671CF2"/>
    <w:pPr>
      <w:spacing w:after="0" w:line="240" w:lineRule="auto"/>
    </w:pPr>
  </w:style>
  <w:style w:type="paragraph" w:customStyle="1" w:styleId="popup-paragraph">
    <w:name w:val="popup-paragraph"/>
    <w:basedOn w:val="a"/>
    <w:rsid w:val="00463B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slide-title">
    <w:name w:val="js-slide-title"/>
    <w:basedOn w:val="a0"/>
    <w:rsid w:val="009B53AA"/>
  </w:style>
  <w:style w:type="paragraph" w:styleId="afe">
    <w:name w:val="Body Text"/>
    <w:basedOn w:val="a"/>
    <w:link w:val="aff"/>
    <w:rsid w:val="009A3AF8"/>
    <w:pPr>
      <w:spacing w:after="120" w:line="240" w:lineRule="auto"/>
      <w:ind w:firstLine="567"/>
      <w:jc w:val="both"/>
    </w:pPr>
    <w:rPr>
      <w:rFonts w:ascii="Arial" w:eastAsia="Times New Roman" w:hAnsi="Arial" w:cs="Times New Roman"/>
      <w:sz w:val="24"/>
      <w:szCs w:val="20"/>
    </w:rPr>
  </w:style>
  <w:style w:type="character" w:customStyle="1" w:styleId="aff">
    <w:name w:val="Основной текст Знак"/>
    <w:basedOn w:val="a0"/>
    <w:link w:val="afe"/>
    <w:rsid w:val="009A3AF8"/>
    <w:rPr>
      <w:rFonts w:ascii="Arial" w:eastAsia="Times New Roman" w:hAnsi="Arial" w:cs="Times New Roman"/>
      <w:sz w:val="24"/>
      <w:szCs w:val="20"/>
      <w:lang w:eastAsia="ru-RU"/>
    </w:rPr>
  </w:style>
  <w:style w:type="character" w:customStyle="1" w:styleId="ConsPlusNormal0">
    <w:name w:val="ConsPlusNormal Знак"/>
    <w:link w:val="ConsPlusNormal"/>
    <w:locked/>
    <w:rsid w:val="00094B0E"/>
    <w:rPr>
      <w:rFonts w:ascii="Arial" w:eastAsia="Times New Roman" w:hAnsi="Arial" w:cs="Arial"/>
      <w:sz w:val="20"/>
      <w:szCs w:val="20"/>
      <w:lang w:eastAsia="ru-RU"/>
    </w:rPr>
  </w:style>
  <w:style w:type="character" w:customStyle="1" w:styleId="aff0">
    <w:name w:val="Цветовое выделение"/>
    <w:rsid w:val="00094B0E"/>
    <w:rPr>
      <w:b/>
      <w:bCs/>
      <w:color w:val="26282F"/>
    </w:rPr>
  </w:style>
  <w:style w:type="paragraph" w:styleId="aff1">
    <w:name w:val="Body Text Indent"/>
    <w:basedOn w:val="a"/>
    <w:link w:val="aff2"/>
    <w:uiPriority w:val="99"/>
    <w:unhideWhenUsed/>
    <w:rsid w:val="004B1EE9"/>
    <w:pPr>
      <w:spacing w:after="120"/>
      <w:ind w:left="283"/>
    </w:pPr>
  </w:style>
  <w:style w:type="character" w:customStyle="1" w:styleId="aff2">
    <w:name w:val="Основной текст с отступом Знак"/>
    <w:basedOn w:val="a0"/>
    <w:link w:val="aff1"/>
    <w:uiPriority w:val="99"/>
    <w:rsid w:val="004B1EE9"/>
  </w:style>
  <w:style w:type="character" w:styleId="aff3">
    <w:name w:val="FollowedHyperlink"/>
    <w:basedOn w:val="a0"/>
    <w:uiPriority w:val="99"/>
    <w:semiHidden/>
    <w:unhideWhenUsed/>
    <w:rsid w:val="00941D38"/>
    <w:rPr>
      <w:color w:val="800080" w:themeColor="followedHyperlink"/>
      <w:u w:val="single"/>
    </w:rPr>
  </w:style>
  <w:style w:type="character" w:customStyle="1" w:styleId="-FN1">
    <w:name w:val="Текст сноски-FN Знак1"/>
    <w:aliases w:val="Footnote Text Char Знак Знак Знак1,Footnote Text Char Знак Знак2,Table_Footnote_last Знак2,Table_Footnote_last Знак Знак Знак Знак1,Table_Footnote_last Знак Знак1,Текст сноски Знак Знак Знак1,F1 Знак1"/>
    <w:basedOn w:val="a0"/>
    <w:uiPriority w:val="99"/>
    <w:semiHidden/>
    <w:rsid w:val="00941D38"/>
    <w:rPr>
      <w:sz w:val="20"/>
      <w:szCs w:val="20"/>
    </w:rPr>
  </w:style>
  <w:style w:type="table" w:customStyle="1" w:styleId="231">
    <w:name w:val="Сетка таблицы231"/>
    <w:basedOn w:val="a1"/>
    <w:uiPriority w:val="59"/>
    <w:rsid w:val="0000451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1"/>
    <w:next w:val="a5"/>
    <w:uiPriority w:val="59"/>
    <w:rsid w:val="006C4F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C4F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4B5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5"/>
    <w:uiPriority w:val="59"/>
    <w:rsid w:val="004B5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uiPriority w:val="59"/>
    <w:rsid w:val="0017415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1"/>
    <w:uiPriority w:val="59"/>
    <w:rsid w:val="00D8640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1"/>
    <w:uiPriority w:val="59"/>
    <w:rsid w:val="00FA0A5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1"/>
    <w:uiPriority w:val="59"/>
    <w:rsid w:val="00FD62C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endnote text"/>
    <w:basedOn w:val="a"/>
    <w:link w:val="aff5"/>
    <w:uiPriority w:val="99"/>
    <w:semiHidden/>
    <w:unhideWhenUsed/>
    <w:rsid w:val="00F76D26"/>
    <w:pPr>
      <w:spacing w:after="0" w:line="240" w:lineRule="auto"/>
    </w:pPr>
    <w:rPr>
      <w:sz w:val="20"/>
      <w:szCs w:val="20"/>
    </w:rPr>
  </w:style>
  <w:style w:type="character" w:customStyle="1" w:styleId="aff5">
    <w:name w:val="Текст концевой сноски Знак"/>
    <w:basedOn w:val="a0"/>
    <w:link w:val="aff4"/>
    <w:uiPriority w:val="99"/>
    <w:semiHidden/>
    <w:rsid w:val="00F76D26"/>
    <w:rPr>
      <w:sz w:val="20"/>
      <w:szCs w:val="20"/>
    </w:rPr>
  </w:style>
  <w:style w:type="character" w:styleId="aff6">
    <w:name w:val="endnote reference"/>
    <w:basedOn w:val="a0"/>
    <w:uiPriority w:val="99"/>
    <w:semiHidden/>
    <w:unhideWhenUsed/>
    <w:rsid w:val="00F76D26"/>
    <w:rPr>
      <w:vertAlign w:val="superscript"/>
    </w:rPr>
  </w:style>
  <w:style w:type="character" w:customStyle="1" w:styleId="afa">
    <w:name w:val="Без интервала Знак"/>
    <w:basedOn w:val="a0"/>
    <w:link w:val="af9"/>
    <w:rsid w:val="00514B0A"/>
    <w:rPr>
      <w:rFonts w:ascii="Times New Roman" w:eastAsia="Times New Roman" w:hAnsi="Times New Roman" w:cs="Times New Roman"/>
      <w:sz w:val="20"/>
      <w:szCs w:val="20"/>
      <w:lang w:eastAsia="ru-RU"/>
    </w:rPr>
  </w:style>
  <w:style w:type="paragraph" w:customStyle="1" w:styleId="aff7">
    <w:name w:val="Знак Знак Знак Знак Знак Знак Знак Знак Знак Знак"/>
    <w:basedOn w:val="a"/>
    <w:rsid w:val="004E571D"/>
    <w:pPr>
      <w:spacing w:before="100" w:beforeAutospacing="1" w:after="100" w:afterAutospacing="1" w:line="240" w:lineRule="auto"/>
    </w:pPr>
    <w:rPr>
      <w:rFonts w:ascii="Tahoma" w:eastAsia="Times New Roman" w:hAnsi="Tahoma" w:cs="Times New Roman"/>
      <w:sz w:val="20"/>
      <w:szCs w:val="20"/>
      <w:lang w:val="en-US"/>
    </w:rPr>
  </w:style>
  <w:style w:type="paragraph" w:styleId="33">
    <w:name w:val="Body Text Indent 3"/>
    <w:basedOn w:val="a"/>
    <w:link w:val="34"/>
    <w:rsid w:val="002A42AA"/>
    <w:pPr>
      <w:spacing w:after="120" w:line="240" w:lineRule="auto"/>
      <w:ind w:left="283"/>
    </w:pPr>
    <w:rPr>
      <w:rFonts w:ascii="Times New Roman" w:eastAsia="Times New Roman" w:hAnsi="Times New Roman" w:cs="Times New Roman"/>
      <w:sz w:val="16"/>
      <w:szCs w:val="16"/>
      <w:lang w:val="en-US"/>
    </w:rPr>
  </w:style>
  <w:style w:type="character" w:customStyle="1" w:styleId="34">
    <w:name w:val="Основной текст с отступом 3 Знак"/>
    <w:basedOn w:val="a0"/>
    <w:link w:val="33"/>
    <w:rsid w:val="002A42AA"/>
    <w:rPr>
      <w:rFonts w:ascii="Times New Roman" w:eastAsia="Times New Roman" w:hAnsi="Times New Roman" w:cs="Times New Roman"/>
      <w:sz w:val="16"/>
      <w:szCs w:val="16"/>
      <w:lang w:val="en-US" w:eastAsia="ru-RU"/>
    </w:rPr>
  </w:style>
  <w:style w:type="table" w:customStyle="1" w:styleId="170">
    <w:name w:val="Сетка таблицы17"/>
    <w:basedOn w:val="a1"/>
    <w:next w:val="a5"/>
    <w:uiPriority w:val="59"/>
    <w:rsid w:val="00FF357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5"/>
    <w:uiPriority w:val="59"/>
    <w:rsid w:val="00FF357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FF357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FF35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392F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0">
    <w:name w:val="bl0"/>
    <w:basedOn w:val="a"/>
    <w:rsid w:val="006062F7"/>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Emphasis"/>
    <w:uiPriority w:val="20"/>
    <w:qFormat/>
    <w:rsid w:val="00EB6092"/>
    <w:rPr>
      <w:rFonts w:cs="Times New Roman"/>
      <w:i/>
      <w:iCs/>
    </w:rPr>
  </w:style>
  <w:style w:type="character" w:customStyle="1" w:styleId="af8">
    <w:name w:val="Обычный (веб) Знак"/>
    <w:aliases w:val="Обычный (Web) Знак,Обычный (Web)1 Знак"/>
    <w:basedOn w:val="a0"/>
    <w:link w:val="af7"/>
    <w:uiPriority w:val="99"/>
    <w:locked/>
    <w:rsid w:val="006E10F9"/>
    <w:rPr>
      <w:rFonts w:ascii="Times New Roman" w:eastAsia="Times New Roman" w:hAnsi="Times New Roman" w:cs="Times New Roman"/>
      <w:sz w:val="24"/>
      <w:szCs w:val="24"/>
      <w:lang w:eastAsia="ru-RU"/>
    </w:rPr>
  </w:style>
  <w:style w:type="table" w:customStyle="1" w:styleId="190">
    <w:name w:val="Сетка таблицы19"/>
    <w:basedOn w:val="a1"/>
    <w:next w:val="a5"/>
    <w:uiPriority w:val="59"/>
    <w:rsid w:val="00CD3D9E"/>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9">
    <w:name w:val="Верхний колонтитул.ВерхКолонтитул"/>
    <w:basedOn w:val="a"/>
    <w:rsid w:val="00181210"/>
    <w:pPr>
      <w:widowControl w:val="0"/>
      <w:tabs>
        <w:tab w:val="center" w:pos="4536"/>
        <w:tab w:val="right" w:pos="9072"/>
      </w:tabs>
      <w:autoSpaceDE w:val="0"/>
      <w:autoSpaceDN w:val="0"/>
      <w:spacing w:after="0" w:line="240" w:lineRule="auto"/>
    </w:pPr>
    <w:rPr>
      <w:rFonts w:ascii="Times New Roman" w:eastAsia="Times New Roman" w:hAnsi="Times New Roman" w:cs="Times New Roman"/>
      <w:sz w:val="24"/>
      <w:szCs w:val="24"/>
    </w:rPr>
  </w:style>
  <w:style w:type="paragraph" w:customStyle="1" w:styleId="FR1">
    <w:name w:val="FR1"/>
    <w:rsid w:val="000B7C8A"/>
    <w:pPr>
      <w:widowControl w:val="0"/>
      <w:spacing w:after="0" w:line="300" w:lineRule="auto"/>
      <w:ind w:firstLine="380"/>
      <w:jc w:val="both"/>
    </w:pPr>
    <w:rPr>
      <w:rFonts w:ascii="Times New Roman" w:eastAsia="Times New Roman" w:hAnsi="Times New Roman" w:cs="Times New Roman"/>
      <w:snapToGrid w:val="0"/>
      <w:sz w:val="28"/>
      <w:szCs w:val="20"/>
    </w:rPr>
  </w:style>
  <w:style w:type="paragraph" w:customStyle="1" w:styleId="affa">
    <w:name w:val="Заголграф"/>
    <w:basedOn w:val="3"/>
    <w:rsid w:val="000B7C8A"/>
    <w:pPr>
      <w:keepLines w:val="0"/>
      <w:spacing w:after="240" w:line="240" w:lineRule="auto"/>
      <w:ind w:left="0"/>
      <w:jc w:val="center"/>
      <w:outlineLvl w:val="9"/>
    </w:pPr>
    <w:rPr>
      <w:rFonts w:ascii="Arial" w:eastAsia="Times New Roman" w:hAnsi="Arial" w:cs="Arial"/>
      <w:sz w:val="22"/>
      <w:szCs w:val="22"/>
    </w:rPr>
  </w:style>
  <w:style w:type="paragraph" w:customStyle="1" w:styleId="ConsPlusCell">
    <w:name w:val="ConsPlusCell"/>
    <w:uiPriority w:val="99"/>
    <w:rsid w:val="0010551A"/>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styleId="25">
    <w:name w:val="Body Text Indent 2"/>
    <w:basedOn w:val="a"/>
    <w:link w:val="26"/>
    <w:uiPriority w:val="99"/>
    <w:semiHidden/>
    <w:unhideWhenUsed/>
    <w:rsid w:val="00383BF9"/>
    <w:pPr>
      <w:spacing w:after="120" w:line="480" w:lineRule="auto"/>
      <w:ind w:left="283"/>
    </w:pPr>
  </w:style>
  <w:style w:type="character" w:customStyle="1" w:styleId="26">
    <w:name w:val="Основной текст с отступом 2 Знак"/>
    <w:basedOn w:val="a0"/>
    <w:link w:val="25"/>
    <w:uiPriority w:val="99"/>
    <w:semiHidden/>
    <w:rsid w:val="00383BF9"/>
  </w:style>
  <w:style w:type="paragraph" w:customStyle="1" w:styleId="ConsNormal">
    <w:name w:val="ConsNormal"/>
    <w:rsid w:val="00383BF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b">
    <w:name w:val="Основной текст_"/>
    <w:basedOn w:val="a0"/>
    <w:link w:val="27"/>
    <w:rsid w:val="004537D1"/>
    <w:rPr>
      <w:rFonts w:ascii="Times New Roman" w:eastAsia="Times New Roman" w:hAnsi="Times New Roman" w:cs="Times New Roman"/>
      <w:sz w:val="23"/>
      <w:szCs w:val="23"/>
      <w:shd w:val="clear" w:color="auto" w:fill="FFFFFF"/>
    </w:rPr>
  </w:style>
  <w:style w:type="paragraph" w:customStyle="1" w:styleId="27">
    <w:name w:val="Основной текст2"/>
    <w:basedOn w:val="a"/>
    <w:link w:val="affb"/>
    <w:rsid w:val="004537D1"/>
    <w:pPr>
      <w:shd w:val="clear" w:color="auto" w:fill="FFFFFF"/>
      <w:spacing w:after="0" w:line="312" w:lineRule="exact"/>
      <w:ind w:hanging="360"/>
      <w:jc w:val="right"/>
    </w:pPr>
    <w:rPr>
      <w:rFonts w:ascii="Times New Roman" w:eastAsia="Times New Roman" w:hAnsi="Times New Roman" w:cs="Times New Roman"/>
      <w:sz w:val="23"/>
      <w:szCs w:val="23"/>
    </w:rPr>
  </w:style>
  <w:style w:type="table" w:customStyle="1" w:styleId="4141">
    <w:name w:val="Сетка таблицы4141"/>
    <w:basedOn w:val="a1"/>
    <w:rsid w:val="00D04BB3"/>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otnote">
    <w:name w:val="Footnote"/>
    <w:basedOn w:val="a"/>
    <w:rsid w:val="00D04BB3"/>
    <w:pPr>
      <w:spacing w:after="0" w:line="240" w:lineRule="auto"/>
    </w:pPr>
    <w:rPr>
      <w:rFonts w:ascii="Times New Roman" w:eastAsia="Times New Roman" w:hAnsi="Times New Roman" w:cs="Times New Roman"/>
      <w:color w:val="000000"/>
      <w:sz w:val="20"/>
      <w:szCs w:val="20"/>
    </w:rPr>
  </w:style>
  <w:style w:type="table" w:customStyle="1" w:styleId="4142">
    <w:name w:val="Сетка таблицы4142"/>
    <w:basedOn w:val="a1"/>
    <w:rsid w:val="00D65E8B"/>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1"/>
    <w:rsid w:val="00676749"/>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headline">
    <w:name w:val="mw-headline"/>
    <w:basedOn w:val="a0"/>
    <w:rsid w:val="004A0DB4"/>
  </w:style>
  <w:style w:type="table" w:customStyle="1" w:styleId="181">
    <w:name w:val="Сетка таблицы181"/>
    <w:basedOn w:val="a1"/>
    <w:rsid w:val="004A0DB4"/>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basedOn w:val="a1"/>
    <w:rsid w:val="00BF1F9C"/>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1"/>
    <w:next w:val="a5"/>
    <w:uiPriority w:val="39"/>
    <w:rsid w:val="00362CC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5"/>
    <w:uiPriority w:val="59"/>
    <w:rsid w:val="003A6E5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1"/>
    <w:basedOn w:val="a1"/>
    <w:rsid w:val="0016161F"/>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basedOn w:val="a1"/>
    <w:rsid w:val="009C4CA3"/>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next w:val="a5"/>
    <w:rsid w:val="009C4CA3"/>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Знак примечания1"/>
    <w:basedOn w:val="a"/>
    <w:link w:val="af1"/>
    <w:rsid w:val="00373389"/>
    <w:rPr>
      <w:sz w:val="16"/>
      <w:szCs w:val="16"/>
    </w:rPr>
  </w:style>
  <w:style w:type="table" w:customStyle="1" w:styleId="4143">
    <w:name w:val="Сетка таблицы4143"/>
    <w:basedOn w:val="a1"/>
    <w:rsid w:val="007D638A"/>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4">
    <w:name w:val="Сетка таблицы4144"/>
    <w:basedOn w:val="a1"/>
    <w:rsid w:val="00280B19"/>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1">
    <w:name w:val="Сетка таблицы41311"/>
    <w:basedOn w:val="a1"/>
    <w:rsid w:val="00E50C63"/>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1">
    <w:name w:val="Сетка таблицы4171"/>
    <w:basedOn w:val="a1"/>
    <w:rsid w:val="008546F3"/>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1"/>
    <w:basedOn w:val="a1"/>
    <w:next w:val="a5"/>
    <w:rsid w:val="008546F3"/>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
    <w:name w:val="Сетка таблицы1711"/>
    <w:basedOn w:val="a1"/>
    <w:rsid w:val="008546F3"/>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next w:val="a5"/>
    <w:uiPriority w:val="59"/>
    <w:rsid w:val="00167A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1"/>
    <w:basedOn w:val="a1"/>
    <w:rsid w:val="001563EE"/>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1"/>
    <w:rsid w:val="000F5D7E"/>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rsid w:val="00A14429"/>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3">
    <w:name w:val="Сетка таблицы173"/>
    <w:basedOn w:val="a1"/>
    <w:rsid w:val="00134852"/>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1"/>
    <w:rsid w:val="00F33C20"/>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8"/>
    <w:basedOn w:val="a1"/>
    <w:next w:val="a5"/>
    <w:uiPriority w:val="39"/>
    <w:rsid w:val="00F33C2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5">
    <w:name w:val="Сетка таблицы4145"/>
    <w:basedOn w:val="a1"/>
    <w:rsid w:val="008F4BC7"/>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rsid w:val="008F4BC7"/>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6">
    <w:name w:val="Сетка таблицы4146"/>
    <w:basedOn w:val="a1"/>
    <w:rsid w:val="0003362E"/>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2">
    <w:name w:val="Сетка таблицы4132"/>
    <w:basedOn w:val="a1"/>
    <w:rsid w:val="00803E9D"/>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8">
    <w:name w:val="Сетка таблицы418"/>
    <w:basedOn w:val="a1"/>
    <w:rsid w:val="00803E9D"/>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1"/>
    <w:next w:val="a5"/>
    <w:rsid w:val="00803E9D"/>
    <w:pPr>
      <w:spacing w:after="0" w:line="240" w:lineRule="auto"/>
    </w:pPr>
    <w:rPr>
      <w:rFonts w:eastAsia="Times New Roman"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
    <w:rsid w:val="009249D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1B2"/>
  </w:style>
  <w:style w:type="paragraph" w:styleId="1">
    <w:name w:val="heading 1"/>
    <w:basedOn w:val="a"/>
    <w:next w:val="a"/>
    <w:link w:val="10"/>
    <w:uiPriority w:val="9"/>
    <w:qFormat/>
    <w:rsid w:val="00095F2B"/>
    <w:pPr>
      <w:tabs>
        <w:tab w:val="left" w:pos="1134"/>
      </w:tabs>
      <w:spacing w:after="0"/>
      <w:ind w:firstLine="709"/>
      <w:jc w:val="both"/>
      <w:outlineLvl w:val="0"/>
    </w:pPr>
    <w:rPr>
      <w:rFonts w:ascii="Times New Roman" w:hAnsi="Times New Roman" w:cs="Times New Roman"/>
      <w:b/>
      <w:sz w:val="28"/>
      <w:szCs w:val="28"/>
    </w:rPr>
  </w:style>
  <w:style w:type="paragraph" w:styleId="2">
    <w:name w:val="heading 2"/>
    <w:basedOn w:val="a"/>
    <w:next w:val="a"/>
    <w:link w:val="20"/>
    <w:uiPriority w:val="9"/>
    <w:unhideWhenUsed/>
    <w:qFormat/>
    <w:rsid w:val="00A6576E"/>
    <w:pPr>
      <w:tabs>
        <w:tab w:val="left" w:pos="1134"/>
      </w:tabs>
      <w:spacing w:before="120" w:after="120"/>
      <w:ind w:firstLine="709"/>
      <w:jc w:val="both"/>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A6576E"/>
    <w:pPr>
      <w:keepNext/>
      <w:keepLines/>
      <w:spacing w:before="120" w:after="120"/>
      <w:ind w:left="720"/>
      <w:outlineLvl w:val="2"/>
    </w:pPr>
    <w:rPr>
      <w:rFonts w:ascii="Times New Roman" w:eastAsiaTheme="majorEastAsia" w:hAnsi="Times New Roman" w:cs="Times New Roman"/>
      <w:b/>
      <w:bCs/>
      <w:sz w:val="28"/>
      <w:szCs w:val="28"/>
    </w:rPr>
  </w:style>
  <w:style w:type="paragraph" w:styleId="4">
    <w:name w:val="heading 4"/>
    <w:basedOn w:val="a"/>
    <w:next w:val="a"/>
    <w:link w:val="40"/>
    <w:uiPriority w:val="9"/>
    <w:unhideWhenUsed/>
    <w:qFormat/>
    <w:rsid w:val="008A55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D05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Абзац списка для документа"/>
    <w:basedOn w:val="a"/>
    <w:link w:val="a4"/>
    <w:qFormat/>
    <w:rsid w:val="005904A1"/>
    <w:pPr>
      <w:ind w:left="720"/>
      <w:contextualSpacing/>
    </w:pPr>
  </w:style>
  <w:style w:type="character" w:customStyle="1" w:styleId="a4">
    <w:name w:val="Абзац списка Знак"/>
    <w:aliases w:val="ПАРАГРАФ Знак,Абзац списка для документа Знак"/>
    <w:basedOn w:val="a0"/>
    <w:link w:val="a3"/>
    <w:rsid w:val="005904A1"/>
  </w:style>
  <w:style w:type="table" w:styleId="a5">
    <w:name w:val="Table Grid"/>
    <w:basedOn w:val="a1"/>
    <w:uiPriority w:val="59"/>
    <w:rsid w:val="0059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6576E"/>
    <w:rPr>
      <w:rFonts w:ascii="Times New Roman" w:hAnsi="Times New Roman" w:cs="Times New Roman"/>
      <w:b/>
      <w:sz w:val="28"/>
      <w:szCs w:val="28"/>
    </w:rPr>
  </w:style>
  <w:style w:type="character" w:customStyle="1" w:styleId="10">
    <w:name w:val="Заголовок 1 Знак"/>
    <w:basedOn w:val="a0"/>
    <w:link w:val="1"/>
    <w:uiPriority w:val="9"/>
    <w:rsid w:val="00095F2B"/>
    <w:rPr>
      <w:rFonts w:ascii="Times New Roman" w:hAnsi="Times New Roman" w:cs="Times New Roman"/>
      <w:b/>
      <w:sz w:val="28"/>
      <w:szCs w:val="28"/>
    </w:rPr>
  </w:style>
  <w:style w:type="paragraph" w:styleId="a6">
    <w:name w:val="header"/>
    <w:basedOn w:val="a"/>
    <w:link w:val="a7"/>
    <w:uiPriority w:val="99"/>
    <w:unhideWhenUsed/>
    <w:rsid w:val="0086570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570E"/>
  </w:style>
  <w:style w:type="paragraph" w:styleId="a8">
    <w:name w:val="footer"/>
    <w:aliases w:val="Знак, Знак"/>
    <w:basedOn w:val="a"/>
    <w:link w:val="a9"/>
    <w:uiPriority w:val="99"/>
    <w:unhideWhenUsed/>
    <w:rsid w:val="0086570E"/>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0"/>
    <w:link w:val="a8"/>
    <w:uiPriority w:val="99"/>
    <w:rsid w:val="0086570E"/>
  </w:style>
  <w:style w:type="paragraph" w:styleId="a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F1"/>
    <w:basedOn w:val="a"/>
    <w:link w:val="ab"/>
    <w:uiPriority w:val="99"/>
    <w:unhideWhenUsed/>
    <w:qFormat/>
    <w:rsid w:val="00CC7D94"/>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F1 Знак"/>
    <w:basedOn w:val="a0"/>
    <w:link w:val="aa"/>
    <w:uiPriority w:val="99"/>
    <w:rsid w:val="00CC7D94"/>
    <w:rPr>
      <w:rFonts w:ascii="Times New Roman" w:eastAsia="Times New Roman" w:hAnsi="Times New Roman" w:cs="Times New Roman"/>
      <w:sz w:val="20"/>
      <w:szCs w:val="20"/>
      <w:lang w:eastAsia="ru-RU"/>
    </w:rPr>
  </w:style>
  <w:style w:type="character" w:styleId="ac">
    <w:name w:val="footnote reference"/>
    <w:aliases w:val="Знак сноски 1,Знак сноски-FN,Ciae niinee-FN,Referencia nota al pie,текст сноски,сноска4,fr,Used by Word for Help footnote symbols,Ciae niinee 1,Знак сноски +,-E Fußnotenzeichen,Footnotes refss,Fussnota"/>
    <w:basedOn w:val="a0"/>
    <w:unhideWhenUsed/>
    <w:qFormat/>
    <w:rsid w:val="00CC7D94"/>
    <w:rPr>
      <w:vertAlign w:val="superscript"/>
    </w:rPr>
  </w:style>
  <w:style w:type="paragraph" w:styleId="ad">
    <w:name w:val="TOC Heading"/>
    <w:basedOn w:val="1"/>
    <w:next w:val="a"/>
    <w:uiPriority w:val="39"/>
    <w:unhideWhenUsed/>
    <w:qFormat/>
    <w:rsid w:val="005B6354"/>
    <w:pPr>
      <w:keepNext/>
      <w:keepLines/>
      <w:tabs>
        <w:tab w:val="clear" w:pos="1134"/>
      </w:tabs>
      <w:spacing w:before="480"/>
      <w:ind w:firstLine="0"/>
      <w:jc w:val="left"/>
      <w:outlineLvl w:val="9"/>
    </w:pPr>
    <w:rPr>
      <w:rFonts w:asciiTheme="majorHAnsi" w:eastAsiaTheme="majorEastAsia" w:hAnsiTheme="majorHAnsi" w:cstheme="majorBidi"/>
      <w:bCs/>
      <w:color w:val="365F91" w:themeColor="accent1" w:themeShade="BF"/>
    </w:rPr>
  </w:style>
  <w:style w:type="paragraph" w:styleId="11">
    <w:name w:val="toc 1"/>
    <w:basedOn w:val="a"/>
    <w:next w:val="a"/>
    <w:autoRedefine/>
    <w:uiPriority w:val="39"/>
    <w:unhideWhenUsed/>
    <w:rsid w:val="00952BB4"/>
    <w:pPr>
      <w:tabs>
        <w:tab w:val="left" w:pos="440"/>
        <w:tab w:val="right" w:leader="dot" w:pos="9345"/>
      </w:tabs>
      <w:spacing w:after="100"/>
    </w:pPr>
    <w:rPr>
      <w:rFonts w:ascii="Times New Roman" w:hAnsi="Times New Roman" w:cs="Times New Roman"/>
      <w:noProof/>
      <w:sz w:val="24"/>
      <w:szCs w:val="24"/>
    </w:rPr>
  </w:style>
  <w:style w:type="paragraph" w:styleId="21">
    <w:name w:val="toc 2"/>
    <w:basedOn w:val="a"/>
    <w:next w:val="a"/>
    <w:autoRedefine/>
    <w:uiPriority w:val="39"/>
    <w:unhideWhenUsed/>
    <w:rsid w:val="00B71099"/>
    <w:pPr>
      <w:tabs>
        <w:tab w:val="left" w:pos="709"/>
        <w:tab w:val="right" w:leader="dot" w:pos="9345"/>
      </w:tabs>
      <w:spacing w:after="100" w:line="240" w:lineRule="auto"/>
      <w:ind w:left="220"/>
    </w:pPr>
  </w:style>
  <w:style w:type="character" w:styleId="ae">
    <w:name w:val="Hyperlink"/>
    <w:basedOn w:val="a0"/>
    <w:uiPriority w:val="99"/>
    <w:unhideWhenUsed/>
    <w:rsid w:val="005B6354"/>
    <w:rPr>
      <w:color w:val="0000FF" w:themeColor="hyperlink"/>
      <w:u w:val="single"/>
    </w:rPr>
  </w:style>
  <w:style w:type="paragraph" w:styleId="af">
    <w:name w:val="Balloon Text"/>
    <w:basedOn w:val="a"/>
    <w:link w:val="af0"/>
    <w:uiPriority w:val="99"/>
    <w:semiHidden/>
    <w:unhideWhenUsed/>
    <w:rsid w:val="005B635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B6354"/>
    <w:rPr>
      <w:rFonts w:ascii="Tahoma" w:hAnsi="Tahoma" w:cs="Tahoma"/>
      <w:sz w:val="16"/>
      <w:szCs w:val="16"/>
    </w:rPr>
  </w:style>
  <w:style w:type="character" w:styleId="af1">
    <w:name w:val="annotation reference"/>
    <w:basedOn w:val="a0"/>
    <w:link w:val="12"/>
    <w:unhideWhenUsed/>
    <w:rsid w:val="00095A35"/>
    <w:rPr>
      <w:sz w:val="16"/>
      <w:szCs w:val="16"/>
    </w:rPr>
  </w:style>
  <w:style w:type="paragraph" w:styleId="af2">
    <w:name w:val="annotation text"/>
    <w:basedOn w:val="a"/>
    <w:link w:val="af3"/>
    <w:uiPriority w:val="99"/>
    <w:unhideWhenUsed/>
    <w:rsid w:val="00095A35"/>
    <w:pPr>
      <w:spacing w:line="240" w:lineRule="auto"/>
    </w:pPr>
    <w:rPr>
      <w:sz w:val="20"/>
      <w:szCs w:val="20"/>
    </w:rPr>
  </w:style>
  <w:style w:type="character" w:customStyle="1" w:styleId="af3">
    <w:name w:val="Текст примечания Знак"/>
    <w:basedOn w:val="a0"/>
    <w:link w:val="af2"/>
    <w:uiPriority w:val="99"/>
    <w:rsid w:val="00095A35"/>
    <w:rPr>
      <w:sz w:val="20"/>
      <w:szCs w:val="20"/>
    </w:rPr>
  </w:style>
  <w:style w:type="paragraph" w:styleId="af4">
    <w:name w:val="annotation subject"/>
    <w:basedOn w:val="af2"/>
    <w:next w:val="af2"/>
    <w:link w:val="af5"/>
    <w:uiPriority w:val="99"/>
    <w:semiHidden/>
    <w:unhideWhenUsed/>
    <w:rsid w:val="00095A35"/>
    <w:rPr>
      <w:b/>
      <w:bCs/>
    </w:rPr>
  </w:style>
  <w:style w:type="character" w:customStyle="1" w:styleId="af5">
    <w:name w:val="Тема примечания Знак"/>
    <w:basedOn w:val="af3"/>
    <w:link w:val="af4"/>
    <w:uiPriority w:val="99"/>
    <w:semiHidden/>
    <w:rsid w:val="00095A35"/>
    <w:rPr>
      <w:b/>
      <w:bCs/>
      <w:sz w:val="20"/>
      <w:szCs w:val="20"/>
    </w:rPr>
  </w:style>
  <w:style w:type="character" w:customStyle="1" w:styleId="30">
    <w:name w:val="Заголовок 3 Знак"/>
    <w:basedOn w:val="a0"/>
    <w:link w:val="3"/>
    <w:uiPriority w:val="9"/>
    <w:rsid w:val="00A6576E"/>
    <w:rPr>
      <w:rFonts w:ascii="Times New Roman" w:eastAsiaTheme="majorEastAsia" w:hAnsi="Times New Roman" w:cs="Times New Roman"/>
      <w:b/>
      <w:bCs/>
      <w:sz w:val="28"/>
      <w:szCs w:val="28"/>
    </w:rPr>
  </w:style>
  <w:style w:type="table" w:customStyle="1" w:styleId="210">
    <w:name w:val="Сетка таблицы21"/>
    <w:basedOn w:val="a1"/>
    <w:next w:val="a5"/>
    <w:uiPriority w:val="59"/>
    <w:rsid w:val="003B1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Подзаголовок 15"/>
    <w:basedOn w:val="a3"/>
    <w:link w:val="150"/>
    <w:qFormat/>
    <w:rsid w:val="009D4D8A"/>
    <w:pPr>
      <w:keepNext/>
      <w:spacing w:after="0" w:line="360" w:lineRule="auto"/>
      <w:ind w:left="0" w:firstLine="567"/>
      <w:jc w:val="both"/>
    </w:pPr>
    <w:rPr>
      <w:rFonts w:ascii="Times New Roman" w:hAnsi="Times New Roman"/>
      <w:b/>
      <w:sz w:val="28"/>
    </w:rPr>
  </w:style>
  <w:style w:type="character" w:customStyle="1" w:styleId="150">
    <w:name w:val="Подзаголовок 15 Знак"/>
    <w:basedOn w:val="a4"/>
    <w:link w:val="15"/>
    <w:rsid w:val="009D4D8A"/>
    <w:rPr>
      <w:rFonts w:ascii="Times New Roman" w:hAnsi="Times New Roman"/>
      <w:b/>
      <w:sz w:val="28"/>
    </w:rPr>
  </w:style>
  <w:style w:type="paragraph" w:styleId="af6">
    <w:name w:val="caption"/>
    <w:basedOn w:val="a"/>
    <w:next w:val="a"/>
    <w:uiPriority w:val="35"/>
    <w:unhideWhenUsed/>
    <w:qFormat/>
    <w:rsid w:val="00585280"/>
    <w:pPr>
      <w:keepNext/>
      <w:spacing w:before="100" w:beforeAutospacing="1" w:after="0" w:line="240" w:lineRule="auto"/>
      <w:ind w:firstLine="567"/>
      <w:jc w:val="both"/>
    </w:pPr>
    <w:rPr>
      <w:rFonts w:ascii="Times New Roman" w:hAnsi="Times New Roman" w:cs="Times New Roman"/>
      <w:b/>
      <w:sz w:val="28"/>
      <w:szCs w:val="28"/>
    </w:rPr>
  </w:style>
  <w:style w:type="paragraph" w:styleId="af7">
    <w:name w:val="Normal (Web)"/>
    <w:aliases w:val="Обычный (Web),Обычный (Web)1"/>
    <w:basedOn w:val="a"/>
    <w:link w:val="af8"/>
    <w:uiPriority w:val="99"/>
    <w:unhideWhenUsed/>
    <w:qFormat/>
    <w:rsid w:val="00585280"/>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toc 3"/>
    <w:basedOn w:val="a"/>
    <w:next w:val="a"/>
    <w:autoRedefine/>
    <w:uiPriority w:val="39"/>
    <w:unhideWhenUsed/>
    <w:rsid w:val="00B90E55"/>
    <w:pPr>
      <w:spacing w:after="100"/>
      <w:ind w:left="440"/>
    </w:pPr>
  </w:style>
  <w:style w:type="table" w:customStyle="1" w:styleId="13">
    <w:name w:val="Сетка таблицы1"/>
    <w:basedOn w:val="a1"/>
    <w:next w:val="a5"/>
    <w:uiPriority w:val="59"/>
    <w:rsid w:val="00FC2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59"/>
    <w:rsid w:val="004A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B37C12"/>
  </w:style>
  <w:style w:type="table" w:customStyle="1" w:styleId="32">
    <w:name w:val="Сетка таблицы3"/>
    <w:basedOn w:val="a1"/>
    <w:next w:val="a5"/>
    <w:uiPriority w:val="59"/>
    <w:rsid w:val="00EA3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5"/>
    <w:uiPriority w:val="59"/>
    <w:rsid w:val="00B80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 Spacing"/>
    <w:link w:val="afa"/>
    <w:qFormat/>
    <w:rsid w:val="00B8009D"/>
    <w:pPr>
      <w:spacing w:after="0" w:line="240" w:lineRule="auto"/>
    </w:pPr>
    <w:rPr>
      <w:rFonts w:ascii="Times New Roman" w:eastAsia="Times New Roman" w:hAnsi="Times New Roman" w:cs="Times New Roman"/>
      <w:sz w:val="20"/>
      <w:szCs w:val="20"/>
    </w:rPr>
  </w:style>
  <w:style w:type="table" w:customStyle="1" w:styleId="42">
    <w:name w:val="Сетка таблицы4"/>
    <w:basedOn w:val="a1"/>
    <w:next w:val="a5"/>
    <w:uiPriority w:val="59"/>
    <w:rsid w:val="0054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59"/>
    <w:rsid w:val="0081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1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4">
    <w:name w:val="Нет списка1"/>
    <w:next w:val="a2"/>
    <w:uiPriority w:val="99"/>
    <w:semiHidden/>
    <w:unhideWhenUsed/>
    <w:rsid w:val="00636EBE"/>
  </w:style>
  <w:style w:type="table" w:customStyle="1" w:styleId="6">
    <w:name w:val="Сетка таблицы6"/>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5"/>
    <w:uiPriority w:val="59"/>
    <w:rsid w:val="00636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5"/>
    <w:uiPriority w:val="59"/>
    <w:rsid w:val="0063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txt">
    <w:name w:val="sp_txt"/>
    <w:basedOn w:val="a0"/>
    <w:rsid w:val="00B36CD0"/>
  </w:style>
  <w:style w:type="paragraph" w:customStyle="1" w:styleId="afb">
    <w:name w:val="Таблица"/>
    <w:basedOn w:val="a"/>
    <w:next w:val="a"/>
    <w:autoRedefine/>
    <w:qFormat/>
    <w:rsid w:val="00C81525"/>
    <w:pPr>
      <w:keepNext/>
      <w:spacing w:after="0"/>
      <w:ind w:firstLine="709"/>
      <w:jc w:val="both"/>
    </w:pPr>
    <w:rPr>
      <w:rFonts w:ascii="Times New Roman" w:hAnsi="Times New Roman" w:cs="Times New Roman"/>
      <w:b/>
      <w:sz w:val="28"/>
      <w:szCs w:val="28"/>
    </w:rPr>
  </w:style>
  <w:style w:type="table" w:customStyle="1" w:styleId="121">
    <w:name w:val="Сетка таблицы121"/>
    <w:basedOn w:val="a1"/>
    <w:next w:val="a5"/>
    <w:uiPriority w:val="59"/>
    <w:rsid w:val="00142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able-sub-tree-label">
    <w:name w:val="editable-sub-tree-label"/>
    <w:basedOn w:val="a0"/>
    <w:rsid w:val="00557E26"/>
  </w:style>
  <w:style w:type="table" w:customStyle="1" w:styleId="412">
    <w:name w:val="Сетка таблицы412"/>
    <w:basedOn w:val="a1"/>
    <w:uiPriority w:val="59"/>
    <w:rsid w:val="000802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Стиль1 Знак"/>
    <w:basedOn w:val="a0"/>
    <w:link w:val="17"/>
    <w:locked/>
    <w:rsid w:val="002305BB"/>
    <w:rPr>
      <w:rFonts w:ascii="Times New Roman" w:eastAsia="Calibri" w:hAnsi="Times New Roman" w:cs="Times New Roman"/>
      <w:b/>
      <w:sz w:val="28"/>
    </w:rPr>
  </w:style>
  <w:style w:type="paragraph" w:customStyle="1" w:styleId="17">
    <w:name w:val="Стиль1"/>
    <w:basedOn w:val="a"/>
    <w:link w:val="16"/>
    <w:qFormat/>
    <w:rsid w:val="002305BB"/>
    <w:pPr>
      <w:keepNext/>
      <w:spacing w:after="0" w:line="360" w:lineRule="auto"/>
      <w:ind w:firstLine="567"/>
      <w:contextualSpacing/>
      <w:jc w:val="both"/>
    </w:pPr>
    <w:rPr>
      <w:rFonts w:ascii="Times New Roman" w:eastAsia="Calibri" w:hAnsi="Times New Roman" w:cs="Times New Roman"/>
      <w:b/>
      <w:sz w:val="28"/>
    </w:rPr>
  </w:style>
  <w:style w:type="table" w:customStyle="1" w:styleId="111">
    <w:name w:val="Сетка таблицы111"/>
    <w:basedOn w:val="a1"/>
    <w:next w:val="a5"/>
    <w:rsid w:val="000B52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8A55CE"/>
    <w:rPr>
      <w:rFonts w:asciiTheme="majorHAnsi" w:eastAsiaTheme="majorEastAsia" w:hAnsiTheme="majorHAnsi" w:cstheme="majorBidi"/>
      <w:b/>
      <w:bCs/>
      <w:i/>
      <w:iCs/>
      <w:color w:val="4F81BD" w:themeColor="accent1"/>
    </w:rPr>
  </w:style>
  <w:style w:type="table" w:customStyle="1" w:styleId="413">
    <w:name w:val="Сетка таблицы413"/>
    <w:basedOn w:val="a1"/>
    <w:next w:val="a5"/>
    <w:uiPriority w:val="59"/>
    <w:rsid w:val="001118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F109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next w:val="a5"/>
    <w:uiPriority w:val="59"/>
    <w:rsid w:val="00875F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5"/>
    <w:uiPriority w:val="59"/>
    <w:rsid w:val="00CD421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B5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7D054A"/>
    <w:rPr>
      <w:rFonts w:asciiTheme="majorHAnsi" w:eastAsiaTheme="majorEastAsia" w:hAnsiTheme="majorHAnsi" w:cstheme="majorBidi"/>
      <w:color w:val="243F60" w:themeColor="accent1" w:themeShade="7F"/>
    </w:rPr>
  </w:style>
  <w:style w:type="paragraph" w:customStyle="1" w:styleId="ConsPlusNormal">
    <w:name w:val="ConsPlusNormal"/>
    <w:link w:val="ConsPlusNormal0"/>
    <w:rsid w:val="0093627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blk">
    <w:name w:val="blk"/>
    <w:basedOn w:val="a0"/>
    <w:rsid w:val="00620648"/>
  </w:style>
  <w:style w:type="table" w:customStyle="1" w:styleId="7">
    <w:name w:val="Сетка таблицы7"/>
    <w:basedOn w:val="a1"/>
    <w:next w:val="a5"/>
    <w:uiPriority w:val="59"/>
    <w:rsid w:val="003849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FA38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4C60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EE65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5A52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59"/>
    <w:rsid w:val="00D125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D125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
    <w:qFormat/>
    <w:rsid w:val="003244EE"/>
    <w:pPr>
      <w:ind w:left="720"/>
      <w:contextualSpacing/>
    </w:pPr>
    <w:rPr>
      <w:rFonts w:ascii="Calibri" w:eastAsia="Times New Roman" w:hAnsi="Calibri" w:cs="Times New Roman"/>
    </w:rPr>
  </w:style>
  <w:style w:type="character" w:customStyle="1" w:styleId="FontStyle24">
    <w:name w:val="Font Style24"/>
    <w:uiPriority w:val="99"/>
    <w:rsid w:val="00565361"/>
    <w:rPr>
      <w:rFonts w:ascii="Times New Roman" w:hAnsi="Times New Roman" w:cs="Times New Roman" w:hint="default"/>
      <w:sz w:val="26"/>
      <w:szCs w:val="26"/>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AC4A8F"/>
    <w:pPr>
      <w:tabs>
        <w:tab w:val="clear" w:pos="4677"/>
        <w:tab w:val="clear" w:pos="9355"/>
      </w:tabs>
      <w:ind w:right="40" w:firstLine="720"/>
      <w:jc w:val="both"/>
    </w:pPr>
    <w:rPr>
      <w:rFonts w:ascii="Times New Roman" w:eastAsia="Symbol" w:hAnsi="Times New Roman" w:cs="Times New Roman"/>
      <w:sz w:val="28"/>
      <w:szCs w:val="20"/>
    </w:rPr>
  </w:style>
  <w:style w:type="paragraph" w:customStyle="1" w:styleId="description">
    <w:name w:val="description"/>
    <w:basedOn w:val="a"/>
    <w:rsid w:val="006F43E5"/>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Strong"/>
    <w:basedOn w:val="a0"/>
    <w:uiPriority w:val="22"/>
    <w:qFormat/>
    <w:rsid w:val="006E7B71"/>
    <w:rPr>
      <w:b/>
      <w:bCs/>
    </w:rPr>
  </w:style>
  <w:style w:type="paragraph" w:styleId="afd">
    <w:name w:val="Revision"/>
    <w:hidden/>
    <w:uiPriority w:val="99"/>
    <w:semiHidden/>
    <w:rsid w:val="00671CF2"/>
    <w:pPr>
      <w:spacing w:after="0" w:line="240" w:lineRule="auto"/>
    </w:pPr>
  </w:style>
  <w:style w:type="paragraph" w:customStyle="1" w:styleId="popup-paragraph">
    <w:name w:val="popup-paragraph"/>
    <w:basedOn w:val="a"/>
    <w:rsid w:val="00463B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slide-title">
    <w:name w:val="js-slide-title"/>
    <w:basedOn w:val="a0"/>
    <w:rsid w:val="009B53AA"/>
  </w:style>
  <w:style w:type="paragraph" w:styleId="afe">
    <w:name w:val="Body Text"/>
    <w:basedOn w:val="a"/>
    <w:link w:val="aff"/>
    <w:rsid w:val="009A3AF8"/>
    <w:pPr>
      <w:spacing w:after="120" w:line="240" w:lineRule="auto"/>
      <w:ind w:firstLine="567"/>
      <w:jc w:val="both"/>
    </w:pPr>
    <w:rPr>
      <w:rFonts w:ascii="Arial" w:eastAsia="Times New Roman" w:hAnsi="Arial" w:cs="Times New Roman"/>
      <w:sz w:val="24"/>
      <w:szCs w:val="20"/>
    </w:rPr>
  </w:style>
  <w:style w:type="character" w:customStyle="1" w:styleId="aff">
    <w:name w:val="Основной текст Знак"/>
    <w:basedOn w:val="a0"/>
    <w:link w:val="afe"/>
    <w:rsid w:val="009A3AF8"/>
    <w:rPr>
      <w:rFonts w:ascii="Arial" w:eastAsia="Times New Roman" w:hAnsi="Arial" w:cs="Times New Roman"/>
      <w:sz w:val="24"/>
      <w:szCs w:val="20"/>
      <w:lang w:eastAsia="ru-RU"/>
    </w:rPr>
  </w:style>
  <w:style w:type="character" w:customStyle="1" w:styleId="ConsPlusNormal0">
    <w:name w:val="ConsPlusNormal Знак"/>
    <w:link w:val="ConsPlusNormal"/>
    <w:locked/>
    <w:rsid w:val="00094B0E"/>
    <w:rPr>
      <w:rFonts w:ascii="Arial" w:eastAsia="Times New Roman" w:hAnsi="Arial" w:cs="Arial"/>
      <w:sz w:val="20"/>
      <w:szCs w:val="20"/>
      <w:lang w:eastAsia="ru-RU"/>
    </w:rPr>
  </w:style>
  <w:style w:type="character" w:customStyle="1" w:styleId="aff0">
    <w:name w:val="Цветовое выделение"/>
    <w:rsid w:val="00094B0E"/>
    <w:rPr>
      <w:b/>
      <w:bCs/>
      <w:color w:val="26282F"/>
    </w:rPr>
  </w:style>
  <w:style w:type="paragraph" w:styleId="aff1">
    <w:name w:val="Body Text Indent"/>
    <w:basedOn w:val="a"/>
    <w:link w:val="aff2"/>
    <w:uiPriority w:val="99"/>
    <w:unhideWhenUsed/>
    <w:rsid w:val="004B1EE9"/>
    <w:pPr>
      <w:spacing w:after="120"/>
      <w:ind w:left="283"/>
    </w:pPr>
  </w:style>
  <w:style w:type="character" w:customStyle="1" w:styleId="aff2">
    <w:name w:val="Основной текст с отступом Знак"/>
    <w:basedOn w:val="a0"/>
    <w:link w:val="aff1"/>
    <w:uiPriority w:val="99"/>
    <w:rsid w:val="004B1EE9"/>
  </w:style>
  <w:style w:type="character" w:styleId="aff3">
    <w:name w:val="FollowedHyperlink"/>
    <w:basedOn w:val="a0"/>
    <w:uiPriority w:val="99"/>
    <w:semiHidden/>
    <w:unhideWhenUsed/>
    <w:rsid w:val="00941D38"/>
    <w:rPr>
      <w:color w:val="800080" w:themeColor="followedHyperlink"/>
      <w:u w:val="single"/>
    </w:rPr>
  </w:style>
  <w:style w:type="character" w:customStyle="1" w:styleId="-FN1">
    <w:name w:val="Текст сноски-FN Знак1"/>
    <w:aliases w:val="Footnote Text Char Знак Знак Знак1,Footnote Text Char Знак Знак2,Table_Footnote_last Знак2,Table_Footnote_last Знак Знак Знак Знак1,Table_Footnote_last Знак Знак1,Текст сноски Знак Знак Знак1,F1 Знак1"/>
    <w:basedOn w:val="a0"/>
    <w:uiPriority w:val="99"/>
    <w:semiHidden/>
    <w:rsid w:val="00941D38"/>
    <w:rPr>
      <w:sz w:val="20"/>
      <w:szCs w:val="20"/>
    </w:rPr>
  </w:style>
  <w:style w:type="table" w:customStyle="1" w:styleId="231">
    <w:name w:val="Сетка таблицы231"/>
    <w:basedOn w:val="a1"/>
    <w:uiPriority w:val="59"/>
    <w:rsid w:val="000045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5"/>
    <w:uiPriority w:val="59"/>
    <w:rsid w:val="006C4F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C4F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4B5F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5"/>
    <w:uiPriority w:val="59"/>
    <w:rsid w:val="004B5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59"/>
    <w:rsid w:val="0017415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1"/>
    <w:uiPriority w:val="59"/>
    <w:rsid w:val="00D8640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1"/>
    <w:uiPriority w:val="59"/>
    <w:rsid w:val="00FA0A5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1"/>
    <w:uiPriority w:val="59"/>
    <w:rsid w:val="00FD62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endnote text"/>
    <w:basedOn w:val="a"/>
    <w:link w:val="aff5"/>
    <w:uiPriority w:val="99"/>
    <w:semiHidden/>
    <w:unhideWhenUsed/>
    <w:rsid w:val="00F76D26"/>
    <w:pPr>
      <w:spacing w:after="0" w:line="240" w:lineRule="auto"/>
    </w:pPr>
    <w:rPr>
      <w:sz w:val="20"/>
      <w:szCs w:val="20"/>
    </w:rPr>
  </w:style>
  <w:style w:type="character" w:customStyle="1" w:styleId="aff5">
    <w:name w:val="Текст концевой сноски Знак"/>
    <w:basedOn w:val="a0"/>
    <w:link w:val="aff4"/>
    <w:uiPriority w:val="99"/>
    <w:semiHidden/>
    <w:rsid w:val="00F76D26"/>
    <w:rPr>
      <w:sz w:val="20"/>
      <w:szCs w:val="20"/>
    </w:rPr>
  </w:style>
  <w:style w:type="character" w:styleId="aff6">
    <w:name w:val="endnote reference"/>
    <w:basedOn w:val="a0"/>
    <w:uiPriority w:val="99"/>
    <w:semiHidden/>
    <w:unhideWhenUsed/>
    <w:rsid w:val="00F76D26"/>
    <w:rPr>
      <w:vertAlign w:val="superscript"/>
    </w:rPr>
  </w:style>
  <w:style w:type="character" w:customStyle="1" w:styleId="afa">
    <w:name w:val="Без интервала Знак"/>
    <w:basedOn w:val="a0"/>
    <w:link w:val="af9"/>
    <w:rsid w:val="00514B0A"/>
    <w:rPr>
      <w:rFonts w:ascii="Times New Roman" w:eastAsia="Times New Roman" w:hAnsi="Times New Roman" w:cs="Times New Roman"/>
      <w:sz w:val="20"/>
      <w:szCs w:val="20"/>
      <w:lang w:eastAsia="ru-RU"/>
    </w:rPr>
  </w:style>
  <w:style w:type="paragraph" w:customStyle="1" w:styleId="aff7">
    <w:name w:val="Знак Знак Знак Знак Знак Знак Знак Знак Знак Знак"/>
    <w:basedOn w:val="a"/>
    <w:rsid w:val="004E571D"/>
    <w:pPr>
      <w:spacing w:before="100" w:beforeAutospacing="1" w:after="100" w:afterAutospacing="1" w:line="240" w:lineRule="auto"/>
    </w:pPr>
    <w:rPr>
      <w:rFonts w:ascii="Tahoma" w:eastAsia="Times New Roman" w:hAnsi="Tahoma" w:cs="Times New Roman"/>
      <w:sz w:val="20"/>
      <w:szCs w:val="20"/>
      <w:lang w:val="en-US"/>
    </w:rPr>
  </w:style>
  <w:style w:type="paragraph" w:styleId="33">
    <w:name w:val="Body Text Indent 3"/>
    <w:basedOn w:val="a"/>
    <w:link w:val="34"/>
    <w:rsid w:val="002A42AA"/>
    <w:pPr>
      <w:spacing w:after="120" w:line="240" w:lineRule="auto"/>
      <w:ind w:left="283"/>
    </w:pPr>
    <w:rPr>
      <w:rFonts w:ascii="Times New Roman" w:eastAsia="Times New Roman" w:hAnsi="Times New Roman" w:cs="Times New Roman"/>
      <w:sz w:val="16"/>
      <w:szCs w:val="16"/>
      <w:lang w:val="en-US"/>
    </w:rPr>
  </w:style>
  <w:style w:type="character" w:customStyle="1" w:styleId="34">
    <w:name w:val="Основной текст с отступом 3 Знак"/>
    <w:basedOn w:val="a0"/>
    <w:link w:val="33"/>
    <w:rsid w:val="002A42AA"/>
    <w:rPr>
      <w:rFonts w:ascii="Times New Roman" w:eastAsia="Times New Roman" w:hAnsi="Times New Roman" w:cs="Times New Roman"/>
      <w:sz w:val="16"/>
      <w:szCs w:val="16"/>
      <w:lang w:val="en-US" w:eastAsia="ru-RU"/>
    </w:rPr>
  </w:style>
  <w:style w:type="table" w:customStyle="1" w:styleId="170">
    <w:name w:val="Сетка таблицы17"/>
    <w:basedOn w:val="a1"/>
    <w:next w:val="a5"/>
    <w:uiPriority w:val="59"/>
    <w:rsid w:val="00FF35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uiPriority w:val="59"/>
    <w:rsid w:val="00FF35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FF357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FF3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
    <w:rsid w:val="00392F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0">
    <w:name w:val="bl0"/>
    <w:basedOn w:val="a"/>
    <w:rsid w:val="006062F7"/>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Emphasis"/>
    <w:uiPriority w:val="20"/>
    <w:qFormat/>
    <w:rsid w:val="00EB6092"/>
    <w:rPr>
      <w:rFonts w:cs="Times New Roman"/>
      <w:i/>
      <w:iCs/>
    </w:rPr>
  </w:style>
  <w:style w:type="character" w:customStyle="1" w:styleId="af8">
    <w:name w:val="Обычный (веб) Знак"/>
    <w:aliases w:val="Обычный (Web) Знак,Обычный (Web)1 Знак"/>
    <w:basedOn w:val="a0"/>
    <w:link w:val="af7"/>
    <w:uiPriority w:val="99"/>
    <w:locked/>
    <w:rsid w:val="006E10F9"/>
    <w:rPr>
      <w:rFonts w:ascii="Times New Roman" w:eastAsia="Times New Roman" w:hAnsi="Times New Roman" w:cs="Times New Roman"/>
      <w:sz w:val="24"/>
      <w:szCs w:val="24"/>
      <w:lang w:eastAsia="ru-RU"/>
    </w:rPr>
  </w:style>
  <w:style w:type="table" w:customStyle="1" w:styleId="190">
    <w:name w:val="Сетка таблицы19"/>
    <w:basedOn w:val="a1"/>
    <w:next w:val="a5"/>
    <w:uiPriority w:val="59"/>
    <w:rsid w:val="00CD3D9E"/>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9">
    <w:name w:val="Верхний колонтитул.ВерхКолонтитул"/>
    <w:basedOn w:val="a"/>
    <w:rsid w:val="00181210"/>
    <w:pPr>
      <w:widowControl w:val="0"/>
      <w:tabs>
        <w:tab w:val="center" w:pos="4536"/>
        <w:tab w:val="right" w:pos="9072"/>
      </w:tabs>
      <w:autoSpaceDE w:val="0"/>
      <w:autoSpaceDN w:val="0"/>
      <w:spacing w:after="0" w:line="240" w:lineRule="auto"/>
    </w:pPr>
    <w:rPr>
      <w:rFonts w:ascii="Times New Roman" w:eastAsia="Times New Roman" w:hAnsi="Times New Roman" w:cs="Times New Roman"/>
      <w:sz w:val="24"/>
      <w:szCs w:val="24"/>
    </w:rPr>
  </w:style>
  <w:style w:type="paragraph" w:customStyle="1" w:styleId="FR1">
    <w:name w:val="FR1"/>
    <w:rsid w:val="000B7C8A"/>
    <w:pPr>
      <w:widowControl w:val="0"/>
      <w:spacing w:after="0" w:line="300" w:lineRule="auto"/>
      <w:ind w:firstLine="380"/>
      <w:jc w:val="both"/>
    </w:pPr>
    <w:rPr>
      <w:rFonts w:ascii="Times New Roman" w:eastAsia="Times New Roman" w:hAnsi="Times New Roman" w:cs="Times New Roman"/>
      <w:snapToGrid w:val="0"/>
      <w:sz w:val="28"/>
      <w:szCs w:val="20"/>
    </w:rPr>
  </w:style>
  <w:style w:type="paragraph" w:customStyle="1" w:styleId="affa">
    <w:name w:val="Заголграф"/>
    <w:basedOn w:val="3"/>
    <w:rsid w:val="000B7C8A"/>
    <w:pPr>
      <w:keepLines w:val="0"/>
      <w:spacing w:after="240" w:line="240" w:lineRule="auto"/>
      <w:ind w:left="0"/>
      <w:jc w:val="center"/>
      <w:outlineLvl w:val="9"/>
    </w:pPr>
    <w:rPr>
      <w:rFonts w:ascii="Arial" w:eastAsia="Times New Roman" w:hAnsi="Arial" w:cs="Arial"/>
      <w:sz w:val="22"/>
      <w:szCs w:val="22"/>
    </w:rPr>
  </w:style>
  <w:style w:type="paragraph" w:customStyle="1" w:styleId="ConsPlusCell">
    <w:name w:val="ConsPlusCell"/>
    <w:uiPriority w:val="99"/>
    <w:rsid w:val="0010551A"/>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styleId="25">
    <w:name w:val="Body Text Indent 2"/>
    <w:basedOn w:val="a"/>
    <w:link w:val="26"/>
    <w:uiPriority w:val="99"/>
    <w:semiHidden/>
    <w:unhideWhenUsed/>
    <w:rsid w:val="00383BF9"/>
    <w:pPr>
      <w:spacing w:after="120" w:line="480" w:lineRule="auto"/>
      <w:ind w:left="283"/>
    </w:pPr>
  </w:style>
  <w:style w:type="character" w:customStyle="1" w:styleId="26">
    <w:name w:val="Основной текст с отступом 2 Знак"/>
    <w:basedOn w:val="a0"/>
    <w:link w:val="25"/>
    <w:uiPriority w:val="99"/>
    <w:semiHidden/>
    <w:rsid w:val="00383BF9"/>
  </w:style>
  <w:style w:type="paragraph" w:customStyle="1" w:styleId="ConsNormal">
    <w:name w:val="ConsNormal"/>
    <w:rsid w:val="00383BF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b">
    <w:name w:val="Основной текст_"/>
    <w:basedOn w:val="a0"/>
    <w:link w:val="27"/>
    <w:rsid w:val="004537D1"/>
    <w:rPr>
      <w:rFonts w:ascii="Times New Roman" w:eastAsia="Times New Roman" w:hAnsi="Times New Roman" w:cs="Times New Roman"/>
      <w:sz w:val="23"/>
      <w:szCs w:val="23"/>
      <w:shd w:val="clear" w:color="auto" w:fill="FFFFFF"/>
    </w:rPr>
  </w:style>
  <w:style w:type="paragraph" w:customStyle="1" w:styleId="27">
    <w:name w:val="Основной текст2"/>
    <w:basedOn w:val="a"/>
    <w:link w:val="affb"/>
    <w:rsid w:val="004537D1"/>
    <w:pPr>
      <w:shd w:val="clear" w:color="auto" w:fill="FFFFFF"/>
      <w:spacing w:after="0" w:line="312" w:lineRule="exact"/>
      <w:ind w:hanging="360"/>
      <w:jc w:val="right"/>
    </w:pPr>
    <w:rPr>
      <w:rFonts w:ascii="Times New Roman" w:eastAsia="Times New Roman" w:hAnsi="Times New Roman" w:cs="Times New Roman"/>
      <w:sz w:val="23"/>
      <w:szCs w:val="23"/>
    </w:rPr>
  </w:style>
  <w:style w:type="table" w:customStyle="1" w:styleId="4141">
    <w:name w:val="Сетка таблицы4141"/>
    <w:basedOn w:val="a1"/>
    <w:rsid w:val="00D04BB3"/>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
    <w:name w:val="Footnote"/>
    <w:basedOn w:val="a"/>
    <w:rsid w:val="00D04BB3"/>
    <w:pPr>
      <w:spacing w:after="0" w:line="240" w:lineRule="auto"/>
    </w:pPr>
    <w:rPr>
      <w:rFonts w:ascii="Times New Roman" w:eastAsia="Times New Roman" w:hAnsi="Times New Roman" w:cs="Times New Roman"/>
      <w:color w:val="000000"/>
      <w:sz w:val="20"/>
      <w:szCs w:val="20"/>
    </w:rPr>
  </w:style>
  <w:style w:type="table" w:customStyle="1" w:styleId="4142">
    <w:name w:val="Сетка таблицы4142"/>
    <w:basedOn w:val="a1"/>
    <w:rsid w:val="00D65E8B"/>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1"/>
    <w:basedOn w:val="a1"/>
    <w:rsid w:val="00676749"/>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w-headline">
    <w:name w:val="mw-headline"/>
    <w:basedOn w:val="a0"/>
    <w:rsid w:val="004A0DB4"/>
  </w:style>
  <w:style w:type="table" w:customStyle="1" w:styleId="181">
    <w:name w:val="Сетка таблицы181"/>
    <w:basedOn w:val="a1"/>
    <w:rsid w:val="004A0DB4"/>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1"/>
    <w:rsid w:val="00BF1F9C"/>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5"/>
    <w:uiPriority w:val="39"/>
    <w:rsid w:val="00362C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5"/>
    <w:uiPriority w:val="59"/>
    <w:rsid w:val="003A6E5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1"/>
    <w:rsid w:val="0016161F"/>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1"/>
    <w:rsid w:val="009C4CA3"/>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5"/>
    <w:rsid w:val="009C4CA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Знак примечания1"/>
    <w:basedOn w:val="a"/>
    <w:link w:val="af1"/>
    <w:rsid w:val="00373389"/>
    <w:rPr>
      <w:sz w:val="16"/>
      <w:szCs w:val="16"/>
    </w:rPr>
  </w:style>
  <w:style w:type="table" w:customStyle="1" w:styleId="4143">
    <w:name w:val="Сетка таблицы4143"/>
    <w:basedOn w:val="a1"/>
    <w:rsid w:val="007D638A"/>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4">
    <w:name w:val="Сетка таблицы4144"/>
    <w:basedOn w:val="a1"/>
    <w:rsid w:val="00280B19"/>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1">
    <w:name w:val="Сетка таблицы41311"/>
    <w:basedOn w:val="a1"/>
    <w:rsid w:val="00E50C63"/>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1">
    <w:name w:val="Сетка таблицы4171"/>
    <w:basedOn w:val="a1"/>
    <w:rsid w:val="008546F3"/>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1"/>
    <w:next w:val="a5"/>
    <w:rsid w:val="008546F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Сетка таблицы1711"/>
    <w:basedOn w:val="a1"/>
    <w:rsid w:val="008546F3"/>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1"/>
    <w:next w:val="a5"/>
    <w:uiPriority w:val="59"/>
    <w:rsid w:val="00167AD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1"/>
    <w:rsid w:val="001563EE"/>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rsid w:val="000F5D7E"/>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rsid w:val="00A14429"/>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1"/>
    <w:rsid w:val="00134852"/>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1"/>
    <w:rsid w:val="00F33C20"/>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5"/>
    <w:uiPriority w:val="39"/>
    <w:rsid w:val="00F33C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5">
    <w:name w:val="Сетка таблицы4145"/>
    <w:basedOn w:val="a1"/>
    <w:rsid w:val="008F4BC7"/>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rsid w:val="008F4BC7"/>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6">
    <w:name w:val="Сетка таблицы4146"/>
    <w:basedOn w:val="a1"/>
    <w:rsid w:val="0003362E"/>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
    <w:name w:val="Сетка таблицы4132"/>
    <w:basedOn w:val="a1"/>
    <w:rsid w:val="00803E9D"/>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1"/>
    <w:rsid w:val="00803E9D"/>
    <w:pPr>
      <w:spacing w:after="0" w:line="240" w:lineRule="auto"/>
    </w:pPr>
    <w:rPr>
      <w:rFonts w:ascii="Calibri" w:eastAsia="Times New Roman" w:hAnsi="Calibri"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
    <w:name w:val="Сетка таблицы29"/>
    <w:basedOn w:val="a1"/>
    <w:next w:val="a5"/>
    <w:rsid w:val="00803E9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basedOn w:val="a"/>
    <w:rsid w:val="009249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83192">
      <w:bodyDiv w:val="1"/>
      <w:marLeft w:val="0"/>
      <w:marRight w:val="0"/>
      <w:marTop w:val="0"/>
      <w:marBottom w:val="0"/>
      <w:divBdr>
        <w:top w:val="none" w:sz="0" w:space="0" w:color="auto"/>
        <w:left w:val="none" w:sz="0" w:space="0" w:color="auto"/>
        <w:bottom w:val="none" w:sz="0" w:space="0" w:color="auto"/>
        <w:right w:val="none" w:sz="0" w:space="0" w:color="auto"/>
      </w:divBdr>
    </w:div>
    <w:div w:id="8146653">
      <w:bodyDiv w:val="1"/>
      <w:marLeft w:val="0"/>
      <w:marRight w:val="0"/>
      <w:marTop w:val="0"/>
      <w:marBottom w:val="0"/>
      <w:divBdr>
        <w:top w:val="none" w:sz="0" w:space="0" w:color="auto"/>
        <w:left w:val="none" w:sz="0" w:space="0" w:color="auto"/>
        <w:bottom w:val="none" w:sz="0" w:space="0" w:color="auto"/>
        <w:right w:val="none" w:sz="0" w:space="0" w:color="auto"/>
      </w:divBdr>
    </w:div>
    <w:div w:id="8220596">
      <w:bodyDiv w:val="1"/>
      <w:marLeft w:val="0"/>
      <w:marRight w:val="0"/>
      <w:marTop w:val="0"/>
      <w:marBottom w:val="0"/>
      <w:divBdr>
        <w:top w:val="none" w:sz="0" w:space="0" w:color="auto"/>
        <w:left w:val="none" w:sz="0" w:space="0" w:color="auto"/>
        <w:bottom w:val="none" w:sz="0" w:space="0" w:color="auto"/>
        <w:right w:val="none" w:sz="0" w:space="0" w:color="auto"/>
      </w:divBdr>
    </w:div>
    <w:div w:id="15618517">
      <w:bodyDiv w:val="1"/>
      <w:marLeft w:val="0"/>
      <w:marRight w:val="0"/>
      <w:marTop w:val="0"/>
      <w:marBottom w:val="0"/>
      <w:divBdr>
        <w:top w:val="none" w:sz="0" w:space="0" w:color="auto"/>
        <w:left w:val="none" w:sz="0" w:space="0" w:color="auto"/>
        <w:bottom w:val="none" w:sz="0" w:space="0" w:color="auto"/>
        <w:right w:val="none" w:sz="0" w:space="0" w:color="auto"/>
      </w:divBdr>
    </w:div>
    <w:div w:id="31542087">
      <w:bodyDiv w:val="1"/>
      <w:marLeft w:val="0"/>
      <w:marRight w:val="0"/>
      <w:marTop w:val="0"/>
      <w:marBottom w:val="0"/>
      <w:divBdr>
        <w:top w:val="none" w:sz="0" w:space="0" w:color="auto"/>
        <w:left w:val="none" w:sz="0" w:space="0" w:color="auto"/>
        <w:bottom w:val="none" w:sz="0" w:space="0" w:color="auto"/>
        <w:right w:val="none" w:sz="0" w:space="0" w:color="auto"/>
      </w:divBdr>
    </w:div>
    <w:div w:id="63259547">
      <w:bodyDiv w:val="1"/>
      <w:marLeft w:val="0"/>
      <w:marRight w:val="0"/>
      <w:marTop w:val="0"/>
      <w:marBottom w:val="0"/>
      <w:divBdr>
        <w:top w:val="none" w:sz="0" w:space="0" w:color="auto"/>
        <w:left w:val="none" w:sz="0" w:space="0" w:color="auto"/>
        <w:bottom w:val="none" w:sz="0" w:space="0" w:color="auto"/>
        <w:right w:val="none" w:sz="0" w:space="0" w:color="auto"/>
      </w:divBdr>
    </w:div>
    <w:div w:id="63988242">
      <w:bodyDiv w:val="1"/>
      <w:marLeft w:val="0"/>
      <w:marRight w:val="0"/>
      <w:marTop w:val="0"/>
      <w:marBottom w:val="0"/>
      <w:divBdr>
        <w:top w:val="none" w:sz="0" w:space="0" w:color="auto"/>
        <w:left w:val="none" w:sz="0" w:space="0" w:color="auto"/>
        <w:bottom w:val="none" w:sz="0" w:space="0" w:color="auto"/>
        <w:right w:val="none" w:sz="0" w:space="0" w:color="auto"/>
      </w:divBdr>
    </w:div>
    <w:div w:id="71586924">
      <w:bodyDiv w:val="1"/>
      <w:marLeft w:val="0"/>
      <w:marRight w:val="0"/>
      <w:marTop w:val="0"/>
      <w:marBottom w:val="0"/>
      <w:divBdr>
        <w:top w:val="none" w:sz="0" w:space="0" w:color="auto"/>
        <w:left w:val="none" w:sz="0" w:space="0" w:color="auto"/>
        <w:bottom w:val="none" w:sz="0" w:space="0" w:color="auto"/>
        <w:right w:val="none" w:sz="0" w:space="0" w:color="auto"/>
      </w:divBdr>
    </w:div>
    <w:div w:id="102654923">
      <w:bodyDiv w:val="1"/>
      <w:marLeft w:val="0"/>
      <w:marRight w:val="0"/>
      <w:marTop w:val="0"/>
      <w:marBottom w:val="0"/>
      <w:divBdr>
        <w:top w:val="none" w:sz="0" w:space="0" w:color="auto"/>
        <w:left w:val="none" w:sz="0" w:space="0" w:color="auto"/>
        <w:bottom w:val="none" w:sz="0" w:space="0" w:color="auto"/>
        <w:right w:val="none" w:sz="0" w:space="0" w:color="auto"/>
      </w:divBdr>
    </w:div>
    <w:div w:id="107817651">
      <w:bodyDiv w:val="1"/>
      <w:marLeft w:val="0"/>
      <w:marRight w:val="0"/>
      <w:marTop w:val="0"/>
      <w:marBottom w:val="0"/>
      <w:divBdr>
        <w:top w:val="none" w:sz="0" w:space="0" w:color="auto"/>
        <w:left w:val="none" w:sz="0" w:space="0" w:color="auto"/>
        <w:bottom w:val="none" w:sz="0" w:space="0" w:color="auto"/>
        <w:right w:val="none" w:sz="0" w:space="0" w:color="auto"/>
      </w:divBdr>
    </w:div>
    <w:div w:id="110828208">
      <w:bodyDiv w:val="1"/>
      <w:marLeft w:val="0"/>
      <w:marRight w:val="0"/>
      <w:marTop w:val="0"/>
      <w:marBottom w:val="0"/>
      <w:divBdr>
        <w:top w:val="none" w:sz="0" w:space="0" w:color="auto"/>
        <w:left w:val="none" w:sz="0" w:space="0" w:color="auto"/>
        <w:bottom w:val="none" w:sz="0" w:space="0" w:color="auto"/>
        <w:right w:val="none" w:sz="0" w:space="0" w:color="auto"/>
      </w:divBdr>
    </w:div>
    <w:div w:id="121852596">
      <w:bodyDiv w:val="1"/>
      <w:marLeft w:val="0"/>
      <w:marRight w:val="0"/>
      <w:marTop w:val="0"/>
      <w:marBottom w:val="0"/>
      <w:divBdr>
        <w:top w:val="none" w:sz="0" w:space="0" w:color="auto"/>
        <w:left w:val="none" w:sz="0" w:space="0" w:color="auto"/>
        <w:bottom w:val="none" w:sz="0" w:space="0" w:color="auto"/>
        <w:right w:val="none" w:sz="0" w:space="0" w:color="auto"/>
      </w:divBdr>
    </w:div>
    <w:div w:id="170459945">
      <w:bodyDiv w:val="1"/>
      <w:marLeft w:val="0"/>
      <w:marRight w:val="0"/>
      <w:marTop w:val="0"/>
      <w:marBottom w:val="0"/>
      <w:divBdr>
        <w:top w:val="none" w:sz="0" w:space="0" w:color="auto"/>
        <w:left w:val="none" w:sz="0" w:space="0" w:color="auto"/>
        <w:bottom w:val="none" w:sz="0" w:space="0" w:color="auto"/>
        <w:right w:val="none" w:sz="0" w:space="0" w:color="auto"/>
      </w:divBdr>
    </w:div>
    <w:div w:id="174535757">
      <w:bodyDiv w:val="1"/>
      <w:marLeft w:val="0"/>
      <w:marRight w:val="0"/>
      <w:marTop w:val="0"/>
      <w:marBottom w:val="0"/>
      <w:divBdr>
        <w:top w:val="none" w:sz="0" w:space="0" w:color="auto"/>
        <w:left w:val="none" w:sz="0" w:space="0" w:color="auto"/>
        <w:bottom w:val="none" w:sz="0" w:space="0" w:color="auto"/>
        <w:right w:val="none" w:sz="0" w:space="0" w:color="auto"/>
      </w:divBdr>
      <w:divsChild>
        <w:div w:id="893348244">
          <w:marLeft w:val="446"/>
          <w:marRight w:val="0"/>
          <w:marTop w:val="0"/>
          <w:marBottom w:val="0"/>
          <w:divBdr>
            <w:top w:val="none" w:sz="0" w:space="0" w:color="auto"/>
            <w:left w:val="none" w:sz="0" w:space="0" w:color="auto"/>
            <w:bottom w:val="none" w:sz="0" w:space="0" w:color="auto"/>
            <w:right w:val="none" w:sz="0" w:space="0" w:color="auto"/>
          </w:divBdr>
        </w:div>
      </w:divsChild>
    </w:div>
    <w:div w:id="210575824">
      <w:bodyDiv w:val="1"/>
      <w:marLeft w:val="0"/>
      <w:marRight w:val="0"/>
      <w:marTop w:val="0"/>
      <w:marBottom w:val="0"/>
      <w:divBdr>
        <w:top w:val="none" w:sz="0" w:space="0" w:color="auto"/>
        <w:left w:val="none" w:sz="0" w:space="0" w:color="auto"/>
        <w:bottom w:val="none" w:sz="0" w:space="0" w:color="auto"/>
        <w:right w:val="none" w:sz="0" w:space="0" w:color="auto"/>
      </w:divBdr>
    </w:div>
    <w:div w:id="219829389">
      <w:bodyDiv w:val="1"/>
      <w:marLeft w:val="0"/>
      <w:marRight w:val="0"/>
      <w:marTop w:val="0"/>
      <w:marBottom w:val="0"/>
      <w:divBdr>
        <w:top w:val="none" w:sz="0" w:space="0" w:color="auto"/>
        <w:left w:val="none" w:sz="0" w:space="0" w:color="auto"/>
        <w:bottom w:val="none" w:sz="0" w:space="0" w:color="auto"/>
        <w:right w:val="none" w:sz="0" w:space="0" w:color="auto"/>
      </w:divBdr>
    </w:div>
    <w:div w:id="221871039">
      <w:bodyDiv w:val="1"/>
      <w:marLeft w:val="0"/>
      <w:marRight w:val="0"/>
      <w:marTop w:val="0"/>
      <w:marBottom w:val="0"/>
      <w:divBdr>
        <w:top w:val="none" w:sz="0" w:space="0" w:color="auto"/>
        <w:left w:val="none" w:sz="0" w:space="0" w:color="auto"/>
        <w:bottom w:val="none" w:sz="0" w:space="0" w:color="auto"/>
        <w:right w:val="none" w:sz="0" w:space="0" w:color="auto"/>
      </w:divBdr>
      <w:divsChild>
        <w:div w:id="2076926642">
          <w:marLeft w:val="0"/>
          <w:marRight w:val="0"/>
          <w:marTop w:val="0"/>
          <w:marBottom w:val="0"/>
          <w:divBdr>
            <w:top w:val="none" w:sz="0" w:space="0" w:color="auto"/>
            <w:left w:val="none" w:sz="0" w:space="0" w:color="auto"/>
            <w:bottom w:val="none" w:sz="0" w:space="0" w:color="auto"/>
            <w:right w:val="none" w:sz="0" w:space="0" w:color="auto"/>
          </w:divBdr>
        </w:div>
        <w:div w:id="1702441040">
          <w:marLeft w:val="0"/>
          <w:marRight w:val="0"/>
          <w:marTop w:val="0"/>
          <w:marBottom w:val="0"/>
          <w:divBdr>
            <w:top w:val="none" w:sz="0" w:space="0" w:color="auto"/>
            <w:left w:val="none" w:sz="0" w:space="0" w:color="auto"/>
            <w:bottom w:val="none" w:sz="0" w:space="0" w:color="auto"/>
            <w:right w:val="none" w:sz="0" w:space="0" w:color="auto"/>
          </w:divBdr>
        </w:div>
        <w:div w:id="279148372">
          <w:marLeft w:val="0"/>
          <w:marRight w:val="0"/>
          <w:marTop w:val="0"/>
          <w:marBottom w:val="0"/>
          <w:divBdr>
            <w:top w:val="none" w:sz="0" w:space="0" w:color="auto"/>
            <w:left w:val="none" w:sz="0" w:space="0" w:color="auto"/>
            <w:bottom w:val="none" w:sz="0" w:space="0" w:color="auto"/>
            <w:right w:val="none" w:sz="0" w:space="0" w:color="auto"/>
          </w:divBdr>
        </w:div>
        <w:div w:id="216818892">
          <w:marLeft w:val="0"/>
          <w:marRight w:val="0"/>
          <w:marTop w:val="0"/>
          <w:marBottom w:val="0"/>
          <w:divBdr>
            <w:top w:val="none" w:sz="0" w:space="0" w:color="auto"/>
            <w:left w:val="none" w:sz="0" w:space="0" w:color="auto"/>
            <w:bottom w:val="none" w:sz="0" w:space="0" w:color="auto"/>
            <w:right w:val="none" w:sz="0" w:space="0" w:color="auto"/>
          </w:divBdr>
        </w:div>
        <w:div w:id="2442579">
          <w:marLeft w:val="0"/>
          <w:marRight w:val="0"/>
          <w:marTop w:val="0"/>
          <w:marBottom w:val="0"/>
          <w:divBdr>
            <w:top w:val="none" w:sz="0" w:space="0" w:color="auto"/>
            <w:left w:val="none" w:sz="0" w:space="0" w:color="auto"/>
            <w:bottom w:val="none" w:sz="0" w:space="0" w:color="auto"/>
            <w:right w:val="none" w:sz="0" w:space="0" w:color="auto"/>
          </w:divBdr>
        </w:div>
      </w:divsChild>
    </w:div>
    <w:div w:id="225461861">
      <w:bodyDiv w:val="1"/>
      <w:marLeft w:val="0"/>
      <w:marRight w:val="0"/>
      <w:marTop w:val="0"/>
      <w:marBottom w:val="0"/>
      <w:divBdr>
        <w:top w:val="none" w:sz="0" w:space="0" w:color="auto"/>
        <w:left w:val="none" w:sz="0" w:space="0" w:color="auto"/>
        <w:bottom w:val="none" w:sz="0" w:space="0" w:color="auto"/>
        <w:right w:val="none" w:sz="0" w:space="0" w:color="auto"/>
      </w:divBdr>
    </w:div>
    <w:div w:id="297875863">
      <w:bodyDiv w:val="1"/>
      <w:marLeft w:val="0"/>
      <w:marRight w:val="0"/>
      <w:marTop w:val="0"/>
      <w:marBottom w:val="0"/>
      <w:divBdr>
        <w:top w:val="none" w:sz="0" w:space="0" w:color="auto"/>
        <w:left w:val="none" w:sz="0" w:space="0" w:color="auto"/>
        <w:bottom w:val="none" w:sz="0" w:space="0" w:color="auto"/>
        <w:right w:val="none" w:sz="0" w:space="0" w:color="auto"/>
      </w:divBdr>
    </w:div>
    <w:div w:id="338970929">
      <w:bodyDiv w:val="1"/>
      <w:marLeft w:val="0"/>
      <w:marRight w:val="0"/>
      <w:marTop w:val="0"/>
      <w:marBottom w:val="0"/>
      <w:divBdr>
        <w:top w:val="none" w:sz="0" w:space="0" w:color="auto"/>
        <w:left w:val="none" w:sz="0" w:space="0" w:color="auto"/>
        <w:bottom w:val="none" w:sz="0" w:space="0" w:color="auto"/>
        <w:right w:val="none" w:sz="0" w:space="0" w:color="auto"/>
      </w:divBdr>
    </w:div>
    <w:div w:id="348608460">
      <w:bodyDiv w:val="1"/>
      <w:marLeft w:val="0"/>
      <w:marRight w:val="0"/>
      <w:marTop w:val="0"/>
      <w:marBottom w:val="0"/>
      <w:divBdr>
        <w:top w:val="none" w:sz="0" w:space="0" w:color="auto"/>
        <w:left w:val="none" w:sz="0" w:space="0" w:color="auto"/>
        <w:bottom w:val="none" w:sz="0" w:space="0" w:color="auto"/>
        <w:right w:val="none" w:sz="0" w:space="0" w:color="auto"/>
      </w:divBdr>
    </w:div>
    <w:div w:id="357582994">
      <w:bodyDiv w:val="1"/>
      <w:marLeft w:val="0"/>
      <w:marRight w:val="0"/>
      <w:marTop w:val="0"/>
      <w:marBottom w:val="0"/>
      <w:divBdr>
        <w:top w:val="none" w:sz="0" w:space="0" w:color="auto"/>
        <w:left w:val="none" w:sz="0" w:space="0" w:color="auto"/>
        <w:bottom w:val="none" w:sz="0" w:space="0" w:color="auto"/>
        <w:right w:val="none" w:sz="0" w:space="0" w:color="auto"/>
      </w:divBdr>
    </w:div>
    <w:div w:id="365106823">
      <w:bodyDiv w:val="1"/>
      <w:marLeft w:val="0"/>
      <w:marRight w:val="0"/>
      <w:marTop w:val="0"/>
      <w:marBottom w:val="0"/>
      <w:divBdr>
        <w:top w:val="none" w:sz="0" w:space="0" w:color="auto"/>
        <w:left w:val="none" w:sz="0" w:space="0" w:color="auto"/>
        <w:bottom w:val="none" w:sz="0" w:space="0" w:color="auto"/>
        <w:right w:val="none" w:sz="0" w:space="0" w:color="auto"/>
      </w:divBdr>
    </w:div>
    <w:div w:id="384257585">
      <w:bodyDiv w:val="1"/>
      <w:marLeft w:val="0"/>
      <w:marRight w:val="0"/>
      <w:marTop w:val="0"/>
      <w:marBottom w:val="0"/>
      <w:divBdr>
        <w:top w:val="none" w:sz="0" w:space="0" w:color="auto"/>
        <w:left w:val="none" w:sz="0" w:space="0" w:color="auto"/>
        <w:bottom w:val="none" w:sz="0" w:space="0" w:color="auto"/>
        <w:right w:val="none" w:sz="0" w:space="0" w:color="auto"/>
      </w:divBdr>
    </w:div>
    <w:div w:id="469640555">
      <w:bodyDiv w:val="1"/>
      <w:marLeft w:val="0"/>
      <w:marRight w:val="0"/>
      <w:marTop w:val="0"/>
      <w:marBottom w:val="0"/>
      <w:divBdr>
        <w:top w:val="none" w:sz="0" w:space="0" w:color="auto"/>
        <w:left w:val="none" w:sz="0" w:space="0" w:color="auto"/>
        <w:bottom w:val="none" w:sz="0" w:space="0" w:color="auto"/>
        <w:right w:val="none" w:sz="0" w:space="0" w:color="auto"/>
      </w:divBdr>
    </w:div>
    <w:div w:id="529731170">
      <w:bodyDiv w:val="1"/>
      <w:marLeft w:val="0"/>
      <w:marRight w:val="0"/>
      <w:marTop w:val="0"/>
      <w:marBottom w:val="0"/>
      <w:divBdr>
        <w:top w:val="none" w:sz="0" w:space="0" w:color="auto"/>
        <w:left w:val="none" w:sz="0" w:space="0" w:color="auto"/>
        <w:bottom w:val="none" w:sz="0" w:space="0" w:color="auto"/>
        <w:right w:val="none" w:sz="0" w:space="0" w:color="auto"/>
      </w:divBdr>
    </w:div>
    <w:div w:id="561334895">
      <w:bodyDiv w:val="1"/>
      <w:marLeft w:val="0"/>
      <w:marRight w:val="0"/>
      <w:marTop w:val="0"/>
      <w:marBottom w:val="0"/>
      <w:divBdr>
        <w:top w:val="none" w:sz="0" w:space="0" w:color="auto"/>
        <w:left w:val="none" w:sz="0" w:space="0" w:color="auto"/>
        <w:bottom w:val="none" w:sz="0" w:space="0" w:color="auto"/>
        <w:right w:val="none" w:sz="0" w:space="0" w:color="auto"/>
      </w:divBdr>
    </w:div>
    <w:div w:id="578101833">
      <w:bodyDiv w:val="1"/>
      <w:marLeft w:val="0"/>
      <w:marRight w:val="0"/>
      <w:marTop w:val="0"/>
      <w:marBottom w:val="0"/>
      <w:divBdr>
        <w:top w:val="none" w:sz="0" w:space="0" w:color="auto"/>
        <w:left w:val="none" w:sz="0" w:space="0" w:color="auto"/>
        <w:bottom w:val="none" w:sz="0" w:space="0" w:color="auto"/>
        <w:right w:val="none" w:sz="0" w:space="0" w:color="auto"/>
      </w:divBdr>
    </w:div>
    <w:div w:id="586040696">
      <w:bodyDiv w:val="1"/>
      <w:marLeft w:val="0"/>
      <w:marRight w:val="0"/>
      <w:marTop w:val="0"/>
      <w:marBottom w:val="0"/>
      <w:divBdr>
        <w:top w:val="none" w:sz="0" w:space="0" w:color="auto"/>
        <w:left w:val="none" w:sz="0" w:space="0" w:color="auto"/>
        <w:bottom w:val="none" w:sz="0" w:space="0" w:color="auto"/>
        <w:right w:val="none" w:sz="0" w:space="0" w:color="auto"/>
      </w:divBdr>
    </w:div>
    <w:div w:id="588856802">
      <w:bodyDiv w:val="1"/>
      <w:marLeft w:val="0"/>
      <w:marRight w:val="0"/>
      <w:marTop w:val="0"/>
      <w:marBottom w:val="0"/>
      <w:divBdr>
        <w:top w:val="none" w:sz="0" w:space="0" w:color="auto"/>
        <w:left w:val="none" w:sz="0" w:space="0" w:color="auto"/>
        <w:bottom w:val="none" w:sz="0" w:space="0" w:color="auto"/>
        <w:right w:val="none" w:sz="0" w:space="0" w:color="auto"/>
      </w:divBdr>
    </w:div>
    <w:div w:id="612400024">
      <w:bodyDiv w:val="1"/>
      <w:marLeft w:val="0"/>
      <w:marRight w:val="0"/>
      <w:marTop w:val="0"/>
      <w:marBottom w:val="0"/>
      <w:divBdr>
        <w:top w:val="none" w:sz="0" w:space="0" w:color="auto"/>
        <w:left w:val="none" w:sz="0" w:space="0" w:color="auto"/>
        <w:bottom w:val="none" w:sz="0" w:space="0" w:color="auto"/>
        <w:right w:val="none" w:sz="0" w:space="0" w:color="auto"/>
      </w:divBdr>
    </w:div>
    <w:div w:id="617953575">
      <w:bodyDiv w:val="1"/>
      <w:marLeft w:val="0"/>
      <w:marRight w:val="0"/>
      <w:marTop w:val="0"/>
      <w:marBottom w:val="0"/>
      <w:divBdr>
        <w:top w:val="none" w:sz="0" w:space="0" w:color="auto"/>
        <w:left w:val="none" w:sz="0" w:space="0" w:color="auto"/>
        <w:bottom w:val="none" w:sz="0" w:space="0" w:color="auto"/>
        <w:right w:val="none" w:sz="0" w:space="0" w:color="auto"/>
      </w:divBdr>
    </w:div>
    <w:div w:id="660936659">
      <w:bodyDiv w:val="1"/>
      <w:marLeft w:val="0"/>
      <w:marRight w:val="0"/>
      <w:marTop w:val="0"/>
      <w:marBottom w:val="0"/>
      <w:divBdr>
        <w:top w:val="none" w:sz="0" w:space="0" w:color="auto"/>
        <w:left w:val="none" w:sz="0" w:space="0" w:color="auto"/>
        <w:bottom w:val="none" w:sz="0" w:space="0" w:color="auto"/>
        <w:right w:val="none" w:sz="0" w:space="0" w:color="auto"/>
      </w:divBdr>
    </w:div>
    <w:div w:id="695813329">
      <w:bodyDiv w:val="1"/>
      <w:marLeft w:val="0"/>
      <w:marRight w:val="0"/>
      <w:marTop w:val="0"/>
      <w:marBottom w:val="0"/>
      <w:divBdr>
        <w:top w:val="none" w:sz="0" w:space="0" w:color="auto"/>
        <w:left w:val="none" w:sz="0" w:space="0" w:color="auto"/>
        <w:bottom w:val="none" w:sz="0" w:space="0" w:color="auto"/>
        <w:right w:val="none" w:sz="0" w:space="0" w:color="auto"/>
      </w:divBdr>
    </w:div>
    <w:div w:id="702904846">
      <w:bodyDiv w:val="1"/>
      <w:marLeft w:val="0"/>
      <w:marRight w:val="0"/>
      <w:marTop w:val="0"/>
      <w:marBottom w:val="0"/>
      <w:divBdr>
        <w:top w:val="none" w:sz="0" w:space="0" w:color="auto"/>
        <w:left w:val="none" w:sz="0" w:space="0" w:color="auto"/>
        <w:bottom w:val="none" w:sz="0" w:space="0" w:color="auto"/>
        <w:right w:val="none" w:sz="0" w:space="0" w:color="auto"/>
      </w:divBdr>
    </w:div>
    <w:div w:id="707995552">
      <w:bodyDiv w:val="1"/>
      <w:marLeft w:val="0"/>
      <w:marRight w:val="0"/>
      <w:marTop w:val="0"/>
      <w:marBottom w:val="0"/>
      <w:divBdr>
        <w:top w:val="none" w:sz="0" w:space="0" w:color="auto"/>
        <w:left w:val="none" w:sz="0" w:space="0" w:color="auto"/>
        <w:bottom w:val="none" w:sz="0" w:space="0" w:color="auto"/>
        <w:right w:val="none" w:sz="0" w:space="0" w:color="auto"/>
      </w:divBdr>
    </w:div>
    <w:div w:id="733773391">
      <w:bodyDiv w:val="1"/>
      <w:marLeft w:val="0"/>
      <w:marRight w:val="0"/>
      <w:marTop w:val="0"/>
      <w:marBottom w:val="0"/>
      <w:divBdr>
        <w:top w:val="none" w:sz="0" w:space="0" w:color="auto"/>
        <w:left w:val="none" w:sz="0" w:space="0" w:color="auto"/>
        <w:bottom w:val="none" w:sz="0" w:space="0" w:color="auto"/>
        <w:right w:val="none" w:sz="0" w:space="0" w:color="auto"/>
      </w:divBdr>
    </w:div>
    <w:div w:id="733815398">
      <w:bodyDiv w:val="1"/>
      <w:marLeft w:val="0"/>
      <w:marRight w:val="0"/>
      <w:marTop w:val="0"/>
      <w:marBottom w:val="0"/>
      <w:divBdr>
        <w:top w:val="none" w:sz="0" w:space="0" w:color="auto"/>
        <w:left w:val="none" w:sz="0" w:space="0" w:color="auto"/>
        <w:bottom w:val="none" w:sz="0" w:space="0" w:color="auto"/>
        <w:right w:val="none" w:sz="0" w:space="0" w:color="auto"/>
      </w:divBdr>
    </w:div>
    <w:div w:id="743798713">
      <w:bodyDiv w:val="1"/>
      <w:marLeft w:val="0"/>
      <w:marRight w:val="0"/>
      <w:marTop w:val="0"/>
      <w:marBottom w:val="0"/>
      <w:divBdr>
        <w:top w:val="none" w:sz="0" w:space="0" w:color="auto"/>
        <w:left w:val="none" w:sz="0" w:space="0" w:color="auto"/>
        <w:bottom w:val="none" w:sz="0" w:space="0" w:color="auto"/>
        <w:right w:val="none" w:sz="0" w:space="0" w:color="auto"/>
      </w:divBdr>
    </w:div>
    <w:div w:id="763958633">
      <w:bodyDiv w:val="1"/>
      <w:marLeft w:val="0"/>
      <w:marRight w:val="0"/>
      <w:marTop w:val="0"/>
      <w:marBottom w:val="0"/>
      <w:divBdr>
        <w:top w:val="none" w:sz="0" w:space="0" w:color="auto"/>
        <w:left w:val="none" w:sz="0" w:space="0" w:color="auto"/>
        <w:bottom w:val="none" w:sz="0" w:space="0" w:color="auto"/>
        <w:right w:val="none" w:sz="0" w:space="0" w:color="auto"/>
      </w:divBdr>
    </w:div>
    <w:div w:id="770852979">
      <w:bodyDiv w:val="1"/>
      <w:marLeft w:val="0"/>
      <w:marRight w:val="0"/>
      <w:marTop w:val="0"/>
      <w:marBottom w:val="0"/>
      <w:divBdr>
        <w:top w:val="none" w:sz="0" w:space="0" w:color="auto"/>
        <w:left w:val="none" w:sz="0" w:space="0" w:color="auto"/>
        <w:bottom w:val="none" w:sz="0" w:space="0" w:color="auto"/>
        <w:right w:val="none" w:sz="0" w:space="0" w:color="auto"/>
      </w:divBdr>
    </w:div>
    <w:div w:id="780682516">
      <w:bodyDiv w:val="1"/>
      <w:marLeft w:val="0"/>
      <w:marRight w:val="0"/>
      <w:marTop w:val="0"/>
      <w:marBottom w:val="0"/>
      <w:divBdr>
        <w:top w:val="none" w:sz="0" w:space="0" w:color="auto"/>
        <w:left w:val="none" w:sz="0" w:space="0" w:color="auto"/>
        <w:bottom w:val="none" w:sz="0" w:space="0" w:color="auto"/>
        <w:right w:val="none" w:sz="0" w:space="0" w:color="auto"/>
      </w:divBdr>
    </w:div>
    <w:div w:id="814950525">
      <w:bodyDiv w:val="1"/>
      <w:marLeft w:val="0"/>
      <w:marRight w:val="0"/>
      <w:marTop w:val="0"/>
      <w:marBottom w:val="0"/>
      <w:divBdr>
        <w:top w:val="none" w:sz="0" w:space="0" w:color="auto"/>
        <w:left w:val="none" w:sz="0" w:space="0" w:color="auto"/>
        <w:bottom w:val="none" w:sz="0" w:space="0" w:color="auto"/>
        <w:right w:val="none" w:sz="0" w:space="0" w:color="auto"/>
      </w:divBdr>
    </w:div>
    <w:div w:id="815681823">
      <w:bodyDiv w:val="1"/>
      <w:marLeft w:val="0"/>
      <w:marRight w:val="0"/>
      <w:marTop w:val="0"/>
      <w:marBottom w:val="0"/>
      <w:divBdr>
        <w:top w:val="none" w:sz="0" w:space="0" w:color="auto"/>
        <w:left w:val="none" w:sz="0" w:space="0" w:color="auto"/>
        <w:bottom w:val="none" w:sz="0" w:space="0" w:color="auto"/>
        <w:right w:val="none" w:sz="0" w:space="0" w:color="auto"/>
      </w:divBdr>
    </w:div>
    <w:div w:id="830869456">
      <w:bodyDiv w:val="1"/>
      <w:marLeft w:val="0"/>
      <w:marRight w:val="0"/>
      <w:marTop w:val="0"/>
      <w:marBottom w:val="0"/>
      <w:divBdr>
        <w:top w:val="none" w:sz="0" w:space="0" w:color="auto"/>
        <w:left w:val="none" w:sz="0" w:space="0" w:color="auto"/>
        <w:bottom w:val="none" w:sz="0" w:space="0" w:color="auto"/>
        <w:right w:val="none" w:sz="0" w:space="0" w:color="auto"/>
      </w:divBdr>
    </w:div>
    <w:div w:id="857550125">
      <w:bodyDiv w:val="1"/>
      <w:marLeft w:val="0"/>
      <w:marRight w:val="0"/>
      <w:marTop w:val="0"/>
      <w:marBottom w:val="0"/>
      <w:divBdr>
        <w:top w:val="none" w:sz="0" w:space="0" w:color="auto"/>
        <w:left w:val="none" w:sz="0" w:space="0" w:color="auto"/>
        <w:bottom w:val="none" w:sz="0" w:space="0" w:color="auto"/>
        <w:right w:val="none" w:sz="0" w:space="0" w:color="auto"/>
      </w:divBdr>
    </w:div>
    <w:div w:id="866986829">
      <w:bodyDiv w:val="1"/>
      <w:marLeft w:val="0"/>
      <w:marRight w:val="0"/>
      <w:marTop w:val="0"/>
      <w:marBottom w:val="0"/>
      <w:divBdr>
        <w:top w:val="none" w:sz="0" w:space="0" w:color="auto"/>
        <w:left w:val="none" w:sz="0" w:space="0" w:color="auto"/>
        <w:bottom w:val="none" w:sz="0" w:space="0" w:color="auto"/>
        <w:right w:val="none" w:sz="0" w:space="0" w:color="auto"/>
      </w:divBdr>
    </w:div>
    <w:div w:id="907769050">
      <w:bodyDiv w:val="1"/>
      <w:marLeft w:val="0"/>
      <w:marRight w:val="0"/>
      <w:marTop w:val="0"/>
      <w:marBottom w:val="0"/>
      <w:divBdr>
        <w:top w:val="none" w:sz="0" w:space="0" w:color="auto"/>
        <w:left w:val="none" w:sz="0" w:space="0" w:color="auto"/>
        <w:bottom w:val="none" w:sz="0" w:space="0" w:color="auto"/>
        <w:right w:val="none" w:sz="0" w:space="0" w:color="auto"/>
      </w:divBdr>
    </w:div>
    <w:div w:id="915670344">
      <w:bodyDiv w:val="1"/>
      <w:marLeft w:val="0"/>
      <w:marRight w:val="0"/>
      <w:marTop w:val="0"/>
      <w:marBottom w:val="0"/>
      <w:divBdr>
        <w:top w:val="none" w:sz="0" w:space="0" w:color="auto"/>
        <w:left w:val="none" w:sz="0" w:space="0" w:color="auto"/>
        <w:bottom w:val="none" w:sz="0" w:space="0" w:color="auto"/>
        <w:right w:val="none" w:sz="0" w:space="0" w:color="auto"/>
      </w:divBdr>
    </w:div>
    <w:div w:id="930552902">
      <w:bodyDiv w:val="1"/>
      <w:marLeft w:val="0"/>
      <w:marRight w:val="0"/>
      <w:marTop w:val="0"/>
      <w:marBottom w:val="0"/>
      <w:divBdr>
        <w:top w:val="none" w:sz="0" w:space="0" w:color="auto"/>
        <w:left w:val="none" w:sz="0" w:space="0" w:color="auto"/>
        <w:bottom w:val="none" w:sz="0" w:space="0" w:color="auto"/>
        <w:right w:val="none" w:sz="0" w:space="0" w:color="auto"/>
      </w:divBdr>
    </w:div>
    <w:div w:id="938029546">
      <w:bodyDiv w:val="1"/>
      <w:marLeft w:val="0"/>
      <w:marRight w:val="0"/>
      <w:marTop w:val="0"/>
      <w:marBottom w:val="0"/>
      <w:divBdr>
        <w:top w:val="none" w:sz="0" w:space="0" w:color="auto"/>
        <w:left w:val="none" w:sz="0" w:space="0" w:color="auto"/>
        <w:bottom w:val="none" w:sz="0" w:space="0" w:color="auto"/>
        <w:right w:val="none" w:sz="0" w:space="0" w:color="auto"/>
      </w:divBdr>
    </w:div>
    <w:div w:id="946817070">
      <w:bodyDiv w:val="1"/>
      <w:marLeft w:val="0"/>
      <w:marRight w:val="0"/>
      <w:marTop w:val="0"/>
      <w:marBottom w:val="0"/>
      <w:divBdr>
        <w:top w:val="none" w:sz="0" w:space="0" w:color="auto"/>
        <w:left w:val="none" w:sz="0" w:space="0" w:color="auto"/>
        <w:bottom w:val="none" w:sz="0" w:space="0" w:color="auto"/>
        <w:right w:val="none" w:sz="0" w:space="0" w:color="auto"/>
      </w:divBdr>
    </w:div>
    <w:div w:id="951664656">
      <w:bodyDiv w:val="1"/>
      <w:marLeft w:val="0"/>
      <w:marRight w:val="0"/>
      <w:marTop w:val="0"/>
      <w:marBottom w:val="0"/>
      <w:divBdr>
        <w:top w:val="none" w:sz="0" w:space="0" w:color="auto"/>
        <w:left w:val="none" w:sz="0" w:space="0" w:color="auto"/>
        <w:bottom w:val="none" w:sz="0" w:space="0" w:color="auto"/>
        <w:right w:val="none" w:sz="0" w:space="0" w:color="auto"/>
      </w:divBdr>
    </w:div>
    <w:div w:id="955020719">
      <w:bodyDiv w:val="1"/>
      <w:marLeft w:val="0"/>
      <w:marRight w:val="0"/>
      <w:marTop w:val="0"/>
      <w:marBottom w:val="0"/>
      <w:divBdr>
        <w:top w:val="none" w:sz="0" w:space="0" w:color="auto"/>
        <w:left w:val="none" w:sz="0" w:space="0" w:color="auto"/>
        <w:bottom w:val="none" w:sz="0" w:space="0" w:color="auto"/>
        <w:right w:val="none" w:sz="0" w:space="0" w:color="auto"/>
      </w:divBdr>
    </w:div>
    <w:div w:id="960574640">
      <w:bodyDiv w:val="1"/>
      <w:marLeft w:val="0"/>
      <w:marRight w:val="0"/>
      <w:marTop w:val="0"/>
      <w:marBottom w:val="0"/>
      <w:divBdr>
        <w:top w:val="none" w:sz="0" w:space="0" w:color="auto"/>
        <w:left w:val="none" w:sz="0" w:space="0" w:color="auto"/>
        <w:bottom w:val="none" w:sz="0" w:space="0" w:color="auto"/>
        <w:right w:val="none" w:sz="0" w:space="0" w:color="auto"/>
      </w:divBdr>
    </w:div>
    <w:div w:id="967588316">
      <w:bodyDiv w:val="1"/>
      <w:marLeft w:val="0"/>
      <w:marRight w:val="0"/>
      <w:marTop w:val="0"/>
      <w:marBottom w:val="0"/>
      <w:divBdr>
        <w:top w:val="none" w:sz="0" w:space="0" w:color="auto"/>
        <w:left w:val="none" w:sz="0" w:space="0" w:color="auto"/>
        <w:bottom w:val="none" w:sz="0" w:space="0" w:color="auto"/>
        <w:right w:val="none" w:sz="0" w:space="0" w:color="auto"/>
      </w:divBdr>
    </w:div>
    <w:div w:id="968097914">
      <w:bodyDiv w:val="1"/>
      <w:marLeft w:val="0"/>
      <w:marRight w:val="0"/>
      <w:marTop w:val="0"/>
      <w:marBottom w:val="0"/>
      <w:divBdr>
        <w:top w:val="none" w:sz="0" w:space="0" w:color="auto"/>
        <w:left w:val="none" w:sz="0" w:space="0" w:color="auto"/>
        <w:bottom w:val="none" w:sz="0" w:space="0" w:color="auto"/>
        <w:right w:val="none" w:sz="0" w:space="0" w:color="auto"/>
      </w:divBdr>
    </w:div>
    <w:div w:id="977958692">
      <w:bodyDiv w:val="1"/>
      <w:marLeft w:val="0"/>
      <w:marRight w:val="0"/>
      <w:marTop w:val="0"/>
      <w:marBottom w:val="0"/>
      <w:divBdr>
        <w:top w:val="none" w:sz="0" w:space="0" w:color="auto"/>
        <w:left w:val="none" w:sz="0" w:space="0" w:color="auto"/>
        <w:bottom w:val="none" w:sz="0" w:space="0" w:color="auto"/>
        <w:right w:val="none" w:sz="0" w:space="0" w:color="auto"/>
      </w:divBdr>
    </w:div>
    <w:div w:id="984891074">
      <w:bodyDiv w:val="1"/>
      <w:marLeft w:val="0"/>
      <w:marRight w:val="0"/>
      <w:marTop w:val="0"/>
      <w:marBottom w:val="0"/>
      <w:divBdr>
        <w:top w:val="none" w:sz="0" w:space="0" w:color="auto"/>
        <w:left w:val="none" w:sz="0" w:space="0" w:color="auto"/>
        <w:bottom w:val="none" w:sz="0" w:space="0" w:color="auto"/>
        <w:right w:val="none" w:sz="0" w:space="0" w:color="auto"/>
      </w:divBdr>
    </w:div>
    <w:div w:id="995181194">
      <w:bodyDiv w:val="1"/>
      <w:marLeft w:val="0"/>
      <w:marRight w:val="0"/>
      <w:marTop w:val="0"/>
      <w:marBottom w:val="0"/>
      <w:divBdr>
        <w:top w:val="none" w:sz="0" w:space="0" w:color="auto"/>
        <w:left w:val="none" w:sz="0" w:space="0" w:color="auto"/>
        <w:bottom w:val="none" w:sz="0" w:space="0" w:color="auto"/>
        <w:right w:val="none" w:sz="0" w:space="0" w:color="auto"/>
      </w:divBdr>
    </w:div>
    <w:div w:id="1004019132">
      <w:bodyDiv w:val="1"/>
      <w:marLeft w:val="0"/>
      <w:marRight w:val="0"/>
      <w:marTop w:val="0"/>
      <w:marBottom w:val="0"/>
      <w:divBdr>
        <w:top w:val="none" w:sz="0" w:space="0" w:color="auto"/>
        <w:left w:val="none" w:sz="0" w:space="0" w:color="auto"/>
        <w:bottom w:val="none" w:sz="0" w:space="0" w:color="auto"/>
        <w:right w:val="none" w:sz="0" w:space="0" w:color="auto"/>
      </w:divBdr>
    </w:div>
    <w:div w:id="1017468107">
      <w:bodyDiv w:val="1"/>
      <w:marLeft w:val="0"/>
      <w:marRight w:val="0"/>
      <w:marTop w:val="0"/>
      <w:marBottom w:val="0"/>
      <w:divBdr>
        <w:top w:val="none" w:sz="0" w:space="0" w:color="auto"/>
        <w:left w:val="none" w:sz="0" w:space="0" w:color="auto"/>
        <w:bottom w:val="none" w:sz="0" w:space="0" w:color="auto"/>
        <w:right w:val="none" w:sz="0" w:space="0" w:color="auto"/>
      </w:divBdr>
    </w:div>
    <w:div w:id="1022439891">
      <w:bodyDiv w:val="1"/>
      <w:marLeft w:val="0"/>
      <w:marRight w:val="0"/>
      <w:marTop w:val="0"/>
      <w:marBottom w:val="0"/>
      <w:divBdr>
        <w:top w:val="none" w:sz="0" w:space="0" w:color="auto"/>
        <w:left w:val="none" w:sz="0" w:space="0" w:color="auto"/>
        <w:bottom w:val="none" w:sz="0" w:space="0" w:color="auto"/>
        <w:right w:val="none" w:sz="0" w:space="0" w:color="auto"/>
      </w:divBdr>
    </w:div>
    <w:div w:id="1024090584">
      <w:bodyDiv w:val="1"/>
      <w:marLeft w:val="0"/>
      <w:marRight w:val="0"/>
      <w:marTop w:val="0"/>
      <w:marBottom w:val="0"/>
      <w:divBdr>
        <w:top w:val="none" w:sz="0" w:space="0" w:color="auto"/>
        <w:left w:val="none" w:sz="0" w:space="0" w:color="auto"/>
        <w:bottom w:val="none" w:sz="0" w:space="0" w:color="auto"/>
        <w:right w:val="none" w:sz="0" w:space="0" w:color="auto"/>
      </w:divBdr>
    </w:div>
    <w:div w:id="1035159932">
      <w:bodyDiv w:val="1"/>
      <w:marLeft w:val="0"/>
      <w:marRight w:val="0"/>
      <w:marTop w:val="0"/>
      <w:marBottom w:val="0"/>
      <w:divBdr>
        <w:top w:val="none" w:sz="0" w:space="0" w:color="auto"/>
        <w:left w:val="none" w:sz="0" w:space="0" w:color="auto"/>
        <w:bottom w:val="none" w:sz="0" w:space="0" w:color="auto"/>
        <w:right w:val="none" w:sz="0" w:space="0" w:color="auto"/>
      </w:divBdr>
    </w:div>
    <w:div w:id="1036392101">
      <w:bodyDiv w:val="1"/>
      <w:marLeft w:val="0"/>
      <w:marRight w:val="0"/>
      <w:marTop w:val="0"/>
      <w:marBottom w:val="0"/>
      <w:divBdr>
        <w:top w:val="none" w:sz="0" w:space="0" w:color="auto"/>
        <w:left w:val="none" w:sz="0" w:space="0" w:color="auto"/>
        <w:bottom w:val="none" w:sz="0" w:space="0" w:color="auto"/>
        <w:right w:val="none" w:sz="0" w:space="0" w:color="auto"/>
      </w:divBdr>
      <w:divsChild>
        <w:div w:id="1467815092">
          <w:marLeft w:val="446"/>
          <w:marRight w:val="0"/>
          <w:marTop w:val="0"/>
          <w:marBottom w:val="0"/>
          <w:divBdr>
            <w:top w:val="none" w:sz="0" w:space="0" w:color="auto"/>
            <w:left w:val="none" w:sz="0" w:space="0" w:color="auto"/>
            <w:bottom w:val="none" w:sz="0" w:space="0" w:color="auto"/>
            <w:right w:val="none" w:sz="0" w:space="0" w:color="auto"/>
          </w:divBdr>
        </w:div>
      </w:divsChild>
    </w:div>
    <w:div w:id="1044524129">
      <w:bodyDiv w:val="1"/>
      <w:marLeft w:val="0"/>
      <w:marRight w:val="0"/>
      <w:marTop w:val="0"/>
      <w:marBottom w:val="0"/>
      <w:divBdr>
        <w:top w:val="none" w:sz="0" w:space="0" w:color="auto"/>
        <w:left w:val="none" w:sz="0" w:space="0" w:color="auto"/>
        <w:bottom w:val="none" w:sz="0" w:space="0" w:color="auto"/>
        <w:right w:val="none" w:sz="0" w:space="0" w:color="auto"/>
      </w:divBdr>
    </w:div>
    <w:div w:id="1044869518">
      <w:bodyDiv w:val="1"/>
      <w:marLeft w:val="0"/>
      <w:marRight w:val="0"/>
      <w:marTop w:val="0"/>
      <w:marBottom w:val="0"/>
      <w:divBdr>
        <w:top w:val="none" w:sz="0" w:space="0" w:color="auto"/>
        <w:left w:val="none" w:sz="0" w:space="0" w:color="auto"/>
        <w:bottom w:val="none" w:sz="0" w:space="0" w:color="auto"/>
        <w:right w:val="none" w:sz="0" w:space="0" w:color="auto"/>
      </w:divBdr>
    </w:div>
    <w:div w:id="1047486145">
      <w:bodyDiv w:val="1"/>
      <w:marLeft w:val="0"/>
      <w:marRight w:val="0"/>
      <w:marTop w:val="0"/>
      <w:marBottom w:val="0"/>
      <w:divBdr>
        <w:top w:val="none" w:sz="0" w:space="0" w:color="auto"/>
        <w:left w:val="none" w:sz="0" w:space="0" w:color="auto"/>
        <w:bottom w:val="none" w:sz="0" w:space="0" w:color="auto"/>
        <w:right w:val="none" w:sz="0" w:space="0" w:color="auto"/>
      </w:divBdr>
    </w:div>
    <w:div w:id="1064060237">
      <w:bodyDiv w:val="1"/>
      <w:marLeft w:val="0"/>
      <w:marRight w:val="0"/>
      <w:marTop w:val="0"/>
      <w:marBottom w:val="0"/>
      <w:divBdr>
        <w:top w:val="none" w:sz="0" w:space="0" w:color="auto"/>
        <w:left w:val="none" w:sz="0" w:space="0" w:color="auto"/>
        <w:bottom w:val="none" w:sz="0" w:space="0" w:color="auto"/>
        <w:right w:val="none" w:sz="0" w:space="0" w:color="auto"/>
      </w:divBdr>
    </w:div>
    <w:div w:id="1065101797">
      <w:bodyDiv w:val="1"/>
      <w:marLeft w:val="0"/>
      <w:marRight w:val="0"/>
      <w:marTop w:val="0"/>
      <w:marBottom w:val="0"/>
      <w:divBdr>
        <w:top w:val="none" w:sz="0" w:space="0" w:color="auto"/>
        <w:left w:val="none" w:sz="0" w:space="0" w:color="auto"/>
        <w:bottom w:val="none" w:sz="0" w:space="0" w:color="auto"/>
        <w:right w:val="none" w:sz="0" w:space="0" w:color="auto"/>
      </w:divBdr>
    </w:div>
    <w:div w:id="1124546741">
      <w:bodyDiv w:val="1"/>
      <w:marLeft w:val="0"/>
      <w:marRight w:val="0"/>
      <w:marTop w:val="0"/>
      <w:marBottom w:val="0"/>
      <w:divBdr>
        <w:top w:val="none" w:sz="0" w:space="0" w:color="auto"/>
        <w:left w:val="none" w:sz="0" w:space="0" w:color="auto"/>
        <w:bottom w:val="none" w:sz="0" w:space="0" w:color="auto"/>
        <w:right w:val="none" w:sz="0" w:space="0" w:color="auto"/>
      </w:divBdr>
    </w:div>
    <w:div w:id="1125781596">
      <w:bodyDiv w:val="1"/>
      <w:marLeft w:val="0"/>
      <w:marRight w:val="0"/>
      <w:marTop w:val="0"/>
      <w:marBottom w:val="0"/>
      <w:divBdr>
        <w:top w:val="none" w:sz="0" w:space="0" w:color="auto"/>
        <w:left w:val="none" w:sz="0" w:space="0" w:color="auto"/>
        <w:bottom w:val="none" w:sz="0" w:space="0" w:color="auto"/>
        <w:right w:val="none" w:sz="0" w:space="0" w:color="auto"/>
      </w:divBdr>
    </w:div>
    <w:div w:id="1151874401">
      <w:bodyDiv w:val="1"/>
      <w:marLeft w:val="0"/>
      <w:marRight w:val="0"/>
      <w:marTop w:val="0"/>
      <w:marBottom w:val="0"/>
      <w:divBdr>
        <w:top w:val="none" w:sz="0" w:space="0" w:color="auto"/>
        <w:left w:val="none" w:sz="0" w:space="0" w:color="auto"/>
        <w:bottom w:val="none" w:sz="0" w:space="0" w:color="auto"/>
        <w:right w:val="none" w:sz="0" w:space="0" w:color="auto"/>
      </w:divBdr>
    </w:div>
    <w:div w:id="1162618477">
      <w:bodyDiv w:val="1"/>
      <w:marLeft w:val="0"/>
      <w:marRight w:val="0"/>
      <w:marTop w:val="0"/>
      <w:marBottom w:val="0"/>
      <w:divBdr>
        <w:top w:val="none" w:sz="0" w:space="0" w:color="auto"/>
        <w:left w:val="none" w:sz="0" w:space="0" w:color="auto"/>
        <w:bottom w:val="none" w:sz="0" w:space="0" w:color="auto"/>
        <w:right w:val="none" w:sz="0" w:space="0" w:color="auto"/>
      </w:divBdr>
    </w:div>
    <w:div w:id="1170757124">
      <w:bodyDiv w:val="1"/>
      <w:marLeft w:val="0"/>
      <w:marRight w:val="0"/>
      <w:marTop w:val="0"/>
      <w:marBottom w:val="0"/>
      <w:divBdr>
        <w:top w:val="none" w:sz="0" w:space="0" w:color="auto"/>
        <w:left w:val="none" w:sz="0" w:space="0" w:color="auto"/>
        <w:bottom w:val="none" w:sz="0" w:space="0" w:color="auto"/>
        <w:right w:val="none" w:sz="0" w:space="0" w:color="auto"/>
      </w:divBdr>
    </w:div>
    <w:div w:id="1189296913">
      <w:bodyDiv w:val="1"/>
      <w:marLeft w:val="0"/>
      <w:marRight w:val="0"/>
      <w:marTop w:val="0"/>
      <w:marBottom w:val="0"/>
      <w:divBdr>
        <w:top w:val="none" w:sz="0" w:space="0" w:color="auto"/>
        <w:left w:val="none" w:sz="0" w:space="0" w:color="auto"/>
        <w:bottom w:val="none" w:sz="0" w:space="0" w:color="auto"/>
        <w:right w:val="none" w:sz="0" w:space="0" w:color="auto"/>
      </w:divBdr>
    </w:div>
    <w:div w:id="1222248777">
      <w:bodyDiv w:val="1"/>
      <w:marLeft w:val="0"/>
      <w:marRight w:val="0"/>
      <w:marTop w:val="0"/>
      <w:marBottom w:val="0"/>
      <w:divBdr>
        <w:top w:val="none" w:sz="0" w:space="0" w:color="auto"/>
        <w:left w:val="none" w:sz="0" w:space="0" w:color="auto"/>
        <w:bottom w:val="none" w:sz="0" w:space="0" w:color="auto"/>
        <w:right w:val="none" w:sz="0" w:space="0" w:color="auto"/>
      </w:divBdr>
    </w:div>
    <w:div w:id="1237740174">
      <w:bodyDiv w:val="1"/>
      <w:marLeft w:val="0"/>
      <w:marRight w:val="0"/>
      <w:marTop w:val="0"/>
      <w:marBottom w:val="0"/>
      <w:divBdr>
        <w:top w:val="none" w:sz="0" w:space="0" w:color="auto"/>
        <w:left w:val="none" w:sz="0" w:space="0" w:color="auto"/>
        <w:bottom w:val="none" w:sz="0" w:space="0" w:color="auto"/>
        <w:right w:val="none" w:sz="0" w:space="0" w:color="auto"/>
      </w:divBdr>
    </w:div>
    <w:div w:id="1263415329">
      <w:bodyDiv w:val="1"/>
      <w:marLeft w:val="0"/>
      <w:marRight w:val="0"/>
      <w:marTop w:val="0"/>
      <w:marBottom w:val="0"/>
      <w:divBdr>
        <w:top w:val="none" w:sz="0" w:space="0" w:color="auto"/>
        <w:left w:val="none" w:sz="0" w:space="0" w:color="auto"/>
        <w:bottom w:val="none" w:sz="0" w:space="0" w:color="auto"/>
        <w:right w:val="none" w:sz="0" w:space="0" w:color="auto"/>
      </w:divBdr>
    </w:div>
    <w:div w:id="1280717230">
      <w:bodyDiv w:val="1"/>
      <w:marLeft w:val="0"/>
      <w:marRight w:val="0"/>
      <w:marTop w:val="0"/>
      <w:marBottom w:val="0"/>
      <w:divBdr>
        <w:top w:val="none" w:sz="0" w:space="0" w:color="auto"/>
        <w:left w:val="none" w:sz="0" w:space="0" w:color="auto"/>
        <w:bottom w:val="none" w:sz="0" w:space="0" w:color="auto"/>
        <w:right w:val="none" w:sz="0" w:space="0" w:color="auto"/>
      </w:divBdr>
    </w:div>
    <w:div w:id="1297032512">
      <w:bodyDiv w:val="1"/>
      <w:marLeft w:val="0"/>
      <w:marRight w:val="0"/>
      <w:marTop w:val="0"/>
      <w:marBottom w:val="0"/>
      <w:divBdr>
        <w:top w:val="none" w:sz="0" w:space="0" w:color="auto"/>
        <w:left w:val="none" w:sz="0" w:space="0" w:color="auto"/>
        <w:bottom w:val="none" w:sz="0" w:space="0" w:color="auto"/>
        <w:right w:val="none" w:sz="0" w:space="0" w:color="auto"/>
      </w:divBdr>
    </w:div>
    <w:div w:id="1299409518">
      <w:bodyDiv w:val="1"/>
      <w:marLeft w:val="0"/>
      <w:marRight w:val="0"/>
      <w:marTop w:val="0"/>
      <w:marBottom w:val="0"/>
      <w:divBdr>
        <w:top w:val="none" w:sz="0" w:space="0" w:color="auto"/>
        <w:left w:val="none" w:sz="0" w:space="0" w:color="auto"/>
        <w:bottom w:val="none" w:sz="0" w:space="0" w:color="auto"/>
        <w:right w:val="none" w:sz="0" w:space="0" w:color="auto"/>
      </w:divBdr>
    </w:div>
    <w:div w:id="1328249129">
      <w:bodyDiv w:val="1"/>
      <w:marLeft w:val="0"/>
      <w:marRight w:val="0"/>
      <w:marTop w:val="0"/>
      <w:marBottom w:val="0"/>
      <w:divBdr>
        <w:top w:val="none" w:sz="0" w:space="0" w:color="auto"/>
        <w:left w:val="none" w:sz="0" w:space="0" w:color="auto"/>
        <w:bottom w:val="none" w:sz="0" w:space="0" w:color="auto"/>
        <w:right w:val="none" w:sz="0" w:space="0" w:color="auto"/>
      </w:divBdr>
      <w:divsChild>
        <w:div w:id="1206139267">
          <w:marLeft w:val="0"/>
          <w:marRight w:val="0"/>
          <w:marTop w:val="0"/>
          <w:marBottom w:val="0"/>
          <w:divBdr>
            <w:top w:val="none" w:sz="0" w:space="0" w:color="auto"/>
            <w:left w:val="none" w:sz="0" w:space="0" w:color="auto"/>
            <w:bottom w:val="none" w:sz="0" w:space="0" w:color="auto"/>
            <w:right w:val="none" w:sz="0" w:space="0" w:color="auto"/>
          </w:divBdr>
        </w:div>
        <w:div w:id="2010060293">
          <w:marLeft w:val="0"/>
          <w:marRight w:val="0"/>
          <w:marTop w:val="0"/>
          <w:marBottom w:val="0"/>
          <w:divBdr>
            <w:top w:val="none" w:sz="0" w:space="0" w:color="auto"/>
            <w:left w:val="none" w:sz="0" w:space="0" w:color="auto"/>
            <w:bottom w:val="none" w:sz="0" w:space="0" w:color="auto"/>
            <w:right w:val="none" w:sz="0" w:space="0" w:color="auto"/>
          </w:divBdr>
        </w:div>
        <w:div w:id="1006443708">
          <w:marLeft w:val="0"/>
          <w:marRight w:val="0"/>
          <w:marTop w:val="0"/>
          <w:marBottom w:val="0"/>
          <w:divBdr>
            <w:top w:val="none" w:sz="0" w:space="0" w:color="auto"/>
            <w:left w:val="none" w:sz="0" w:space="0" w:color="auto"/>
            <w:bottom w:val="none" w:sz="0" w:space="0" w:color="auto"/>
            <w:right w:val="none" w:sz="0" w:space="0" w:color="auto"/>
          </w:divBdr>
        </w:div>
        <w:div w:id="1492326804">
          <w:marLeft w:val="0"/>
          <w:marRight w:val="0"/>
          <w:marTop w:val="0"/>
          <w:marBottom w:val="0"/>
          <w:divBdr>
            <w:top w:val="none" w:sz="0" w:space="0" w:color="auto"/>
            <w:left w:val="none" w:sz="0" w:space="0" w:color="auto"/>
            <w:bottom w:val="none" w:sz="0" w:space="0" w:color="auto"/>
            <w:right w:val="none" w:sz="0" w:space="0" w:color="auto"/>
          </w:divBdr>
        </w:div>
      </w:divsChild>
    </w:div>
    <w:div w:id="1381788367">
      <w:bodyDiv w:val="1"/>
      <w:marLeft w:val="0"/>
      <w:marRight w:val="0"/>
      <w:marTop w:val="0"/>
      <w:marBottom w:val="0"/>
      <w:divBdr>
        <w:top w:val="none" w:sz="0" w:space="0" w:color="auto"/>
        <w:left w:val="none" w:sz="0" w:space="0" w:color="auto"/>
        <w:bottom w:val="none" w:sz="0" w:space="0" w:color="auto"/>
        <w:right w:val="none" w:sz="0" w:space="0" w:color="auto"/>
      </w:divBdr>
    </w:div>
    <w:div w:id="1389258642">
      <w:bodyDiv w:val="1"/>
      <w:marLeft w:val="0"/>
      <w:marRight w:val="0"/>
      <w:marTop w:val="0"/>
      <w:marBottom w:val="0"/>
      <w:divBdr>
        <w:top w:val="none" w:sz="0" w:space="0" w:color="auto"/>
        <w:left w:val="none" w:sz="0" w:space="0" w:color="auto"/>
        <w:bottom w:val="none" w:sz="0" w:space="0" w:color="auto"/>
        <w:right w:val="none" w:sz="0" w:space="0" w:color="auto"/>
      </w:divBdr>
    </w:div>
    <w:div w:id="1395544461">
      <w:bodyDiv w:val="1"/>
      <w:marLeft w:val="0"/>
      <w:marRight w:val="0"/>
      <w:marTop w:val="0"/>
      <w:marBottom w:val="0"/>
      <w:divBdr>
        <w:top w:val="none" w:sz="0" w:space="0" w:color="auto"/>
        <w:left w:val="none" w:sz="0" w:space="0" w:color="auto"/>
        <w:bottom w:val="none" w:sz="0" w:space="0" w:color="auto"/>
        <w:right w:val="none" w:sz="0" w:space="0" w:color="auto"/>
      </w:divBdr>
    </w:div>
    <w:div w:id="1419911801">
      <w:bodyDiv w:val="1"/>
      <w:marLeft w:val="0"/>
      <w:marRight w:val="0"/>
      <w:marTop w:val="0"/>
      <w:marBottom w:val="0"/>
      <w:divBdr>
        <w:top w:val="none" w:sz="0" w:space="0" w:color="auto"/>
        <w:left w:val="none" w:sz="0" w:space="0" w:color="auto"/>
        <w:bottom w:val="none" w:sz="0" w:space="0" w:color="auto"/>
        <w:right w:val="none" w:sz="0" w:space="0" w:color="auto"/>
      </w:divBdr>
    </w:div>
    <w:div w:id="1475874729">
      <w:bodyDiv w:val="1"/>
      <w:marLeft w:val="0"/>
      <w:marRight w:val="0"/>
      <w:marTop w:val="0"/>
      <w:marBottom w:val="0"/>
      <w:divBdr>
        <w:top w:val="none" w:sz="0" w:space="0" w:color="auto"/>
        <w:left w:val="none" w:sz="0" w:space="0" w:color="auto"/>
        <w:bottom w:val="none" w:sz="0" w:space="0" w:color="auto"/>
        <w:right w:val="none" w:sz="0" w:space="0" w:color="auto"/>
      </w:divBdr>
    </w:div>
    <w:div w:id="1483740891">
      <w:bodyDiv w:val="1"/>
      <w:marLeft w:val="0"/>
      <w:marRight w:val="0"/>
      <w:marTop w:val="0"/>
      <w:marBottom w:val="0"/>
      <w:divBdr>
        <w:top w:val="none" w:sz="0" w:space="0" w:color="auto"/>
        <w:left w:val="none" w:sz="0" w:space="0" w:color="auto"/>
        <w:bottom w:val="none" w:sz="0" w:space="0" w:color="auto"/>
        <w:right w:val="none" w:sz="0" w:space="0" w:color="auto"/>
      </w:divBdr>
    </w:div>
    <w:div w:id="1522276535">
      <w:bodyDiv w:val="1"/>
      <w:marLeft w:val="0"/>
      <w:marRight w:val="0"/>
      <w:marTop w:val="0"/>
      <w:marBottom w:val="0"/>
      <w:divBdr>
        <w:top w:val="none" w:sz="0" w:space="0" w:color="auto"/>
        <w:left w:val="none" w:sz="0" w:space="0" w:color="auto"/>
        <w:bottom w:val="none" w:sz="0" w:space="0" w:color="auto"/>
        <w:right w:val="none" w:sz="0" w:space="0" w:color="auto"/>
      </w:divBdr>
    </w:div>
    <w:div w:id="1558933585">
      <w:bodyDiv w:val="1"/>
      <w:marLeft w:val="0"/>
      <w:marRight w:val="0"/>
      <w:marTop w:val="0"/>
      <w:marBottom w:val="0"/>
      <w:divBdr>
        <w:top w:val="none" w:sz="0" w:space="0" w:color="auto"/>
        <w:left w:val="none" w:sz="0" w:space="0" w:color="auto"/>
        <w:bottom w:val="none" w:sz="0" w:space="0" w:color="auto"/>
        <w:right w:val="none" w:sz="0" w:space="0" w:color="auto"/>
      </w:divBdr>
    </w:div>
    <w:div w:id="1561013267">
      <w:bodyDiv w:val="1"/>
      <w:marLeft w:val="0"/>
      <w:marRight w:val="0"/>
      <w:marTop w:val="0"/>
      <w:marBottom w:val="0"/>
      <w:divBdr>
        <w:top w:val="none" w:sz="0" w:space="0" w:color="auto"/>
        <w:left w:val="none" w:sz="0" w:space="0" w:color="auto"/>
        <w:bottom w:val="none" w:sz="0" w:space="0" w:color="auto"/>
        <w:right w:val="none" w:sz="0" w:space="0" w:color="auto"/>
      </w:divBdr>
    </w:div>
    <w:div w:id="1603952181">
      <w:bodyDiv w:val="1"/>
      <w:marLeft w:val="0"/>
      <w:marRight w:val="0"/>
      <w:marTop w:val="0"/>
      <w:marBottom w:val="0"/>
      <w:divBdr>
        <w:top w:val="none" w:sz="0" w:space="0" w:color="auto"/>
        <w:left w:val="none" w:sz="0" w:space="0" w:color="auto"/>
        <w:bottom w:val="none" w:sz="0" w:space="0" w:color="auto"/>
        <w:right w:val="none" w:sz="0" w:space="0" w:color="auto"/>
      </w:divBdr>
      <w:divsChild>
        <w:div w:id="1086225983">
          <w:marLeft w:val="547"/>
          <w:marRight w:val="0"/>
          <w:marTop w:val="0"/>
          <w:marBottom w:val="0"/>
          <w:divBdr>
            <w:top w:val="none" w:sz="0" w:space="0" w:color="auto"/>
            <w:left w:val="none" w:sz="0" w:space="0" w:color="auto"/>
            <w:bottom w:val="none" w:sz="0" w:space="0" w:color="auto"/>
            <w:right w:val="none" w:sz="0" w:space="0" w:color="auto"/>
          </w:divBdr>
        </w:div>
      </w:divsChild>
    </w:div>
    <w:div w:id="1610354727">
      <w:bodyDiv w:val="1"/>
      <w:marLeft w:val="0"/>
      <w:marRight w:val="0"/>
      <w:marTop w:val="0"/>
      <w:marBottom w:val="0"/>
      <w:divBdr>
        <w:top w:val="none" w:sz="0" w:space="0" w:color="auto"/>
        <w:left w:val="none" w:sz="0" w:space="0" w:color="auto"/>
        <w:bottom w:val="none" w:sz="0" w:space="0" w:color="auto"/>
        <w:right w:val="none" w:sz="0" w:space="0" w:color="auto"/>
      </w:divBdr>
    </w:div>
    <w:div w:id="1643534038">
      <w:bodyDiv w:val="1"/>
      <w:marLeft w:val="0"/>
      <w:marRight w:val="0"/>
      <w:marTop w:val="0"/>
      <w:marBottom w:val="0"/>
      <w:divBdr>
        <w:top w:val="none" w:sz="0" w:space="0" w:color="auto"/>
        <w:left w:val="none" w:sz="0" w:space="0" w:color="auto"/>
        <w:bottom w:val="none" w:sz="0" w:space="0" w:color="auto"/>
        <w:right w:val="none" w:sz="0" w:space="0" w:color="auto"/>
      </w:divBdr>
    </w:div>
    <w:div w:id="1649092736">
      <w:bodyDiv w:val="1"/>
      <w:marLeft w:val="0"/>
      <w:marRight w:val="0"/>
      <w:marTop w:val="0"/>
      <w:marBottom w:val="0"/>
      <w:divBdr>
        <w:top w:val="none" w:sz="0" w:space="0" w:color="auto"/>
        <w:left w:val="none" w:sz="0" w:space="0" w:color="auto"/>
        <w:bottom w:val="none" w:sz="0" w:space="0" w:color="auto"/>
        <w:right w:val="none" w:sz="0" w:space="0" w:color="auto"/>
      </w:divBdr>
    </w:div>
    <w:div w:id="1668244463">
      <w:bodyDiv w:val="1"/>
      <w:marLeft w:val="0"/>
      <w:marRight w:val="0"/>
      <w:marTop w:val="0"/>
      <w:marBottom w:val="0"/>
      <w:divBdr>
        <w:top w:val="none" w:sz="0" w:space="0" w:color="auto"/>
        <w:left w:val="none" w:sz="0" w:space="0" w:color="auto"/>
        <w:bottom w:val="none" w:sz="0" w:space="0" w:color="auto"/>
        <w:right w:val="none" w:sz="0" w:space="0" w:color="auto"/>
      </w:divBdr>
    </w:div>
    <w:div w:id="1716655036">
      <w:bodyDiv w:val="1"/>
      <w:marLeft w:val="0"/>
      <w:marRight w:val="0"/>
      <w:marTop w:val="0"/>
      <w:marBottom w:val="0"/>
      <w:divBdr>
        <w:top w:val="none" w:sz="0" w:space="0" w:color="auto"/>
        <w:left w:val="none" w:sz="0" w:space="0" w:color="auto"/>
        <w:bottom w:val="none" w:sz="0" w:space="0" w:color="auto"/>
        <w:right w:val="none" w:sz="0" w:space="0" w:color="auto"/>
      </w:divBdr>
    </w:div>
    <w:div w:id="1717847304">
      <w:bodyDiv w:val="1"/>
      <w:marLeft w:val="0"/>
      <w:marRight w:val="0"/>
      <w:marTop w:val="0"/>
      <w:marBottom w:val="0"/>
      <w:divBdr>
        <w:top w:val="none" w:sz="0" w:space="0" w:color="auto"/>
        <w:left w:val="none" w:sz="0" w:space="0" w:color="auto"/>
        <w:bottom w:val="none" w:sz="0" w:space="0" w:color="auto"/>
        <w:right w:val="none" w:sz="0" w:space="0" w:color="auto"/>
      </w:divBdr>
    </w:div>
    <w:div w:id="172517946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77">
          <w:marLeft w:val="446"/>
          <w:marRight w:val="0"/>
          <w:marTop w:val="0"/>
          <w:marBottom w:val="0"/>
          <w:divBdr>
            <w:top w:val="none" w:sz="0" w:space="0" w:color="auto"/>
            <w:left w:val="none" w:sz="0" w:space="0" w:color="auto"/>
            <w:bottom w:val="none" w:sz="0" w:space="0" w:color="auto"/>
            <w:right w:val="none" w:sz="0" w:space="0" w:color="auto"/>
          </w:divBdr>
        </w:div>
      </w:divsChild>
    </w:div>
    <w:div w:id="1745103191">
      <w:bodyDiv w:val="1"/>
      <w:marLeft w:val="0"/>
      <w:marRight w:val="0"/>
      <w:marTop w:val="0"/>
      <w:marBottom w:val="0"/>
      <w:divBdr>
        <w:top w:val="none" w:sz="0" w:space="0" w:color="auto"/>
        <w:left w:val="none" w:sz="0" w:space="0" w:color="auto"/>
        <w:bottom w:val="none" w:sz="0" w:space="0" w:color="auto"/>
        <w:right w:val="none" w:sz="0" w:space="0" w:color="auto"/>
      </w:divBdr>
    </w:div>
    <w:div w:id="1749882133">
      <w:bodyDiv w:val="1"/>
      <w:marLeft w:val="0"/>
      <w:marRight w:val="0"/>
      <w:marTop w:val="0"/>
      <w:marBottom w:val="0"/>
      <w:divBdr>
        <w:top w:val="none" w:sz="0" w:space="0" w:color="auto"/>
        <w:left w:val="none" w:sz="0" w:space="0" w:color="auto"/>
        <w:bottom w:val="none" w:sz="0" w:space="0" w:color="auto"/>
        <w:right w:val="none" w:sz="0" w:space="0" w:color="auto"/>
      </w:divBdr>
    </w:div>
    <w:div w:id="1750543814">
      <w:bodyDiv w:val="1"/>
      <w:marLeft w:val="0"/>
      <w:marRight w:val="0"/>
      <w:marTop w:val="0"/>
      <w:marBottom w:val="0"/>
      <w:divBdr>
        <w:top w:val="none" w:sz="0" w:space="0" w:color="auto"/>
        <w:left w:val="none" w:sz="0" w:space="0" w:color="auto"/>
        <w:bottom w:val="none" w:sz="0" w:space="0" w:color="auto"/>
        <w:right w:val="none" w:sz="0" w:space="0" w:color="auto"/>
      </w:divBdr>
      <w:divsChild>
        <w:div w:id="1014650808">
          <w:marLeft w:val="0"/>
          <w:marRight w:val="0"/>
          <w:marTop w:val="0"/>
          <w:marBottom w:val="0"/>
          <w:divBdr>
            <w:top w:val="none" w:sz="0" w:space="0" w:color="auto"/>
            <w:left w:val="none" w:sz="0" w:space="0" w:color="auto"/>
            <w:bottom w:val="none" w:sz="0" w:space="0" w:color="auto"/>
            <w:right w:val="none" w:sz="0" w:space="0" w:color="auto"/>
          </w:divBdr>
        </w:div>
        <w:div w:id="1265964306">
          <w:marLeft w:val="0"/>
          <w:marRight w:val="0"/>
          <w:marTop w:val="0"/>
          <w:marBottom w:val="0"/>
          <w:divBdr>
            <w:top w:val="none" w:sz="0" w:space="0" w:color="auto"/>
            <w:left w:val="none" w:sz="0" w:space="0" w:color="auto"/>
            <w:bottom w:val="none" w:sz="0" w:space="0" w:color="auto"/>
            <w:right w:val="none" w:sz="0" w:space="0" w:color="auto"/>
          </w:divBdr>
        </w:div>
      </w:divsChild>
    </w:div>
    <w:div w:id="1768842624">
      <w:bodyDiv w:val="1"/>
      <w:marLeft w:val="0"/>
      <w:marRight w:val="0"/>
      <w:marTop w:val="0"/>
      <w:marBottom w:val="0"/>
      <w:divBdr>
        <w:top w:val="none" w:sz="0" w:space="0" w:color="auto"/>
        <w:left w:val="none" w:sz="0" w:space="0" w:color="auto"/>
        <w:bottom w:val="none" w:sz="0" w:space="0" w:color="auto"/>
        <w:right w:val="none" w:sz="0" w:space="0" w:color="auto"/>
      </w:divBdr>
    </w:div>
    <w:div w:id="1787236300">
      <w:bodyDiv w:val="1"/>
      <w:marLeft w:val="0"/>
      <w:marRight w:val="0"/>
      <w:marTop w:val="0"/>
      <w:marBottom w:val="0"/>
      <w:divBdr>
        <w:top w:val="none" w:sz="0" w:space="0" w:color="auto"/>
        <w:left w:val="none" w:sz="0" w:space="0" w:color="auto"/>
        <w:bottom w:val="none" w:sz="0" w:space="0" w:color="auto"/>
        <w:right w:val="none" w:sz="0" w:space="0" w:color="auto"/>
      </w:divBdr>
    </w:div>
    <w:div w:id="1834031439">
      <w:bodyDiv w:val="1"/>
      <w:marLeft w:val="0"/>
      <w:marRight w:val="0"/>
      <w:marTop w:val="0"/>
      <w:marBottom w:val="0"/>
      <w:divBdr>
        <w:top w:val="none" w:sz="0" w:space="0" w:color="auto"/>
        <w:left w:val="none" w:sz="0" w:space="0" w:color="auto"/>
        <w:bottom w:val="none" w:sz="0" w:space="0" w:color="auto"/>
        <w:right w:val="none" w:sz="0" w:space="0" w:color="auto"/>
      </w:divBdr>
    </w:div>
    <w:div w:id="1857501327">
      <w:bodyDiv w:val="1"/>
      <w:marLeft w:val="0"/>
      <w:marRight w:val="0"/>
      <w:marTop w:val="0"/>
      <w:marBottom w:val="0"/>
      <w:divBdr>
        <w:top w:val="none" w:sz="0" w:space="0" w:color="auto"/>
        <w:left w:val="none" w:sz="0" w:space="0" w:color="auto"/>
        <w:bottom w:val="none" w:sz="0" w:space="0" w:color="auto"/>
        <w:right w:val="none" w:sz="0" w:space="0" w:color="auto"/>
      </w:divBdr>
    </w:div>
    <w:div w:id="1862283720">
      <w:bodyDiv w:val="1"/>
      <w:marLeft w:val="0"/>
      <w:marRight w:val="0"/>
      <w:marTop w:val="0"/>
      <w:marBottom w:val="0"/>
      <w:divBdr>
        <w:top w:val="none" w:sz="0" w:space="0" w:color="auto"/>
        <w:left w:val="none" w:sz="0" w:space="0" w:color="auto"/>
        <w:bottom w:val="none" w:sz="0" w:space="0" w:color="auto"/>
        <w:right w:val="none" w:sz="0" w:space="0" w:color="auto"/>
      </w:divBdr>
    </w:div>
    <w:div w:id="1867449957">
      <w:bodyDiv w:val="1"/>
      <w:marLeft w:val="0"/>
      <w:marRight w:val="0"/>
      <w:marTop w:val="0"/>
      <w:marBottom w:val="0"/>
      <w:divBdr>
        <w:top w:val="none" w:sz="0" w:space="0" w:color="auto"/>
        <w:left w:val="none" w:sz="0" w:space="0" w:color="auto"/>
        <w:bottom w:val="none" w:sz="0" w:space="0" w:color="auto"/>
        <w:right w:val="none" w:sz="0" w:space="0" w:color="auto"/>
      </w:divBdr>
    </w:div>
    <w:div w:id="1885673591">
      <w:bodyDiv w:val="1"/>
      <w:marLeft w:val="0"/>
      <w:marRight w:val="0"/>
      <w:marTop w:val="0"/>
      <w:marBottom w:val="0"/>
      <w:divBdr>
        <w:top w:val="none" w:sz="0" w:space="0" w:color="auto"/>
        <w:left w:val="none" w:sz="0" w:space="0" w:color="auto"/>
        <w:bottom w:val="none" w:sz="0" w:space="0" w:color="auto"/>
        <w:right w:val="none" w:sz="0" w:space="0" w:color="auto"/>
      </w:divBdr>
    </w:div>
    <w:div w:id="1902279637">
      <w:bodyDiv w:val="1"/>
      <w:marLeft w:val="0"/>
      <w:marRight w:val="0"/>
      <w:marTop w:val="0"/>
      <w:marBottom w:val="0"/>
      <w:divBdr>
        <w:top w:val="none" w:sz="0" w:space="0" w:color="auto"/>
        <w:left w:val="none" w:sz="0" w:space="0" w:color="auto"/>
        <w:bottom w:val="none" w:sz="0" w:space="0" w:color="auto"/>
        <w:right w:val="none" w:sz="0" w:space="0" w:color="auto"/>
      </w:divBdr>
    </w:div>
    <w:div w:id="1902790791">
      <w:bodyDiv w:val="1"/>
      <w:marLeft w:val="0"/>
      <w:marRight w:val="0"/>
      <w:marTop w:val="0"/>
      <w:marBottom w:val="0"/>
      <w:divBdr>
        <w:top w:val="none" w:sz="0" w:space="0" w:color="auto"/>
        <w:left w:val="none" w:sz="0" w:space="0" w:color="auto"/>
        <w:bottom w:val="none" w:sz="0" w:space="0" w:color="auto"/>
        <w:right w:val="none" w:sz="0" w:space="0" w:color="auto"/>
      </w:divBdr>
    </w:div>
    <w:div w:id="1913850630">
      <w:bodyDiv w:val="1"/>
      <w:marLeft w:val="0"/>
      <w:marRight w:val="0"/>
      <w:marTop w:val="0"/>
      <w:marBottom w:val="0"/>
      <w:divBdr>
        <w:top w:val="none" w:sz="0" w:space="0" w:color="auto"/>
        <w:left w:val="none" w:sz="0" w:space="0" w:color="auto"/>
        <w:bottom w:val="none" w:sz="0" w:space="0" w:color="auto"/>
        <w:right w:val="none" w:sz="0" w:space="0" w:color="auto"/>
      </w:divBdr>
    </w:div>
    <w:div w:id="1919945449">
      <w:bodyDiv w:val="1"/>
      <w:marLeft w:val="0"/>
      <w:marRight w:val="0"/>
      <w:marTop w:val="0"/>
      <w:marBottom w:val="0"/>
      <w:divBdr>
        <w:top w:val="none" w:sz="0" w:space="0" w:color="auto"/>
        <w:left w:val="none" w:sz="0" w:space="0" w:color="auto"/>
        <w:bottom w:val="none" w:sz="0" w:space="0" w:color="auto"/>
        <w:right w:val="none" w:sz="0" w:space="0" w:color="auto"/>
      </w:divBdr>
    </w:div>
    <w:div w:id="1922061397">
      <w:bodyDiv w:val="1"/>
      <w:marLeft w:val="0"/>
      <w:marRight w:val="0"/>
      <w:marTop w:val="0"/>
      <w:marBottom w:val="0"/>
      <w:divBdr>
        <w:top w:val="none" w:sz="0" w:space="0" w:color="auto"/>
        <w:left w:val="none" w:sz="0" w:space="0" w:color="auto"/>
        <w:bottom w:val="none" w:sz="0" w:space="0" w:color="auto"/>
        <w:right w:val="none" w:sz="0" w:space="0" w:color="auto"/>
      </w:divBdr>
    </w:div>
    <w:div w:id="1959212325">
      <w:bodyDiv w:val="1"/>
      <w:marLeft w:val="0"/>
      <w:marRight w:val="0"/>
      <w:marTop w:val="0"/>
      <w:marBottom w:val="0"/>
      <w:divBdr>
        <w:top w:val="none" w:sz="0" w:space="0" w:color="auto"/>
        <w:left w:val="none" w:sz="0" w:space="0" w:color="auto"/>
        <w:bottom w:val="none" w:sz="0" w:space="0" w:color="auto"/>
        <w:right w:val="none" w:sz="0" w:space="0" w:color="auto"/>
      </w:divBdr>
    </w:div>
    <w:div w:id="1961495572">
      <w:bodyDiv w:val="1"/>
      <w:marLeft w:val="0"/>
      <w:marRight w:val="0"/>
      <w:marTop w:val="0"/>
      <w:marBottom w:val="0"/>
      <w:divBdr>
        <w:top w:val="none" w:sz="0" w:space="0" w:color="auto"/>
        <w:left w:val="none" w:sz="0" w:space="0" w:color="auto"/>
        <w:bottom w:val="none" w:sz="0" w:space="0" w:color="auto"/>
        <w:right w:val="none" w:sz="0" w:space="0" w:color="auto"/>
      </w:divBdr>
    </w:div>
    <w:div w:id="1992247596">
      <w:bodyDiv w:val="1"/>
      <w:marLeft w:val="0"/>
      <w:marRight w:val="0"/>
      <w:marTop w:val="0"/>
      <w:marBottom w:val="0"/>
      <w:divBdr>
        <w:top w:val="none" w:sz="0" w:space="0" w:color="auto"/>
        <w:left w:val="none" w:sz="0" w:space="0" w:color="auto"/>
        <w:bottom w:val="none" w:sz="0" w:space="0" w:color="auto"/>
        <w:right w:val="none" w:sz="0" w:space="0" w:color="auto"/>
      </w:divBdr>
    </w:div>
    <w:div w:id="2011058867">
      <w:bodyDiv w:val="1"/>
      <w:marLeft w:val="0"/>
      <w:marRight w:val="0"/>
      <w:marTop w:val="0"/>
      <w:marBottom w:val="0"/>
      <w:divBdr>
        <w:top w:val="none" w:sz="0" w:space="0" w:color="auto"/>
        <w:left w:val="none" w:sz="0" w:space="0" w:color="auto"/>
        <w:bottom w:val="none" w:sz="0" w:space="0" w:color="auto"/>
        <w:right w:val="none" w:sz="0" w:space="0" w:color="auto"/>
      </w:divBdr>
    </w:div>
    <w:div w:id="2049914862">
      <w:bodyDiv w:val="1"/>
      <w:marLeft w:val="0"/>
      <w:marRight w:val="0"/>
      <w:marTop w:val="0"/>
      <w:marBottom w:val="0"/>
      <w:divBdr>
        <w:top w:val="none" w:sz="0" w:space="0" w:color="auto"/>
        <w:left w:val="none" w:sz="0" w:space="0" w:color="auto"/>
        <w:bottom w:val="none" w:sz="0" w:space="0" w:color="auto"/>
        <w:right w:val="none" w:sz="0" w:space="0" w:color="auto"/>
      </w:divBdr>
    </w:div>
    <w:div w:id="2053574902">
      <w:bodyDiv w:val="1"/>
      <w:marLeft w:val="0"/>
      <w:marRight w:val="0"/>
      <w:marTop w:val="0"/>
      <w:marBottom w:val="0"/>
      <w:divBdr>
        <w:top w:val="none" w:sz="0" w:space="0" w:color="auto"/>
        <w:left w:val="none" w:sz="0" w:space="0" w:color="auto"/>
        <w:bottom w:val="none" w:sz="0" w:space="0" w:color="auto"/>
        <w:right w:val="none" w:sz="0" w:space="0" w:color="auto"/>
      </w:divBdr>
    </w:div>
    <w:div w:id="2080056677">
      <w:bodyDiv w:val="1"/>
      <w:marLeft w:val="0"/>
      <w:marRight w:val="0"/>
      <w:marTop w:val="0"/>
      <w:marBottom w:val="0"/>
      <w:divBdr>
        <w:top w:val="none" w:sz="0" w:space="0" w:color="auto"/>
        <w:left w:val="none" w:sz="0" w:space="0" w:color="auto"/>
        <w:bottom w:val="none" w:sz="0" w:space="0" w:color="auto"/>
        <w:right w:val="none" w:sz="0" w:space="0" w:color="auto"/>
      </w:divBdr>
    </w:div>
    <w:div w:id="2080857919">
      <w:bodyDiv w:val="1"/>
      <w:marLeft w:val="0"/>
      <w:marRight w:val="0"/>
      <w:marTop w:val="0"/>
      <w:marBottom w:val="0"/>
      <w:divBdr>
        <w:top w:val="none" w:sz="0" w:space="0" w:color="auto"/>
        <w:left w:val="none" w:sz="0" w:space="0" w:color="auto"/>
        <w:bottom w:val="none" w:sz="0" w:space="0" w:color="auto"/>
        <w:right w:val="none" w:sz="0" w:space="0" w:color="auto"/>
      </w:divBdr>
    </w:div>
    <w:div w:id="2084790396">
      <w:bodyDiv w:val="1"/>
      <w:marLeft w:val="0"/>
      <w:marRight w:val="0"/>
      <w:marTop w:val="0"/>
      <w:marBottom w:val="0"/>
      <w:divBdr>
        <w:top w:val="none" w:sz="0" w:space="0" w:color="auto"/>
        <w:left w:val="none" w:sz="0" w:space="0" w:color="auto"/>
        <w:bottom w:val="none" w:sz="0" w:space="0" w:color="auto"/>
        <w:right w:val="none" w:sz="0" w:space="0" w:color="auto"/>
      </w:divBdr>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 w:id="2095197656">
      <w:bodyDiv w:val="1"/>
      <w:marLeft w:val="0"/>
      <w:marRight w:val="0"/>
      <w:marTop w:val="0"/>
      <w:marBottom w:val="0"/>
      <w:divBdr>
        <w:top w:val="none" w:sz="0" w:space="0" w:color="auto"/>
        <w:left w:val="none" w:sz="0" w:space="0" w:color="auto"/>
        <w:bottom w:val="none" w:sz="0" w:space="0" w:color="auto"/>
        <w:right w:val="none" w:sz="0" w:space="0" w:color="auto"/>
      </w:divBdr>
    </w:div>
    <w:div w:id="2103794775">
      <w:bodyDiv w:val="1"/>
      <w:marLeft w:val="0"/>
      <w:marRight w:val="0"/>
      <w:marTop w:val="0"/>
      <w:marBottom w:val="0"/>
      <w:divBdr>
        <w:top w:val="none" w:sz="0" w:space="0" w:color="auto"/>
        <w:left w:val="none" w:sz="0" w:space="0" w:color="auto"/>
        <w:bottom w:val="none" w:sz="0" w:space="0" w:color="auto"/>
        <w:right w:val="none" w:sz="0" w:space="0" w:color="auto"/>
      </w:divBdr>
    </w:div>
    <w:div w:id="2111312284">
      <w:bodyDiv w:val="1"/>
      <w:marLeft w:val="0"/>
      <w:marRight w:val="0"/>
      <w:marTop w:val="0"/>
      <w:marBottom w:val="0"/>
      <w:divBdr>
        <w:top w:val="none" w:sz="0" w:space="0" w:color="auto"/>
        <w:left w:val="none" w:sz="0" w:space="0" w:color="auto"/>
        <w:bottom w:val="none" w:sz="0" w:space="0" w:color="auto"/>
        <w:right w:val="none" w:sz="0" w:space="0" w:color="auto"/>
      </w:divBdr>
    </w:div>
    <w:div w:id="2128615858">
      <w:bodyDiv w:val="1"/>
      <w:marLeft w:val="0"/>
      <w:marRight w:val="0"/>
      <w:marTop w:val="0"/>
      <w:marBottom w:val="0"/>
      <w:divBdr>
        <w:top w:val="none" w:sz="0" w:space="0" w:color="auto"/>
        <w:left w:val="none" w:sz="0" w:space="0" w:color="auto"/>
        <w:bottom w:val="none" w:sz="0" w:space="0" w:color="auto"/>
        <w:right w:val="none" w:sz="0" w:space="0" w:color="auto"/>
      </w:divBdr>
    </w:div>
    <w:div w:id="213000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2.xml"/><Relationship Id="rId39" Type="http://schemas.openxmlformats.org/officeDocument/2006/relationships/hyperlink" Target="https://pass.rzd.ru"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1080;&#1085;&#1074;&#1077;&#1089;&#1090;&#1087;&#1086;&#1088;&#1090;&#1072;&#1083;-&#1084;&#1103;&#1089;&#1085;&#1080;&#1082;&#1086;&#1074;&#1089;&#1082;&#1080;&#1081;.&#1088;&#1092;//" TargetMode="External"/><Relationship Id="rId42" Type="http://schemas.openxmlformats.org/officeDocument/2006/relationships/chart" Target="charts/chart1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cntd.ru/document/565341150" TargetMode="Externa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hyperlink" Target="http://&#1087;&#1086;&#1076;&#1082;&#1088;&#1099;&#1096;&#1077;&#1081;.&#1088;&#1092;/" TargetMode="External"/><Relationship Id="rId38" Type="http://schemas.openxmlformats.org/officeDocument/2006/relationships/chart" Target="charts/chart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ru.wikipedia.org/wiki/%D0%AD%D0%BF%D0%B8%D0%B4%D0%B5%D0%BC%D0%B8%D0%BE%D0%BB%D0%BE%D0%B3%D0%B8%D1%8F" TargetMode="External"/><Relationship Id="rId29" Type="http://schemas.openxmlformats.org/officeDocument/2006/relationships/chart" Target="charts/chart14.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57309575" TargetMode="External"/><Relationship Id="rId24" Type="http://schemas.openxmlformats.org/officeDocument/2006/relationships/chart" Target="charts/chart10.xml"/><Relationship Id="rId32" Type="http://schemas.openxmlformats.org/officeDocument/2006/relationships/hyperlink" Target="http://&#1088;&#1086;&#1089;&#1090;&#1086;&#1074;&#1073;&#1080;&#1079;&#1085;&#1077;&#1089;.&#1088;&#1092;" TargetMode="External"/><Relationship Id="rId37" Type="http://schemas.openxmlformats.org/officeDocument/2006/relationships/hyperlink" Target="https://smbn.ru//" TargetMode="External"/><Relationship Id="rId40" Type="http://schemas.openxmlformats.org/officeDocument/2006/relationships/image" Target="media/image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hyperlink" Target="https://www.nextecgroup.com/business-intelligence-in-agriculture-what-does-it-mean-in-practical-terms/" TargetMode="External"/><Relationship Id="rId36" Type="http://schemas.openxmlformats.org/officeDocument/2006/relationships/hyperlink" Target="https://&#1084;&#1089;&#1087;.&#1088;&#1092;/" TargetMode="External"/><Relationship Id="rId10" Type="http://schemas.openxmlformats.org/officeDocument/2006/relationships/hyperlink" Target="http://ru.hayazg.info/index.php?title=%D0%90%D1%80%D0%BC%D1%8F%D0%BD%D1%81%D0%BA%D0%BE%D0%B5_%D0%BE%D0%B1%D1%89%D0%B5%D1%81%D1%82%D0%B2%D0%BE_%D0%BB%D1%8E%D0%B1%D0%B8%D1%82%D0%B5%D0%BB%D0%B5%D0%B9_%D0%B4%D1%80%D0%B0%D0%BC%D0%B0%D1%82%D0%B8%D1%87%D0%B5%D1%81%D0%BA%D0%BE%D0%B3%D0%BE_%D0%B8%D1%81%D0%BA%D1%83%D1%81%D1%81%D1%82%D0%B2%D0%B0&amp;action=edit&amp;redlink=1" TargetMode="External"/><Relationship Id="rId19" Type="http://schemas.openxmlformats.org/officeDocument/2006/relationships/hyperlink" Target="https://ru.wikipedia.org/wiki/%D0%A1%D0%B0%D0%BD%D0%B8%D1%82%D0%B0%D1%80%D0%B8%D1%8F" TargetMode="External"/><Relationship Id="rId31" Type="http://schemas.openxmlformats.org/officeDocument/2006/relationships/hyperlink" Target="http://investrostov.ru/" TargetMode="External"/><Relationship Id="rId44"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hyperlink" Target="http://ru.hayazg.info/index.php?title=%D0%90%D1%80%D0%BC%D1%8F%D0%BD%D1%81%D0%BA%D0%BE%D0%B5_%D0%B6%D0%B5%D0%BD%D1%81%D0%BA%D0%BE%D0%B5_%D0%B1%D0%BB%D0%B0%D0%B3%D0%BE%D1%82%D0%B2%D0%BE%D1%80%D0%B8%D1%82%D0%B5%D0%BB%D1%8C%D0%BD%D0%BE%D0%B5_%D0%BE%D0%B1%D1%89%D0%B5%D1%81%D1%82%D0%B2%D0%BE&amp;action=edit&amp;redlink=1" TargetMode="Externa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hyperlink" Target="https://amrro.ru//" TargetMode="External"/><Relationship Id="rId43" Type="http://schemas.openxmlformats.org/officeDocument/2006/relationships/chart" Target="charts/chart19.xml"/><Relationship Id="rId48"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kremlin.ru/events/president/news/62701" TargetMode="External"/><Relationship Id="rId2" Type="http://schemas.openxmlformats.org/officeDocument/2006/relationships/hyperlink" Target="https://rostov.rbc.ru/rostov/freenews/62bd4cb99a794769eeea32a6" TargetMode="External"/><Relationship Id="rId1" Type="http://schemas.openxmlformats.org/officeDocument/2006/relationships/hyperlink" Target="https://okn.donland.ru/opendata/3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Смертность населения от болезней системы кровообращения</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390.13</c:v>
                </c:pt>
                <c:pt idx="1">
                  <c:v>465.7</c:v>
                </c:pt>
                <c:pt idx="2">
                  <c:v>589.28000000000009</c:v>
                </c:pt>
                <c:pt idx="3">
                  <c:v>560.04</c:v>
                </c:pt>
                <c:pt idx="4">
                  <c:v>510.46</c:v>
                </c:pt>
                <c:pt idx="5">
                  <c:v>454.44</c:v>
                </c:pt>
                <c:pt idx="6">
                  <c:v>426.59</c:v>
                </c:pt>
                <c:pt idx="7">
                  <c:v>452.21</c:v>
                </c:pt>
                <c:pt idx="8">
                  <c:v>495.51</c:v>
                </c:pt>
              </c:numCache>
            </c:numRef>
          </c:val>
          <c:extLst xmlns:c16r2="http://schemas.microsoft.com/office/drawing/2015/06/chart">
            <c:ext xmlns:c16="http://schemas.microsoft.com/office/drawing/2014/chart" uri="{C3380CC4-5D6E-409C-BE32-E72D297353CC}">
              <c16:uniqueId val="{00000000-D521-464C-AA64-0E8C109684BD}"/>
            </c:ext>
          </c:extLst>
        </c:ser>
        <c:ser>
          <c:idx val="1"/>
          <c:order val="1"/>
          <c:tx>
            <c:strRef>
              <c:f>Лист1!$C$1</c:f>
              <c:strCache>
                <c:ptCount val="1"/>
                <c:pt idx="0">
                  <c:v>Смертность населения от новообразований, включая злокачественные</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100.5</c:v>
                </c:pt>
                <c:pt idx="1">
                  <c:v>97.8</c:v>
                </c:pt>
                <c:pt idx="2">
                  <c:v>117.86</c:v>
                </c:pt>
                <c:pt idx="3">
                  <c:v>92.97</c:v>
                </c:pt>
                <c:pt idx="4">
                  <c:v>108.14999999999999</c:v>
                </c:pt>
                <c:pt idx="5">
                  <c:v>107.8</c:v>
                </c:pt>
                <c:pt idx="6">
                  <c:v>123.64999999999999</c:v>
                </c:pt>
                <c:pt idx="7">
                  <c:v>106.52</c:v>
                </c:pt>
                <c:pt idx="8">
                  <c:v>123.39</c:v>
                </c:pt>
              </c:numCache>
            </c:numRef>
          </c:val>
          <c:extLst xmlns:c16r2="http://schemas.microsoft.com/office/drawing/2015/06/chart">
            <c:ext xmlns:c16="http://schemas.microsoft.com/office/drawing/2014/chart" uri="{C3380CC4-5D6E-409C-BE32-E72D297353CC}">
              <c16:uniqueId val="{00000001-D521-464C-AA64-0E8C109684BD}"/>
            </c:ext>
          </c:extLst>
        </c:ser>
        <c:ser>
          <c:idx val="2"/>
          <c:order val="2"/>
          <c:tx>
            <c:strRef>
              <c:f>Лист1!$D$1</c:f>
              <c:strCache>
                <c:ptCount val="1"/>
                <c:pt idx="0">
                  <c:v>Смертность от туберкулеза</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Лист1!$D$2:$D$10</c:f>
              <c:numCache>
                <c:formatCode>General</c:formatCode>
                <c:ptCount val="9"/>
                <c:pt idx="0">
                  <c:v>2.3899999999999997</c:v>
                </c:pt>
                <c:pt idx="1">
                  <c:v>4.6599999999999993</c:v>
                </c:pt>
                <c:pt idx="2">
                  <c:v>9.07</c:v>
                </c:pt>
                <c:pt idx="3">
                  <c:v>8.8500000000000014</c:v>
                </c:pt>
                <c:pt idx="4">
                  <c:v>4.33</c:v>
                </c:pt>
                <c:pt idx="5">
                  <c:v>2.11</c:v>
                </c:pt>
                <c:pt idx="6">
                  <c:v>6.18</c:v>
                </c:pt>
                <c:pt idx="7">
                  <c:v>4.0199999999999996</c:v>
                </c:pt>
                <c:pt idx="8">
                  <c:v>0</c:v>
                </c:pt>
              </c:numCache>
            </c:numRef>
          </c:val>
          <c:extLst xmlns:c16r2="http://schemas.microsoft.com/office/drawing/2015/06/chart">
            <c:ext xmlns:c16="http://schemas.microsoft.com/office/drawing/2014/chart" uri="{C3380CC4-5D6E-409C-BE32-E72D297353CC}">
              <c16:uniqueId val="{00000003-D521-464C-AA64-0E8C109684BD}"/>
            </c:ext>
          </c:extLst>
        </c:ser>
        <c:dLbls>
          <c:showVal val="1"/>
        </c:dLbls>
        <c:gapWidth val="75"/>
        <c:overlap val="-25"/>
        <c:axId val="88167936"/>
        <c:axId val="88169472"/>
      </c:barChart>
      <c:catAx>
        <c:axId val="88167936"/>
        <c:scaling>
          <c:orientation val="minMax"/>
        </c:scaling>
        <c:axPos val="b"/>
        <c:numFmt formatCode="General"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8169472"/>
        <c:crosses val="autoZero"/>
        <c:auto val="1"/>
        <c:lblAlgn val="ctr"/>
        <c:lblOffset val="100"/>
      </c:catAx>
      <c:valAx>
        <c:axId val="88169472"/>
        <c:scaling>
          <c:orientation val="minMax"/>
        </c:scaling>
        <c:axPos val="l"/>
        <c:majorGridlines/>
        <c:numFmt formatCode="General" sourceLinked="1"/>
        <c:maj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ru-RU"/>
          </a:p>
        </c:txPr>
        <c:crossAx val="88167936"/>
        <c:crosses val="autoZero"/>
        <c:crossBetween val="between"/>
      </c:valAx>
    </c:plotArea>
    <c:legend>
      <c:legendPos val="b"/>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Ообратилось за содействием в поиске подходящей работы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2520</c:v>
                </c:pt>
                <c:pt idx="1">
                  <c:v>2021</c:v>
                </c:pt>
                <c:pt idx="2">
                  <c:v>892</c:v>
                </c:pt>
              </c:numCache>
            </c:numRef>
          </c:val>
          <c:extLst xmlns:c16r2="http://schemas.microsoft.com/office/drawing/2015/06/chart">
            <c:ext xmlns:c16="http://schemas.microsoft.com/office/drawing/2014/chart" uri="{C3380CC4-5D6E-409C-BE32-E72D297353CC}">
              <c16:uniqueId val="{00000000-C802-4128-9AE8-E888F2AB7B7A}"/>
            </c:ext>
          </c:extLst>
        </c:ser>
        <c:ser>
          <c:idx val="1"/>
          <c:order val="1"/>
          <c:tx>
            <c:strRef>
              <c:f>Лист1!$C$1</c:f>
              <c:strCache>
                <c:ptCount val="1"/>
                <c:pt idx="0">
                  <c:v>Нашли работу (доходное занятие)</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Лист1!$C$2:$C$4</c:f>
              <c:numCache>
                <c:formatCode>General</c:formatCode>
                <c:ptCount val="3"/>
                <c:pt idx="0">
                  <c:v>855</c:v>
                </c:pt>
                <c:pt idx="1">
                  <c:v>1281</c:v>
                </c:pt>
                <c:pt idx="2">
                  <c:v>597</c:v>
                </c:pt>
              </c:numCache>
            </c:numRef>
          </c:val>
          <c:extLst xmlns:c16r2="http://schemas.microsoft.com/office/drawing/2015/06/chart">
            <c:ext xmlns:c16="http://schemas.microsoft.com/office/drawing/2014/chart" uri="{C3380CC4-5D6E-409C-BE32-E72D297353CC}">
              <c16:uniqueId val="{00000001-C802-4128-9AE8-E888F2AB7B7A}"/>
            </c:ext>
          </c:extLst>
        </c:ser>
        <c:dLbls>
          <c:showVal val="1"/>
        </c:dLbls>
        <c:gapWidth val="75"/>
        <c:overlap val="-25"/>
        <c:axId val="101931264"/>
        <c:axId val="105549824"/>
      </c:barChart>
      <c:catAx>
        <c:axId val="101931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549824"/>
        <c:crosses val="autoZero"/>
        <c:auto val="1"/>
        <c:lblAlgn val="ctr"/>
        <c:lblOffset val="100"/>
      </c:catAx>
      <c:valAx>
        <c:axId val="1055498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9312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0"/>
    </c:view3D>
    <c:plotArea>
      <c:layout/>
      <c:pie3DChart>
        <c:varyColors val="1"/>
        <c:ser>
          <c:idx val="0"/>
          <c:order val="0"/>
          <c:tx>
            <c:strRef>
              <c:f>Лист1!$B$1</c:f>
              <c:strCache>
                <c:ptCount val="1"/>
                <c:pt idx="0">
                  <c:v>Столбец1</c:v>
                </c:pt>
              </c:strCache>
            </c:strRef>
          </c:tx>
          <c:explosion val="25"/>
          <c:dPt>
            <c:idx val="0"/>
            <c:extLst xmlns:c16r2="http://schemas.microsoft.com/office/drawing/2015/06/chart">
              <c:ext xmlns:c16="http://schemas.microsoft.com/office/drawing/2014/chart" uri="{C3380CC4-5D6E-409C-BE32-E72D297353CC}">
                <c16:uniqueId val="{00000000-2D4C-4BA9-82D5-DCB2BCDE8B47}"/>
              </c:ext>
            </c:extLst>
          </c:dPt>
          <c:dPt>
            <c:idx val="1"/>
            <c:extLst xmlns:c16r2="http://schemas.microsoft.com/office/drawing/2015/06/chart">
              <c:ext xmlns:c16="http://schemas.microsoft.com/office/drawing/2014/chart" uri="{C3380CC4-5D6E-409C-BE32-E72D297353CC}">
                <c16:uniqueId val="{00000001-2D4C-4BA9-82D5-DCB2BCDE8B47}"/>
              </c:ext>
            </c:extLst>
          </c:dPt>
          <c:dPt>
            <c:idx val="2"/>
            <c:extLst xmlns:c16r2="http://schemas.microsoft.com/office/drawing/2015/06/chart">
              <c:ext xmlns:c16="http://schemas.microsoft.com/office/drawing/2014/chart" uri="{C3380CC4-5D6E-409C-BE32-E72D297353CC}">
                <c16:uniqueId val="{00000002-2D4C-4BA9-82D5-DCB2BCDE8B47}"/>
              </c:ext>
            </c:extLst>
          </c:dPt>
          <c:dPt>
            <c:idx val="3"/>
            <c:extLst xmlns:c16r2="http://schemas.microsoft.com/office/drawing/2015/06/chart">
              <c:ext xmlns:c16="http://schemas.microsoft.com/office/drawing/2014/chart" uri="{C3380CC4-5D6E-409C-BE32-E72D297353CC}">
                <c16:uniqueId val="{00000003-2D4C-4BA9-82D5-DCB2BCDE8B47}"/>
              </c:ext>
            </c:extLst>
          </c:dPt>
          <c:dLbls>
            <c:spPr>
              <a:noFill/>
              <a:ln w="25396">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Percent val="1"/>
            <c:extLst xmlns:c16r2="http://schemas.microsoft.com/office/drawing/2015/06/chart">
              <c:ext xmlns:c15="http://schemas.microsoft.com/office/drawing/2012/chart" uri="{CE6537A1-D6FC-4f65-9D91-7224C49458BB}"/>
            </c:extLst>
          </c:dLbls>
          <c:cat>
            <c:strRef>
              <c:f>Лист1!$A$2:$A$5</c:f>
              <c:strCache>
                <c:ptCount val="4"/>
                <c:pt idx="0">
                  <c:v>Русские</c:v>
                </c:pt>
                <c:pt idx="1">
                  <c:v>Армяне</c:v>
                </c:pt>
                <c:pt idx="2">
                  <c:v>Украинцы</c:v>
                </c:pt>
                <c:pt idx="3">
                  <c:v>Другие национальности</c:v>
                </c:pt>
              </c:strCache>
            </c:strRef>
          </c:cat>
          <c:val>
            <c:numRef>
              <c:f>Лист1!$B$2:$B$5</c:f>
              <c:numCache>
                <c:formatCode>General</c:formatCode>
                <c:ptCount val="4"/>
                <c:pt idx="0">
                  <c:v>15387</c:v>
                </c:pt>
                <c:pt idx="1">
                  <c:v>22108</c:v>
                </c:pt>
                <c:pt idx="2">
                  <c:v>628</c:v>
                </c:pt>
                <c:pt idx="3">
                  <c:v>863</c:v>
                </c:pt>
              </c:numCache>
            </c:numRef>
          </c:val>
          <c:extLst xmlns:c16r2="http://schemas.microsoft.com/office/drawing/2015/06/chart">
            <c:ext xmlns:c16="http://schemas.microsoft.com/office/drawing/2014/chart" uri="{C3380CC4-5D6E-409C-BE32-E72D297353CC}">
              <c16:uniqueId val="{00000004-2D4C-4BA9-82D5-DCB2BCDE8B47}"/>
            </c:ext>
          </c:extLst>
        </c:ser>
        <c:dLbls/>
      </c:pie3DChart>
      <c:spPr>
        <a:noFill/>
        <a:ln w="25396">
          <a:noFill/>
        </a:ln>
      </c:spPr>
    </c:plotArea>
    <c:legend>
      <c:legendPos val="r"/>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46613.1</c:v>
                </c:pt>
                <c:pt idx="1">
                  <c:v>46378.2</c:v>
                </c:pt>
                <c:pt idx="2">
                  <c:v>46559.1</c:v>
                </c:pt>
                <c:pt idx="3">
                  <c:v>46062</c:v>
                </c:pt>
                <c:pt idx="4">
                  <c:v>46510</c:v>
                </c:pt>
                <c:pt idx="5">
                  <c:v>46720.1</c:v>
                </c:pt>
                <c:pt idx="6">
                  <c:v>46610.1</c:v>
                </c:pt>
                <c:pt idx="7">
                  <c:v>46910.1</c:v>
                </c:pt>
              </c:numCache>
            </c:numRef>
          </c:val>
          <c:extLst xmlns:c16r2="http://schemas.microsoft.com/office/drawing/2015/06/chart">
            <c:ext xmlns:c16="http://schemas.microsoft.com/office/drawing/2014/chart" uri="{C3380CC4-5D6E-409C-BE32-E72D297353CC}">
              <c16:uniqueId val="{00000000-57EA-4032-A6E1-0099F09A1E85}"/>
            </c:ext>
          </c:extLst>
        </c:ser>
        <c:dLbls>
          <c:showVal val="1"/>
        </c:dLbls>
        <c:gapWidth val="219"/>
        <c:overlap val="-27"/>
        <c:axId val="102404096"/>
        <c:axId val="102405632"/>
      </c:barChart>
      <c:catAx>
        <c:axId val="102404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405632"/>
        <c:crosses val="autoZero"/>
        <c:auto val="1"/>
        <c:lblAlgn val="ctr"/>
        <c:lblOffset val="100"/>
      </c:catAx>
      <c:valAx>
        <c:axId val="102405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4040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3.1492067719865756E-2"/>
          <c:y val="7.17355186950102E-2"/>
          <c:w val="0.96850793228013565"/>
          <c:h val="0.78249465505553562"/>
        </c:manualLayout>
      </c:layout>
      <c:pie3DChart>
        <c:varyColors val="1"/>
        <c:ser>
          <c:idx val="0"/>
          <c:order val="0"/>
          <c:tx>
            <c:strRef>
              <c:f>Лист1!$B$1</c:f>
              <c:strCache>
                <c:ptCount val="1"/>
                <c:pt idx="0">
                  <c:v>Столбец1</c:v>
                </c:pt>
              </c:strCache>
            </c:strRef>
          </c:tx>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Лист1!$A$2:$A$4</c:f>
              <c:strCache>
                <c:ptCount val="3"/>
                <c:pt idx="0">
                  <c:v>С\х предприятия</c:v>
                </c:pt>
                <c:pt idx="1">
                  <c:v>ЛПХ</c:v>
                </c:pt>
                <c:pt idx="2">
                  <c:v>КФХ</c:v>
                </c:pt>
              </c:strCache>
            </c:strRef>
          </c:cat>
          <c:val>
            <c:numRef>
              <c:f>Лист1!$B$2:$B$4</c:f>
              <c:numCache>
                <c:formatCode>General</c:formatCode>
                <c:ptCount val="3"/>
                <c:pt idx="0">
                  <c:v>39538.89</c:v>
                </c:pt>
                <c:pt idx="1">
                  <c:v>1587.1599999999999</c:v>
                </c:pt>
                <c:pt idx="2">
                  <c:v>14500</c:v>
                </c:pt>
              </c:numCache>
            </c:numRef>
          </c:val>
          <c:extLst xmlns:c16r2="http://schemas.microsoft.com/office/drawing/2015/06/chart">
            <c:ext xmlns:c16="http://schemas.microsoft.com/office/drawing/2014/chart" uri="{C3380CC4-5D6E-409C-BE32-E72D297353CC}">
              <c16:uniqueId val="{00000000-54AC-449A-A8E9-232AC5BD261D}"/>
            </c:ext>
          </c:extLst>
        </c:ser>
        <c:dLbls>
          <c:showPercent val="1"/>
        </c:dLbls>
      </c:pie3DChart>
    </c:plotArea>
    <c:legend>
      <c:legendPos val="b"/>
      <c:layout>
        <c:manualLayout>
          <c:xMode val="edge"/>
          <c:yMode val="edge"/>
          <c:x val="0.26691437354686803"/>
          <c:y val="0.87195772713842523"/>
          <c:w val="0.47180902598592311"/>
          <c:h val="0.1021633524623002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2014</c:v>
                </c:pt>
                <c:pt idx="1">
                  <c:v>2015</c:v>
                </c:pt>
                <c:pt idx="2">
                  <c:v>2016</c:v>
                </c:pt>
                <c:pt idx="3">
                  <c:v>2017</c:v>
                </c:pt>
                <c:pt idx="4">
                  <c:v>2018</c:v>
                </c:pt>
                <c:pt idx="5">
                  <c:v>2019</c:v>
                </c:pt>
                <c:pt idx="6">
                  <c:v>2010</c:v>
                </c:pt>
                <c:pt idx="7">
                  <c:v>2021</c:v>
                </c:pt>
              </c:numCache>
            </c:numRef>
          </c:cat>
          <c:val>
            <c:numRef>
              <c:f>Лист1!$B$2:$B$9</c:f>
              <c:numCache>
                <c:formatCode>General</c:formatCode>
                <c:ptCount val="8"/>
                <c:pt idx="0">
                  <c:v>95.2</c:v>
                </c:pt>
                <c:pt idx="1">
                  <c:v>92.1</c:v>
                </c:pt>
                <c:pt idx="2">
                  <c:v>114.8</c:v>
                </c:pt>
                <c:pt idx="3">
                  <c:v>119.2</c:v>
                </c:pt>
                <c:pt idx="4">
                  <c:v>115</c:v>
                </c:pt>
                <c:pt idx="5">
                  <c:v>84.7</c:v>
                </c:pt>
                <c:pt idx="6">
                  <c:v>103.6</c:v>
                </c:pt>
                <c:pt idx="7">
                  <c:v>107.8</c:v>
                </c:pt>
              </c:numCache>
            </c:numRef>
          </c:val>
          <c:extLst xmlns:c16r2="http://schemas.microsoft.com/office/drawing/2015/06/chart">
            <c:ext xmlns:c16="http://schemas.microsoft.com/office/drawing/2014/chart" uri="{C3380CC4-5D6E-409C-BE32-E72D297353CC}">
              <c16:uniqueId val="{00000000-E411-416E-811D-C642BA7F735B}"/>
            </c:ext>
          </c:extLst>
        </c:ser>
        <c:ser>
          <c:idx val="1"/>
          <c:order val="1"/>
          <c:tx>
            <c:strRef>
              <c:f>Лист1!$C$1</c:f>
              <c:strCache>
                <c:ptCount val="1"/>
                <c:pt idx="0">
                  <c:v>Столбец1</c:v>
                </c:pt>
              </c:strCache>
            </c:strRef>
          </c:tx>
          <c:spPr>
            <a:ln w="28575" cap="rnd">
              <a:solidFill>
                <a:schemeClr val="accent2"/>
              </a:solidFill>
              <a:round/>
            </a:ln>
            <a:effectLst/>
          </c:spPr>
          <c:marker>
            <c:symbol val="none"/>
          </c:marker>
          <c:cat>
            <c:numRef>
              <c:f>Лист1!$A$2:$A$9</c:f>
              <c:numCache>
                <c:formatCode>General</c:formatCode>
                <c:ptCount val="8"/>
                <c:pt idx="0">
                  <c:v>2014</c:v>
                </c:pt>
                <c:pt idx="1">
                  <c:v>2015</c:v>
                </c:pt>
                <c:pt idx="2">
                  <c:v>2016</c:v>
                </c:pt>
                <c:pt idx="3">
                  <c:v>2017</c:v>
                </c:pt>
                <c:pt idx="4">
                  <c:v>2018</c:v>
                </c:pt>
                <c:pt idx="5">
                  <c:v>2019</c:v>
                </c:pt>
                <c:pt idx="6">
                  <c:v>2010</c:v>
                </c:pt>
                <c:pt idx="7">
                  <c:v>2021</c:v>
                </c:pt>
              </c:numCache>
            </c:num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E411-416E-811D-C642BA7F735B}"/>
            </c:ext>
          </c:extLst>
        </c:ser>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Лист1!$A$2:$A$9</c:f>
              <c:numCache>
                <c:formatCode>General</c:formatCode>
                <c:ptCount val="8"/>
                <c:pt idx="0">
                  <c:v>2014</c:v>
                </c:pt>
                <c:pt idx="1">
                  <c:v>2015</c:v>
                </c:pt>
                <c:pt idx="2">
                  <c:v>2016</c:v>
                </c:pt>
                <c:pt idx="3">
                  <c:v>2017</c:v>
                </c:pt>
                <c:pt idx="4">
                  <c:v>2018</c:v>
                </c:pt>
                <c:pt idx="5">
                  <c:v>2019</c:v>
                </c:pt>
                <c:pt idx="6">
                  <c:v>2010</c:v>
                </c:pt>
                <c:pt idx="7">
                  <c:v>2021</c:v>
                </c:pt>
              </c:numCache>
            </c:num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E411-416E-811D-C642BA7F735B}"/>
            </c:ext>
          </c:extLst>
        </c:ser>
        <c:dLbls/>
        <c:marker val="1"/>
        <c:axId val="105858560"/>
        <c:axId val="105860096"/>
      </c:lineChart>
      <c:catAx>
        <c:axId val="105858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860096"/>
        <c:crosses val="autoZero"/>
        <c:auto val="1"/>
        <c:lblAlgn val="ctr"/>
        <c:lblOffset val="100"/>
      </c:catAx>
      <c:valAx>
        <c:axId val="1058600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85856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4341981692870628E-2"/>
          <c:y val="0.12369585929714279"/>
          <c:w val="0.42501295799897715"/>
          <c:h val="0.61908950532782858"/>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90A-4A16-ACFA-6419454B8ED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90A-4A16-ACFA-6419454B8EDE}"/>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90A-4A16-ACFA-6419454B8EDE}"/>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90A-4A16-ACFA-6419454B8ED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Лист1!$A$1:$A$4</c:f>
              <c:strCache>
                <c:ptCount val="4"/>
                <c:pt idx="0">
                  <c:v>Обрабатывающие производства </c:v>
                </c:pt>
                <c:pt idx="1">
                  <c:v>Добыча полезных ископаемых </c:v>
                </c:pt>
                <c:pt idx="2">
                  <c:v>обеспечение электрической энергии</c:v>
                </c:pt>
                <c:pt idx="3">
                  <c:v>Водоснабжение; водоотведение, организация сбора и утилизации отходов </c:v>
                </c:pt>
              </c:strCache>
            </c:strRef>
          </c:cat>
          <c:val>
            <c:numRef>
              <c:f>Лист1!$B$1:$B$4</c:f>
              <c:numCache>
                <c:formatCode>General</c:formatCode>
                <c:ptCount val="4"/>
                <c:pt idx="0">
                  <c:v>93.9</c:v>
                </c:pt>
                <c:pt idx="1">
                  <c:v>1.9000000000000001</c:v>
                </c:pt>
                <c:pt idx="2">
                  <c:v>3.7</c:v>
                </c:pt>
                <c:pt idx="3">
                  <c:v>3.8</c:v>
                </c:pt>
              </c:numCache>
            </c:numRef>
          </c:val>
          <c:extLst xmlns:c16r2="http://schemas.microsoft.com/office/drawing/2015/06/chart">
            <c:ext xmlns:c16="http://schemas.microsoft.com/office/drawing/2014/chart" uri="{C3380CC4-5D6E-409C-BE32-E72D297353CC}">
              <c16:uniqueId val="{00000008-C90A-4A16-ACFA-6419454B8EDE}"/>
            </c:ext>
          </c:extLst>
        </c:ser>
        <c:dLbls>
          <c:showVal val="1"/>
        </c:dLbls>
      </c:pie3DChart>
      <c:spPr>
        <a:noFill/>
        <a:ln>
          <a:noFill/>
        </a:ln>
        <a:effectLst/>
      </c:spPr>
    </c:plotArea>
    <c:legend>
      <c:legendPos val="r"/>
      <c:layout>
        <c:manualLayout>
          <c:xMode val="edge"/>
          <c:yMode val="edge"/>
          <c:x val="0.57759437956416648"/>
          <c:y val="6.7259645395507758E-2"/>
          <c:w val="0.40937064324704375"/>
          <c:h val="0.72083493040421409"/>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из федерального бюджета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2017</c:v>
                </c:pt>
                <c:pt idx="2">
                  <c:v>2021</c:v>
                </c:pt>
              </c:numCache>
            </c:numRef>
          </c:cat>
          <c:val>
            <c:numRef>
              <c:f>Лист1!$B$2:$B$4</c:f>
              <c:numCache>
                <c:formatCode>General</c:formatCode>
                <c:ptCount val="3"/>
                <c:pt idx="0">
                  <c:v>35.5</c:v>
                </c:pt>
                <c:pt idx="1">
                  <c:v>913.5</c:v>
                </c:pt>
                <c:pt idx="2">
                  <c:v>1267.8</c:v>
                </c:pt>
              </c:numCache>
            </c:numRef>
          </c:val>
          <c:extLst xmlns:c16r2="http://schemas.microsoft.com/office/drawing/2015/06/chart">
            <c:ext xmlns:c16="http://schemas.microsoft.com/office/drawing/2014/chart" uri="{C3380CC4-5D6E-409C-BE32-E72D297353CC}">
              <c16:uniqueId val="{00000000-901D-4098-A795-908A00D22D46}"/>
            </c:ext>
          </c:extLst>
        </c:ser>
        <c:ser>
          <c:idx val="1"/>
          <c:order val="1"/>
          <c:tx>
            <c:strRef>
              <c:f>Лист1!$C$1</c:f>
              <c:strCache>
                <c:ptCount val="1"/>
                <c:pt idx="0">
                  <c:v>из бюджетов субъектов Федерации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2017</c:v>
                </c:pt>
                <c:pt idx="2">
                  <c:v>2021</c:v>
                </c:pt>
              </c:numCache>
            </c:numRef>
          </c:cat>
          <c:val>
            <c:numRef>
              <c:f>Лист1!$C$2:$C$4</c:f>
              <c:numCache>
                <c:formatCode>General</c:formatCode>
                <c:ptCount val="3"/>
                <c:pt idx="0">
                  <c:v>39.5</c:v>
                </c:pt>
                <c:pt idx="1">
                  <c:v>53.4</c:v>
                </c:pt>
                <c:pt idx="2">
                  <c:v>1676.9</c:v>
                </c:pt>
              </c:numCache>
            </c:numRef>
          </c:val>
          <c:extLst xmlns:c16r2="http://schemas.microsoft.com/office/drawing/2015/06/chart">
            <c:ext xmlns:c16="http://schemas.microsoft.com/office/drawing/2014/chart" uri="{C3380CC4-5D6E-409C-BE32-E72D297353CC}">
              <c16:uniqueId val="{00000001-901D-4098-A795-908A00D22D46}"/>
            </c:ext>
          </c:extLst>
        </c:ser>
        <c:ser>
          <c:idx val="2"/>
          <c:order val="2"/>
          <c:tx>
            <c:strRef>
              <c:f>Лист1!$D$1</c:f>
              <c:strCache>
                <c:ptCount val="1"/>
                <c:pt idx="0">
                  <c:v>из местного бюджета</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2017</c:v>
                </c:pt>
                <c:pt idx="2">
                  <c:v>2021</c:v>
                </c:pt>
              </c:numCache>
            </c:numRef>
          </c:cat>
          <c:val>
            <c:numRef>
              <c:f>Лист1!$D$2:$D$4</c:f>
              <c:numCache>
                <c:formatCode>General</c:formatCode>
                <c:ptCount val="3"/>
                <c:pt idx="0">
                  <c:v>26</c:v>
                </c:pt>
                <c:pt idx="1">
                  <c:v>38.800000000000011</c:v>
                </c:pt>
                <c:pt idx="2">
                  <c:v>51.3</c:v>
                </c:pt>
              </c:numCache>
            </c:numRef>
          </c:val>
          <c:extLst xmlns:c16r2="http://schemas.microsoft.com/office/drawing/2015/06/chart">
            <c:ext xmlns:c16="http://schemas.microsoft.com/office/drawing/2014/chart" uri="{C3380CC4-5D6E-409C-BE32-E72D297353CC}">
              <c16:uniqueId val="{00000002-901D-4098-A795-908A00D22D46}"/>
            </c:ext>
          </c:extLst>
        </c:ser>
        <c:dLbls>
          <c:showVal val="1"/>
        </c:dLbls>
        <c:gapWidth val="219"/>
        <c:overlap val="-27"/>
        <c:axId val="115436928"/>
        <c:axId val="115463296"/>
      </c:barChart>
      <c:catAx>
        <c:axId val="1154369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463296"/>
        <c:crosses val="autoZero"/>
        <c:auto val="1"/>
        <c:lblAlgn val="ctr"/>
        <c:lblOffset val="100"/>
      </c:catAx>
      <c:valAx>
        <c:axId val="115463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43692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Мужчины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Лист1!$B$2:$B$3</c:f>
              <c:numCache>
                <c:formatCode>General</c:formatCode>
                <c:ptCount val="2"/>
                <c:pt idx="0">
                  <c:v>23</c:v>
                </c:pt>
                <c:pt idx="1">
                  <c:v>21</c:v>
                </c:pt>
              </c:numCache>
            </c:numRef>
          </c:val>
          <c:extLst xmlns:c16r2="http://schemas.microsoft.com/office/drawing/2015/06/chart">
            <c:ext xmlns:c16="http://schemas.microsoft.com/office/drawing/2014/chart" uri="{C3380CC4-5D6E-409C-BE32-E72D297353CC}">
              <c16:uniqueId val="{00000000-365D-4A52-B689-AFBD67647CE3}"/>
            </c:ext>
          </c:extLst>
        </c:ser>
        <c:ser>
          <c:idx val="1"/>
          <c:order val="1"/>
          <c:tx>
            <c:strRef>
              <c:f>Лист1!$C$1</c:f>
              <c:strCache>
                <c:ptCount val="1"/>
                <c:pt idx="0">
                  <c:v>Женщины</c:v>
                </c:pt>
              </c:strCache>
            </c:strRef>
          </c:tx>
          <c:spPr>
            <a:solidFill>
              <a:schemeClr val="accent2"/>
            </a:solidFill>
            <a:ln>
              <a:noFill/>
            </a:ln>
            <a:effectLst/>
          </c:spPr>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5D-4A52-B689-AFBD67647CE3}"/>
                </c:ext>
              </c:extLst>
            </c:dLbl>
            <c:dLbl>
              <c:idx val="1"/>
              <c:layout>
                <c:manualLayout>
                  <c:x val="-1.157407407407416E-2"/>
                  <c:y val="0.1349206349206349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5D-4A52-B689-AFBD67647C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Лист1!$C$2:$C$3</c:f>
              <c:numCache>
                <c:formatCode>General</c:formatCode>
                <c:ptCount val="2"/>
                <c:pt idx="0">
                  <c:v>37</c:v>
                </c:pt>
                <c:pt idx="1">
                  <c:v>34</c:v>
                </c:pt>
              </c:numCache>
            </c:numRef>
          </c:val>
          <c:extLst xmlns:c16r2="http://schemas.microsoft.com/office/drawing/2015/06/chart">
            <c:ext xmlns:c16="http://schemas.microsoft.com/office/drawing/2014/chart" uri="{C3380CC4-5D6E-409C-BE32-E72D297353CC}">
              <c16:uniqueId val="{00000001-365D-4A52-B689-AFBD67647CE3}"/>
            </c:ext>
          </c:extLst>
        </c:ser>
        <c:dLbls/>
        <c:axId val="105646336"/>
        <c:axId val="105660416"/>
      </c:barChart>
      <c:catAx>
        <c:axId val="1056463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660416"/>
        <c:crosses val="autoZero"/>
        <c:auto val="1"/>
        <c:lblAlgn val="ctr"/>
        <c:lblOffset val="100"/>
      </c:catAx>
      <c:valAx>
        <c:axId val="105660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646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18-35</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Лист1!$B$2:$B$3</c:f>
              <c:numCache>
                <c:formatCode>General</c:formatCode>
                <c:ptCount val="2"/>
                <c:pt idx="0">
                  <c:v>15</c:v>
                </c:pt>
                <c:pt idx="1">
                  <c:v>15</c:v>
                </c:pt>
              </c:numCache>
            </c:numRef>
          </c:val>
          <c:extLst xmlns:c16r2="http://schemas.microsoft.com/office/drawing/2015/06/chart">
            <c:ext xmlns:c16="http://schemas.microsoft.com/office/drawing/2014/chart" uri="{C3380CC4-5D6E-409C-BE32-E72D297353CC}">
              <c16:uniqueId val="{00000002-6EAD-47F1-81FB-045A4AF68E62}"/>
            </c:ext>
          </c:extLst>
        </c:ser>
        <c:ser>
          <c:idx val="1"/>
          <c:order val="1"/>
          <c:tx>
            <c:strRef>
              <c:f>Лист1!$C$1</c:f>
              <c:strCache>
                <c:ptCount val="1"/>
                <c:pt idx="0">
                  <c:v>36-64</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Лист1!$C$2:$C$3</c:f>
              <c:numCache>
                <c:formatCode>General</c:formatCode>
                <c:ptCount val="2"/>
                <c:pt idx="0">
                  <c:v>48</c:v>
                </c:pt>
                <c:pt idx="1">
                  <c:v>38</c:v>
                </c:pt>
              </c:numCache>
            </c:numRef>
          </c:val>
          <c:extLst xmlns:c16r2="http://schemas.microsoft.com/office/drawing/2015/06/chart">
            <c:ext xmlns:c16="http://schemas.microsoft.com/office/drawing/2014/chart" uri="{C3380CC4-5D6E-409C-BE32-E72D297353CC}">
              <c16:uniqueId val="{00000005-6EAD-47F1-81FB-045A4AF68E62}"/>
            </c:ext>
          </c:extLst>
        </c:ser>
        <c:ser>
          <c:idx val="2"/>
          <c:order val="2"/>
          <c:tx>
            <c:strRef>
              <c:f>Лист1!$D$1</c:f>
              <c:strCache>
                <c:ptCount val="1"/>
                <c:pt idx="0">
                  <c:v>старше 65</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2021</c:v>
                </c:pt>
                <c:pt idx="1">
                  <c:v>2022</c:v>
                </c:pt>
              </c:numCache>
            </c:numRef>
          </c:cat>
          <c:val>
            <c:numRef>
              <c:f>Лист1!$D$2:$D$3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6-6EAD-47F1-81FB-045A4AF68E62}"/>
            </c:ext>
          </c:extLst>
        </c:ser>
        <c:dLbls>
          <c:showVal val="1"/>
        </c:dLbls>
        <c:axId val="113104768"/>
        <c:axId val="113106304"/>
      </c:barChart>
      <c:catAx>
        <c:axId val="1131047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106304"/>
        <c:crosses val="autoZero"/>
        <c:auto val="1"/>
        <c:lblAlgn val="ctr"/>
        <c:lblOffset val="100"/>
      </c:catAx>
      <c:valAx>
        <c:axId val="1131063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1047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Доходы бюджета (всего)</c:v>
                </c:pt>
              </c:strCache>
            </c:strRef>
          </c:tx>
          <c:spPr>
            <a:solidFill>
              <a:schemeClr val="accent1"/>
            </a:solidFill>
            <a:ln>
              <a:noFill/>
            </a:ln>
            <a:effectLst/>
          </c:spPr>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#,##0.00</c:formatCode>
                <c:ptCount val="6"/>
                <c:pt idx="0">
                  <c:v>1179203890.99</c:v>
                </c:pt>
                <c:pt idx="1">
                  <c:v>1307314124.3599999</c:v>
                </c:pt>
                <c:pt idx="2">
                  <c:v>1431223439</c:v>
                </c:pt>
                <c:pt idx="3">
                  <c:v>2150973236.1599998</c:v>
                </c:pt>
                <c:pt idx="4">
                  <c:v>2510011571.4099998</c:v>
                </c:pt>
                <c:pt idx="5">
                  <c:v>2812232507.98</c:v>
                </c:pt>
              </c:numCache>
            </c:numRef>
          </c:val>
          <c:extLst xmlns:c16r2="http://schemas.microsoft.com/office/drawing/2015/06/chart">
            <c:ext xmlns:c16="http://schemas.microsoft.com/office/drawing/2014/chart" uri="{C3380CC4-5D6E-409C-BE32-E72D297353CC}">
              <c16:uniqueId val="{00000000-BC20-4D76-9C26-266E502F966B}"/>
            </c:ext>
          </c:extLst>
        </c:ser>
        <c:dLbls/>
        <c:axId val="122786560"/>
        <c:axId val="122788096"/>
      </c:barChart>
      <c:lineChart>
        <c:grouping val="standard"/>
        <c:ser>
          <c:idx val="1"/>
          <c:order val="1"/>
          <c:tx>
            <c:strRef>
              <c:f>Лист1!$C$1</c:f>
              <c:strCache>
                <c:ptCount val="1"/>
                <c:pt idx="0">
                  <c:v>Расходы бюджета (всего)</c:v>
                </c:pt>
              </c:strCache>
            </c:strRef>
          </c:tx>
          <c:spPr>
            <a:ln w="28575" cap="rnd">
              <a:solidFill>
                <a:schemeClr val="accent2"/>
              </a:solidFill>
              <a:round/>
            </a:ln>
            <a:effectLst/>
          </c:spPr>
          <c:marker>
            <c:symbol val="none"/>
          </c:marker>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1171103154.28</c:v>
                </c:pt>
                <c:pt idx="1">
                  <c:v>1293488833.8699999</c:v>
                </c:pt>
                <c:pt idx="2">
                  <c:v>1418145327.5799999</c:v>
                </c:pt>
                <c:pt idx="3">
                  <c:v>2081027740.9400001</c:v>
                </c:pt>
                <c:pt idx="4">
                  <c:v>2492904884.3600001</c:v>
                </c:pt>
                <c:pt idx="5" formatCode="#,##0.00">
                  <c:v>2799746194.1599998</c:v>
                </c:pt>
              </c:numCache>
            </c:numRef>
          </c:val>
          <c:extLst xmlns:c16r2="http://schemas.microsoft.com/office/drawing/2015/06/chart">
            <c:ext xmlns:c16="http://schemas.microsoft.com/office/drawing/2014/chart" uri="{C3380CC4-5D6E-409C-BE32-E72D297353CC}">
              <c16:uniqueId val="{00000001-BC20-4D76-9C26-266E502F966B}"/>
            </c:ext>
          </c:extLst>
        </c:ser>
        <c:dLbls/>
        <c:marker val="1"/>
        <c:axId val="122786560"/>
        <c:axId val="122788096"/>
      </c:lineChart>
      <c:catAx>
        <c:axId val="122786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788096"/>
        <c:crosses val="autoZero"/>
        <c:auto val="1"/>
        <c:lblAlgn val="ctr"/>
        <c:lblOffset val="100"/>
      </c:catAx>
      <c:valAx>
        <c:axId val="12278809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786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Столбец1</c:v>
                </c:pt>
              </c:strCache>
            </c:strRef>
          </c:tx>
          <c:dLbls>
            <c:spPr>
              <a:noFill/>
              <a:ln w="25394">
                <a:noFill/>
              </a:ln>
            </c:spPr>
            <c:dLblPos val="outEnd"/>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52.8</c:v>
                </c:pt>
                <c:pt idx="1">
                  <c:v>52.8</c:v>
                </c:pt>
                <c:pt idx="2">
                  <c:v>31.17</c:v>
                </c:pt>
                <c:pt idx="3">
                  <c:v>35.020000000000003</c:v>
                </c:pt>
                <c:pt idx="4">
                  <c:v>34.200000000000003</c:v>
                </c:pt>
                <c:pt idx="5">
                  <c:v>28.22</c:v>
                </c:pt>
                <c:pt idx="6">
                  <c:v>27.439999999999998</c:v>
                </c:pt>
                <c:pt idx="7">
                  <c:v>28.03</c:v>
                </c:pt>
                <c:pt idx="8">
                  <c:v>27.22</c:v>
                </c:pt>
              </c:numCache>
            </c:numRef>
          </c:val>
          <c:extLst xmlns:c16r2="http://schemas.microsoft.com/office/drawing/2015/06/chart">
            <c:ext xmlns:c16="http://schemas.microsoft.com/office/drawing/2014/chart" uri="{C3380CC4-5D6E-409C-BE32-E72D297353CC}">
              <c16:uniqueId val="{00000000-8C9B-46CC-8876-93F55C62F697}"/>
            </c:ext>
          </c:extLst>
        </c:ser>
        <c:dLbls/>
        <c:axId val="88820352"/>
        <c:axId val="88859008"/>
      </c:barChart>
      <c:catAx>
        <c:axId val="88820352"/>
        <c:scaling>
          <c:orientation val="minMax"/>
        </c:scaling>
        <c:axPos val="b"/>
        <c:numFmt formatCode="General" sourceLinked="1"/>
        <c:tickLblPos val="nextTo"/>
        <c:crossAx val="88859008"/>
        <c:crosses val="autoZero"/>
        <c:auto val="1"/>
        <c:lblAlgn val="ctr"/>
        <c:lblOffset val="100"/>
      </c:catAx>
      <c:valAx>
        <c:axId val="88859008"/>
        <c:scaling>
          <c:orientation val="minMax"/>
        </c:scaling>
        <c:axPos val="l"/>
        <c:majorGridlines/>
        <c:numFmt formatCode="General" sourceLinked="1"/>
        <c:tickLblPos val="nextTo"/>
        <c:crossAx val="88820352"/>
        <c:crosses val="autoZero"/>
        <c:crossBetween val="between"/>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Налоги и сборы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0925925925925979E-2"/>
                  <c:y val="-3.96825396825397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E8-47A4-A743-C33E9A2E286B}"/>
                </c:ext>
              </c:extLst>
            </c:dLbl>
            <c:dLbl>
              <c:idx val="1"/>
              <c:layout>
                <c:manualLayout>
                  <c:x val="-3.4722222222222224E-2"/>
                  <c:y val="-4.76190476190476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2E8-47A4-A743-C33E9A2E286B}"/>
                </c:ext>
              </c:extLst>
            </c:dLbl>
            <c:dLbl>
              <c:idx val="2"/>
              <c:layout>
                <c:manualLayout>
                  <c:x val="-2.0833333333333336E-2"/>
                  <c:y val="-5.15873015873016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2E8-47A4-A743-C33E9A2E286B}"/>
                </c:ext>
              </c:extLst>
            </c:dLbl>
            <c:dLbl>
              <c:idx val="3"/>
              <c:layout>
                <c:manualLayout>
                  <c:x val="-4.3981481481481573E-2"/>
                  <c:y val="4.36507936507936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2E8-47A4-A743-C33E9A2E286B}"/>
                </c:ext>
              </c:extLst>
            </c:dLbl>
            <c:dLbl>
              <c:idx val="4"/>
              <c:layout>
                <c:manualLayout>
                  <c:x val="-7.6388888888888978E-2"/>
                  <c:y val="-4.76190476190476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2E8-47A4-A743-C33E9A2E286B}"/>
                </c:ext>
              </c:extLst>
            </c:dLbl>
            <c:dLbl>
              <c:idx val="5"/>
              <c:layout>
                <c:manualLayout>
                  <c:x val="0"/>
                  <c:y val="4.36507936507936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2E8-47A4-A743-C33E9A2E28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#,##0.00</c:formatCode>
                <c:ptCount val="6"/>
                <c:pt idx="0">
                  <c:v>357456659.58999991</c:v>
                </c:pt>
                <c:pt idx="1">
                  <c:v>385928302.88</c:v>
                </c:pt>
                <c:pt idx="2">
                  <c:v>434663042.00999999</c:v>
                </c:pt>
                <c:pt idx="3">
                  <c:v>506011868.22999996</c:v>
                </c:pt>
                <c:pt idx="4">
                  <c:v>519831062.48999995</c:v>
                </c:pt>
                <c:pt idx="5">
                  <c:v>640314285.08000004</c:v>
                </c:pt>
              </c:numCache>
            </c:numRef>
          </c:val>
          <c:extLst xmlns:c16r2="http://schemas.microsoft.com/office/drawing/2015/06/chart">
            <c:ext xmlns:c16="http://schemas.microsoft.com/office/drawing/2014/chart" uri="{C3380CC4-5D6E-409C-BE32-E72D297353CC}">
              <c16:uniqueId val="{00000000-72E8-47A4-A743-C33E9A2E286B}"/>
            </c:ext>
          </c:extLst>
        </c:ser>
        <c:ser>
          <c:idx val="1"/>
          <c:order val="1"/>
          <c:tx>
            <c:strRef>
              <c:f>Лист1!$C$1</c:f>
              <c:strCache>
                <c:ptCount val="1"/>
                <c:pt idx="0">
                  <c:v>Неналоговые доходы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500000000000056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2E8-47A4-A743-C33E9A2E286B}"/>
                </c:ext>
              </c:extLst>
            </c:dLbl>
            <c:dLbl>
              <c:idx val="1"/>
              <c:layout>
                <c:manualLayout>
                  <c:x val="-4.3981481481481517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2E8-47A4-A743-C33E9A2E286B}"/>
                </c:ext>
              </c:extLst>
            </c:dLbl>
            <c:dLbl>
              <c:idx val="2"/>
              <c:layout>
                <c:manualLayout>
                  <c:x val="-3.4722222222222224E-2"/>
                  <c:y val="-3.17460317460318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2E8-47A4-A743-C33E9A2E286B}"/>
                </c:ext>
              </c:extLst>
            </c:dLbl>
            <c:dLbl>
              <c:idx val="3"/>
              <c:layout>
                <c:manualLayout>
                  <c:x val="-2.314814814814823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2E8-47A4-A743-C33E9A2E286B}"/>
                </c:ext>
              </c:extLst>
            </c:dLbl>
            <c:dLbl>
              <c:idx val="4"/>
              <c:layout>
                <c:manualLayout>
                  <c:x val="-2.0833333333333336E-2"/>
                  <c:y val="-3.17460317460318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2E8-47A4-A743-C33E9A2E286B}"/>
                </c:ext>
              </c:extLst>
            </c:dLbl>
            <c:dLbl>
              <c:idx val="5"/>
              <c:layout>
                <c:manualLayout>
                  <c:x val="-1.6975112544026671E-16"/>
                  <c:y val="1.98412698412698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72E8-47A4-A743-C33E9A2E28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#,##0.00</c:formatCode>
                <c:ptCount val="6"/>
                <c:pt idx="0">
                  <c:v>76041542</c:v>
                </c:pt>
                <c:pt idx="1">
                  <c:v>71543502.069999993</c:v>
                </c:pt>
                <c:pt idx="2">
                  <c:v>50572923.730000012</c:v>
                </c:pt>
                <c:pt idx="3">
                  <c:v>52189526.349999994</c:v>
                </c:pt>
                <c:pt idx="4">
                  <c:v>50930297.230000012</c:v>
                </c:pt>
                <c:pt idx="5">
                  <c:v>64342586.330000006</c:v>
                </c:pt>
              </c:numCache>
            </c:numRef>
          </c:val>
          <c:extLst xmlns:c16r2="http://schemas.microsoft.com/office/drawing/2015/06/chart">
            <c:ext xmlns:c16="http://schemas.microsoft.com/office/drawing/2014/chart" uri="{C3380CC4-5D6E-409C-BE32-E72D297353CC}">
              <c16:uniqueId val="{00000001-72E8-47A4-A743-C33E9A2E286B}"/>
            </c:ext>
          </c:extLst>
        </c:ser>
        <c:ser>
          <c:idx val="2"/>
          <c:order val="2"/>
          <c:tx>
            <c:strRef>
              <c:f>Лист1!$D$1</c:f>
              <c:strCache>
                <c:ptCount val="1"/>
                <c:pt idx="0">
                  <c:v>Безвозмездные поступления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4814814814814825E-2"/>
                  <c:y val="-5.55555555555555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E8-47A4-A743-C33E9A2E286B}"/>
                </c:ext>
              </c:extLst>
            </c:dLbl>
            <c:dLbl>
              <c:idx val="1"/>
              <c:layout>
                <c:manualLayout>
                  <c:x val="-5.3240740740740741E-2"/>
                  <c:y val="-5.95238095238095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E8-47A4-A743-C33E9A2E286B}"/>
                </c:ext>
              </c:extLst>
            </c:dLbl>
            <c:dLbl>
              <c:idx val="2"/>
              <c:layout>
                <c:manualLayout>
                  <c:x val="2.0833333333333336E-2"/>
                  <c:y val="-7.936507936507937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2E8-47A4-A743-C33E9A2E286B}"/>
                </c:ext>
              </c:extLst>
            </c:dLbl>
            <c:dLbl>
              <c:idx val="3"/>
              <c:layout>
                <c:manualLayout>
                  <c:x val="-2.3148148148148997E-3"/>
                  <c:y val="3.17460317460317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2E8-47A4-A743-C33E9A2E286B}"/>
                </c:ext>
              </c:extLst>
            </c:dLbl>
            <c:dLbl>
              <c:idx val="4"/>
              <c:layout>
                <c:manualLayout>
                  <c:x val="-1.3888888888889063E-2"/>
                  <c:y val="1.58730158730158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2E8-47A4-A743-C33E9A2E286B}"/>
                </c:ext>
              </c:extLst>
            </c:dLbl>
            <c:dLbl>
              <c:idx val="5"/>
              <c:layout>
                <c:manualLayout>
                  <c:x val="-3.2407407407407413E-2"/>
                  <c:y val="-4.36507936507936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2E8-47A4-A743-C33E9A2E28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#,##0.00</c:formatCode>
                <c:ptCount val="6"/>
                <c:pt idx="0">
                  <c:v>745705689.39999998</c:v>
                </c:pt>
                <c:pt idx="1">
                  <c:v>849842319.40999997</c:v>
                </c:pt>
                <c:pt idx="2">
                  <c:v>945987473.25999999</c:v>
                </c:pt>
                <c:pt idx="3">
                  <c:v>1592771841.5799999</c:v>
                </c:pt>
                <c:pt idx="4">
                  <c:v>1939250211.6899998</c:v>
                </c:pt>
                <c:pt idx="5">
                  <c:v>2107575636.5699999</c:v>
                </c:pt>
              </c:numCache>
            </c:numRef>
          </c:val>
          <c:extLst xmlns:c16r2="http://schemas.microsoft.com/office/drawing/2015/06/chart">
            <c:ext xmlns:c16="http://schemas.microsoft.com/office/drawing/2014/chart" uri="{C3380CC4-5D6E-409C-BE32-E72D297353CC}">
              <c16:uniqueId val="{00000002-72E8-47A4-A743-C33E9A2E286B}"/>
            </c:ext>
          </c:extLst>
        </c:ser>
        <c:dLbls/>
        <c:marker val="1"/>
        <c:axId val="123265408"/>
        <c:axId val="123266944"/>
      </c:lineChart>
      <c:catAx>
        <c:axId val="123265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266944"/>
        <c:crosses val="autoZero"/>
        <c:auto val="1"/>
        <c:lblAlgn val="ctr"/>
        <c:lblOffset val="100"/>
      </c:catAx>
      <c:valAx>
        <c:axId val="1232669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265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Врачи</c:v>
                </c:pt>
              </c:strCache>
            </c:strRef>
          </c:tx>
          <c:dLbls>
            <c:spPr>
              <a:noFill/>
              <a:ln w="25396">
                <a:noFill/>
              </a:ln>
            </c:spPr>
            <c:dLblPos val="outEnd"/>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17.399999999999999</c:v>
                </c:pt>
                <c:pt idx="1">
                  <c:v>19.3</c:v>
                </c:pt>
                <c:pt idx="2">
                  <c:v>18.399999999999999</c:v>
                </c:pt>
                <c:pt idx="3">
                  <c:v>16.850000000000001</c:v>
                </c:pt>
                <c:pt idx="4">
                  <c:v>16.89</c:v>
                </c:pt>
                <c:pt idx="5">
                  <c:v>16.09</c:v>
                </c:pt>
                <c:pt idx="6">
                  <c:v>15.65</c:v>
                </c:pt>
                <c:pt idx="7">
                  <c:v>15.11</c:v>
                </c:pt>
                <c:pt idx="8">
                  <c:v>15.629999999999999</c:v>
                </c:pt>
              </c:numCache>
            </c:numRef>
          </c:val>
          <c:extLst xmlns:c16r2="http://schemas.microsoft.com/office/drawing/2015/06/chart">
            <c:ext xmlns:c16="http://schemas.microsoft.com/office/drawing/2014/chart" uri="{C3380CC4-5D6E-409C-BE32-E72D297353CC}">
              <c16:uniqueId val="{00000000-D9E8-48DF-8475-14649F5651C6}"/>
            </c:ext>
          </c:extLst>
        </c:ser>
        <c:ser>
          <c:idx val="1"/>
          <c:order val="1"/>
          <c:tx>
            <c:strRef>
              <c:f>Лист1!$C$1</c:f>
              <c:strCache>
                <c:ptCount val="1"/>
                <c:pt idx="0">
                  <c:v>Средние медицинские работники</c:v>
                </c:pt>
              </c:strCache>
            </c:strRef>
          </c:tx>
          <c:dLbls>
            <c:spPr>
              <a:noFill/>
              <a:ln w="25396">
                <a:noFill/>
              </a:ln>
            </c:spPr>
            <c:dLblPos val="outEnd"/>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55.3</c:v>
                </c:pt>
                <c:pt idx="1">
                  <c:v>57.7</c:v>
                </c:pt>
                <c:pt idx="2">
                  <c:v>53.07</c:v>
                </c:pt>
                <c:pt idx="3">
                  <c:v>51.43</c:v>
                </c:pt>
                <c:pt idx="4">
                  <c:v>47.89</c:v>
                </c:pt>
                <c:pt idx="5">
                  <c:v>44.730000000000004</c:v>
                </c:pt>
                <c:pt idx="6">
                  <c:v>42.879999999999995</c:v>
                </c:pt>
                <c:pt idx="7">
                  <c:v>40.15</c:v>
                </c:pt>
                <c:pt idx="8">
                  <c:v>37.64</c:v>
                </c:pt>
              </c:numCache>
            </c:numRef>
          </c:val>
          <c:extLst xmlns:c16r2="http://schemas.microsoft.com/office/drawing/2015/06/chart">
            <c:ext xmlns:c16="http://schemas.microsoft.com/office/drawing/2014/chart" uri="{C3380CC4-5D6E-409C-BE32-E72D297353CC}">
              <c16:uniqueId val="{00000001-D9E8-48DF-8475-14649F5651C6}"/>
            </c:ext>
          </c:extLst>
        </c:ser>
        <c:dLbls/>
        <c:axId val="88191744"/>
        <c:axId val="88193280"/>
      </c:barChart>
      <c:catAx>
        <c:axId val="88191744"/>
        <c:scaling>
          <c:orientation val="minMax"/>
        </c:scaling>
        <c:axPos val="b"/>
        <c:numFmt formatCode="General" sourceLinked="1"/>
        <c:tickLblPos val="nextTo"/>
        <c:crossAx val="88193280"/>
        <c:crosses val="autoZero"/>
        <c:auto val="1"/>
        <c:lblAlgn val="ctr"/>
        <c:lblOffset val="100"/>
      </c:catAx>
      <c:valAx>
        <c:axId val="88193280"/>
        <c:scaling>
          <c:orientation val="minMax"/>
        </c:scaling>
        <c:axPos val="l"/>
        <c:majorGridlines/>
        <c:numFmt formatCode="General" sourceLinked="1"/>
        <c:tickLblPos val="nextTo"/>
        <c:crossAx val="88191744"/>
        <c:crosses val="autoZero"/>
        <c:crossBetween val="between"/>
      </c:valAx>
    </c:plotArea>
    <c:legend>
      <c:legendPos val="b"/>
      <c:layout/>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Врачи</c:v>
                </c:pt>
              </c:strCache>
            </c:strRef>
          </c:tx>
          <c:dLbls>
            <c:dLbl>
              <c:idx val="7"/>
              <c:layout>
                <c:manualLayout>
                  <c:x val="-1.0906612133605898E-2"/>
                  <c:y val="-2.693602693602693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CE-4024-A732-88FC78C80DC3}"/>
                </c:ext>
              </c:extLst>
            </c:dLbl>
            <c:spPr>
              <a:noFill/>
              <a:ln w="25396">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81.8</c:v>
                </c:pt>
                <c:pt idx="1">
                  <c:v>90.76</c:v>
                </c:pt>
                <c:pt idx="2">
                  <c:v>88.52</c:v>
                </c:pt>
                <c:pt idx="3">
                  <c:v>84.03</c:v>
                </c:pt>
                <c:pt idx="4">
                  <c:v>85.710000000000008</c:v>
                </c:pt>
                <c:pt idx="5">
                  <c:v>79.790000000000006</c:v>
                </c:pt>
                <c:pt idx="6">
                  <c:v>64.63</c:v>
                </c:pt>
                <c:pt idx="7">
                  <c:v>67.910000000000011</c:v>
                </c:pt>
                <c:pt idx="8">
                  <c:v>71.72</c:v>
                </c:pt>
              </c:numCache>
            </c:numRef>
          </c:val>
          <c:extLst xmlns:c16r2="http://schemas.microsoft.com/office/drawing/2015/06/chart">
            <c:ext xmlns:c16="http://schemas.microsoft.com/office/drawing/2014/chart" uri="{C3380CC4-5D6E-409C-BE32-E72D297353CC}">
              <c16:uniqueId val="{00000000-87CE-4024-A732-88FC78C80DC3}"/>
            </c:ext>
          </c:extLst>
        </c:ser>
        <c:ser>
          <c:idx val="1"/>
          <c:order val="1"/>
          <c:tx>
            <c:strRef>
              <c:f>Лист1!$C$1</c:f>
              <c:strCache>
                <c:ptCount val="1"/>
                <c:pt idx="0">
                  <c:v>Средние медицинские работники</c:v>
                </c:pt>
              </c:strCache>
            </c:strRef>
          </c:tx>
          <c:dLbls>
            <c:dLbl>
              <c:idx val="6"/>
              <c:layout>
                <c:manualLayout>
                  <c:x val="5.4533060668030004E-3"/>
                  <c:y val="8.978675645342312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CE-4024-A732-88FC78C80DC3}"/>
                </c:ext>
              </c:extLst>
            </c:dLbl>
            <c:dLbl>
              <c:idx val="7"/>
              <c:layout>
                <c:manualLayout>
                  <c:x val="5.4533060668030004E-3"/>
                  <c:y val="8.9786756453423128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CE-4024-A732-88FC78C80DC3}"/>
                </c:ext>
              </c:extLst>
            </c:dLbl>
            <c:spPr>
              <a:noFill/>
              <a:ln w="25396">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85.3</c:v>
                </c:pt>
                <c:pt idx="1">
                  <c:v>83.5</c:v>
                </c:pt>
                <c:pt idx="2">
                  <c:v>81.440000000000012</c:v>
                </c:pt>
                <c:pt idx="3">
                  <c:v>75.989999999999995</c:v>
                </c:pt>
                <c:pt idx="4">
                  <c:v>80.069999999999993</c:v>
                </c:pt>
                <c:pt idx="5">
                  <c:v>69.47</c:v>
                </c:pt>
                <c:pt idx="6">
                  <c:v>62.260000000000005</c:v>
                </c:pt>
                <c:pt idx="7">
                  <c:v>68.39</c:v>
                </c:pt>
                <c:pt idx="8">
                  <c:v>65.22</c:v>
                </c:pt>
              </c:numCache>
            </c:numRef>
          </c:val>
          <c:extLst xmlns:c16r2="http://schemas.microsoft.com/office/drawing/2015/06/chart">
            <c:ext xmlns:c16="http://schemas.microsoft.com/office/drawing/2014/chart" uri="{C3380CC4-5D6E-409C-BE32-E72D297353CC}">
              <c16:uniqueId val="{00000001-87CE-4024-A732-88FC78C80DC3}"/>
            </c:ext>
          </c:extLst>
        </c:ser>
        <c:dLbls/>
        <c:axId val="99007488"/>
        <c:axId val="99013376"/>
      </c:barChart>
      <c:catAx>
        <c:axId val="99007488"/>
        <c:scaling>
          <c:orientation val="minMax"/>
        </c:scaling>
        <c:axPos val="b"/>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99013376"/>
        <c:crosses val="autoZero"/>
        <c:auto val="1"/>
        <c:lblAlgn val="ctr"/>
        <c:lblOffset val="100"/>
      </c:catAx>
      <c:valAx>
        <c:axId val="99013376"/>
        <c:scaling>
          <c:orientation val="minMax"/>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99007488"/>
        <c:crosses val="autoZero"/>
        <c:crossBetween val="between"/>
      </c:valAx>
    </c:plotArea>
    <c:legend>
      <c:legendPos val="b"/>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Количество пациентов, записавшихся на прием через сеть «Интернет»</c:v>
                </c:pt>
              </c:strCache>
            </c:strRef>
          </c:tx>
          <c:dLbls>
            <c:spPr>
              <a:noFill/>
              <a:ln w="25383">
                <a:noFill/>
              </a:ln>
            </c:spPr>
            <c:dLblPos val="outEnd"/>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84</c:v>
                </c:pt>
                <c:pt idx="1">
                  <c:v>476</c:v>
                </c:pt>
                <c:pt idx="2">
                  <c:v>526</c:v>
                </c:pt>
                <c:pt idx="3">
                  <c:v>1102</c:v>
                </c:pt>
              </c:numCache>
            </c:numRef>
          </c:val>
          <c:extLst xmlns:c16r2="http://schemas.microsoft.com/office/drawing/2015/06/chart">
            <c:ext xmlns:c16="http://schemas.microsoft.com/office/drawing/2014/chart" uri="{C3380CC4-5D6E-409C-BE32-E72D297353CC}">
              <c16:uniqueId val="{00000000-E8D4-4284-A910-165DDA4AC6FF}"/>
            </c:ext>
          </c:extLst>
        </c:ser>
        <c:ser>
          <c:idx val="1"/>
          <c:order val="1"/>
          <c:tx>
            <c:strRef>
              <c:f>Лист1!$C$1</c:f>
              <c:strCache>
                <c:ptCount val="1"/>
                <c:pt idx="0">
                  <c:v>Количество пациентов, записавшихся на прием через инфоматы (инфокиоски)</c:v>
                </c:pt>
              </c:strCache>
            </c:strRef>
          </c:tx>
          <c:dLbls>
            <c:spPr>
              <a:noFill/>
              <a:ln w="25383">
                <a:noFill/>
              </a:ln>
            </c:spPr>
            <c:dLblPos val="outEnd"/>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1116</c:v>
                </c:pt>
                <c:pt idx="1">
                  <c:v>2038</c:v>
                </c:pt>
                <c:pt idx="2">
                  <c:v>2215</c:v>
                </c:pt>
                <c:pt idx="3">
                  <c:v>2698</c:v>
                </c:pt>
              </c:numCache>
            </c:numRef>
          </c:val>
          <c:extLst xmlns:c16r2="http://schemas.microsoft.com/office/drawing/2015/06/chart">
            <c:ext xmlns:c16="http://schemas.microsoft.com/office/drawing/2014/chart" uri="{C3380CC4-5D6E-409C-BE32-E72D297353CC}">
              <c16:uniqueId val="{00000001-E8D4-4284-A910-165DDA4AC6FF}"/>
            </c:ext>
          </c:extLst>
        </c:ser>
        <c:dLbls/>
        <c:axId val="99389824"/>
        <c:axId val="99391360"/>
      </c:barChart>
      <c:catAx>
        <c:axId val="99389824"/>
        <c:scaling>
          <c:orientation val="minMax"/>
        </c:scaling>
        <c:axPos val="b"/>
        <c:numFmt formatCode="General" sourceLinked="1"/>
        <c:tickLblPos val="nextTo"/>
        <c:crossAx val="99391360"/>
        <c:crosses val="autoZero"/>
        <c:auto val="1"/>
        <c:lblAlgn val="ctr"/>
        <c:lblOffset val="100"/>
      </c:catAx>
      <c:valAx>
        <c:axId val="99391360"/>
        <c:scaling>
          <c:orientation val="minMax"/>
        </c:scaling>
        <c:axPos val="l"/>
        <c:majorGridlines/>
        <c:numFmt formatCode="General" sourceLinked="1"/>
        <c:tickLblPos val="nextTo"/>
        <c:crossAx val="99389824"/>
        <c:crosses val="autoZero"/>
        <c:crossBetween val="between"/>
      </c:valAx>
    </c:plotArea>
    <c:legend>
      <c:legendPos val="r"/>
      <c:layout/>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Лист1!$B$1</c:f>
              <c:strCache>
                <c:ptCount val="1"/>
                <c:pt idx="0">
                  <c:v>Аттестовано врачей всего</c:v>
                </c:pt>
              </c:strCache>
            </c:strRef>
          </c:tx>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36.1</c:v>
                </c:pt>
                <c:pt idx="1">
                  <c:v>35.300000000000011</c:v>
                </c:pt>
                <c:pt idx="2">
                  <c:v>33.770000000000003</c:v>
                </c:pt>
                <c:pt idx="3">
                  <c:v>36.99</c:v>
                </c:pt>
                <c:pt idx="4">
                  <c:v>30.67</c:v>
                </c:pt>
                <c:pt idx="5">
                  <c:v>28.77</c:v>
                </c:pt>
                <c:pt idx="6">
                  <c:v>27.4</c:v>
                </c:pt>
                <c:pt idx="7">
                  <c:v>31.939999999999998</c:v>
                </c:pt>
                <c:pt idx="8">
                  <c:v>27.27</c:v>
                </c:pt>
              </c:numCache>
            </c:numRef>
          </c:val>
          <c:extLst xmlns:c16r2="http://schemas.microsoft.com/office/drawing/2015/06/chart">
            <c:ext xmlns:c16="http://schemas.microsoft.com/office/drawing/2014/chart" uri="{C3380CC4-5D6E-409C-BE32-E72D297353CC}">
              <c16:uniqueId val="{00000000-5711-49E8-ABE3-3C6F65E1D8FA}"/>
            </c:ext>
          </c:extLst>
        </c:ser>
        <c:ser>
          <c:idx val="1"/>
          <c:order val="1"/>
          <c:tx>
            <c:strRef>
              <c:f>Лист1!$C$1</c:f>
              <c:strCache>
                <c:ptCount val="1"/>
                <c:pt idx="0">
                  <c:v>Аттестовано сред. мед. работников всего</c:v>
                </c:pt>
              </c:strCache>
            </c:strRef>
          </c:tx>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74.3</c:v>
                </c:pt>
                <c:pt idx="1">
                  <c:v>70.459999999999994</c:v>
                </c:pt>
                <c:pt idx="2">
                  <c:v>70.459999999999994</c:v>
                </c:pt>
                <c:pt idx="3">
                  <c:v>71</c:v>
                </c:pt>
                <c:pt idx="4">
                  <c:v>69.2</c:v>
                </c:pt>
                <c:pt idx="5">
                  <c:v>71.900000000000006</c:v>
                </c:pt>
                <c:pt idx="6">
                  <c:v>70.53</c:v>
                </c:pt>
                <c:pt idx="7">
                  <c:v>71.72</c:v>
                </c:pt>
                <c:pt idx="8">
                  <c:v>73.3</c:v>
                </c:pt>
              </c:numCache>
            </c:numRef>
          </c:val>
          <c:extLst xmlns:c16r2="http://schemas.microsoft.com/office/drawing/2015/06/chart">
            <c:ext xmlns:c16="http://schemas.microsoft.com/office/drawing/2014/chart" uri="{C3380CC4-5D6E-409C-BE32-E72D297353CC}">
              <c16:uniqueId val="{00000001-5711-49E8-ABE3-3C6F65E1D8FA}"/>
            </c:ext>
          </c:extLst>
        </c:ser>
        <c:dLbls/>
        <c:marker val="1"/>
        <c:axId val="101433344"/>
        <c:axId val="101434880"/>
      </c:lineChart>
      <c:catAx>
        <c:axId val="101433344"/>
        <c:scaling>
          <c:orientation val="minMax"/>
        </c:scaling>
        <c:axPos val="b"/>
        <c:numFmt formatCode="General" sourceLinked="1"/>
        <c:tickLblPos val="nextTo"/>
        <c:crossAx val="101434880"/>
        <c:crosses val="autoZero"/>
        <c:auto val="1"/>
        <c:lblAlgn val="ctr"/>
        <c:lblOffset val="100"/>
      </c:catAx>
      <c:valAx>
        <c:axId val="101434880"/>
        <c:scaling>
          <c:orientation val="minMax"/>
        </c:scaling>
        <c:axPos val="l"/>
        <c:majorGridlines/>
        <c:numFmt formatCode="General" sourceLinked="1"/>
        <c:tickLblPos val="nextTo"/>
        <c:crossAx val="101433344"/>
        <c:crosses val="autoZero"/>
        <c:crossBetween val="between"/>
      </c:valAx>
    </c:plotArea>
    <c:legend>
      <c:legendPos val="r"/>
      <c:layout/>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cked"/>
        <c:ser>
          <c:idx val="0"/>
          <c:order val="0"/>
          <c:tx>
            <c:strRef>
              <c:f>Лист1!$B$1</c:f>
              <c:strCache>
                <c:ptCount val="1"/>
                <c:pt idx="0">
                  <c:v>Численность, занимающихся в ДЮСШ Мясниковского района</c:v>
                </c:pt>
              </c:strCache>
            </c:strRef>
          </c:tx>
          <c:dLbls>
            <c:spPr>
              <a:noFill/>
              <a:ln w="25375">
                <a:noFill/>
              </a:ln>
            </c:spPr>
            <c:txPr>
              <a:bodyPr/>
              <a:lstStyle/>
              <a:p>
                <a:pPr>
                  <a:defRPr b="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1004</c:v>
                </c:pt>
                <c:pt idx="1">
                  <c:v>1030</c:v>
                </c:pt>
                <c:pt idx="2">
                  <c:v>1062</c:v>
                </c:pt>
                <c:pt idx="3">
                  <c:v>1074</c:v>
                </c:pt>
                <c:pt idx="4">
                  <c:v>1088</c:v>
                </c:pt>
                <c:pt idx="5">
                  <c:v>1158</c:v>
                </c:pt>
                <c:pt idx="6">
                  <c:v>1090</c:v>
                </c:pt>
                <c:pt idx="7">
                  <c:v>1077</c:v>
                </c:pt>
                <c:pt idx="8">
                  <c:v>1189</c:v>
                </c:pt>
              </c:numCache>
            </c:numRef>
          </c:val>
          <c:extLst xmlns:c16r2="http://schemas.microsoft.com/office/drawing/2015/06/chart">
            <c:ext xmlns:c16="http://schemas.microsoft.com/office/drawing/2014/chart" uri="{C3380CC4-5D6E-409C-BE32-E72D297353CC}">
              <c16:uniqueId val="{00000000-87B6-4BCE-8949-DCA2716639F3}"/>
            </c:ext>
          </c:extLst>
        </c:ser>
        <c:dLbls/>
        <c:marker val="1"/>
        <c:axId val="98604544"/>
        <c:axId val="98606080"/>
      </c:lineChart>
      <c:catAx>
        <c:axId val="9860454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98606080"/>
        <c:crosses val="autoZero"/>
        <c:auto val="1"/>
        <c:lblAlgn val="ctr"/>
        <c:lblOffset val="100"/>
      </c:catAx>
      <c:valAx>
        <c:axId val="9860608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98604544"/>
        <c:crosses val="autoZero"/>
        <c:crossBetween val="between"/>
      </c:valAx>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dLbls>
            <c:dLbl>
              <c:idx val="0"/>
              <c:layout>
                <c:manualLayout>
                  <c:x val="3.4429333792390963E-3"/>
                  <c:y val="2.89268151576511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53-4645-9198-3630A8C6F2E3}"/>
                </c:ext>
              </c:extLst>
            </c:dLbl>
            <c:dLbl>
              <c:idx val="1"/>
              <c:layout>
                <c:manualLayout>
                  <c:x val="3.4429333792391124E-3"/>
                  <c:y val="5.7853630315302315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53-4645-9198-3630A8C6F2E3}"/>
                </c:ext>
              </c:extLst>
            </c:dLbl>
            <c:dLbl>
              <c:idx val="2"/>
              <c:layout>
                <c:manualLayout>
                  <c:x val="6.8858667584782247E-3"/>
                  <c:y val="-4.049754122071161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53-4645-9198-3630A8C6F2E3}"/>
                </c:ext>
              </c:extLst>
            </c:dLbl>
            <c:dLbl>
              <c:idx val="3"/>
              <c:layout>
                <c:manualLayout>
                  <c:x val="3.4429333792391124E-3"/>
                  <c:y val="3.471217818918127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53-4645-9198-3630A8C6F2E3}"/>
                </c:ext>
              </c:extLst>
            </c:dLbl>
            <c:dLbl>
              <c:idx val="4"/>
              <c:layout>
                <c:manualLayout>
                  <c:x val="-6.3119716121703587E-17"/>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53-4645-9198-3630A8C6F2E3}"/>
                </c:ext>
              </c:extLst>
            </c:dLbl>
            <c:dLbl>
              <c:idx val="5"/>
              <c:layout>
                <c:manualLayout>
                  <c:x val="-1.2623943224340712E-16"/>
                  <c:y val="-1.735608909459068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53-4645-9198-3630A8C6F2E3}"/>
                </c:ext>
              </c:extLst>
            </c:dLbl>
            <c:dLbl>
              <c:idx val="7"/>
              <c:layout>
                <c:manualLayout>
                  <c:x val="-3.4429333792391124E-3"/>
                  <c:y val="3.471217818918136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53-4645-9198-3630A8C6F2E3}"/>
                </c:ext>
              </c:extLst>
            </c:dLbl>
            <c:spPr>
              <a:noFill/>
              <a:ln w="25354">
                <a:noFill/>
              </a:ln>
            </c:spPr>
            <c:dLblPos val="outEnd"/>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205247</c:v>
                </c:pt>
                <c:pt idx="1">
                  <c:v>232592</c:v>
                </c:pt>
                <c:pt idx="2">
                  <c:v>251459</c:v>
                </c:pt>
                <c:pt idx="3">
                  <c:v>229485.8</c:v>
                </c:pt>
                <c:pt idx="4">
                  <c:v>235618</c:v>
                </c:pt>
                <c:pt idx="5">
                  <c:v>276234.5</c:v>
                </c:pt>
                <c:pt idx="6">
                  <c:v>422815.8</c:v>
                </c:pt>
                <c:pt idx="7">
                  <c:v>527406</c:v>
                </c:pt>
                <c:pt idx="8">
                  <c:v>534217.30000000005</c:v>
                </c:pt>
              </c:numCache>
            </c:numRef>
          </c:val>
          <c:extLst xmlns:c16r2="http://schemas.microsoft.com/office/drawing/2015/06/chart">
            <c:ext xmlns:c16="http://schemas.microsoft.com/office/drawing/2014/chart" uri="{C3380CC4-5D6E-409C-BE32-E72D297353CC}">
              <c16:uniqueId val="{00000000-5F53-4645-9198-3630A8C6F2E3}"/>
            </c:ext>
          </c:extLst>
        </c:ser>
        <c:dLbls>
          <c:showVal val="1"/>
        </c:dLbls>
        <c:axId val="101472512"/>
        <c:axId val="101969920"/>
      </c:barChart>
      <c:catAx>
        <c:axId val="101472512"/>
        <c:scaling>
          <c:orientation val="minMax"/>
        </c:scaling>
        <c:axPos val="b"/>
        <c:numFmt formatCode="General" sourceLinked="1"/>
        <c:tickLblPos val="nextTo"/>
        <c:crossAx val="101969920"/>
        <c:crosses val="autoZero"/>
        <c:auto val="1"/>
        <c:lblAlgn val="ctr"/>
        <c:lblOffset val="100"/>
      </c:catAx>
      <c:valAx>
        <c:axId val="101969920"/>
        <c:scaling>
          <c:orientation val="minMax"/>
        </c:scaling>
        <c:axPos val="l"/>
        <c:majorGridlines/>
        <c:numFmt formatCode="General" sourceLinked="1"/>
        <c:tickLblPos val="nextTo"/>
        <c:crossAx val="101472512"/>
        <c:crosses val="autoZero"/>
        <c:crossBetween val="between"/>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extLst xmlns:c16r2="http://schemas.microsoft.com/office/drawing/2015/06/chart">
              <c:ext xmlns:c16="http://schemas.microsoft.com/office/drawing/2014/chart" uri="{C3380CC4-5D6E-409C-BE32-E72D297353CC}">
                <c16:uniqueId val="{00000000-221F-45E4-94D2-0041E190516B}"/>
              </c:ext>
            </c:extLst>
          </c:dPt>
          <c:dPt>
            <c:idx val="1"/>
            <c:extLst xmlns:c16r2="http://schemas.microsoft.com/office/drawing/2015/06/chart">
              <c:ext xmlns:c16="http://schemas.microsoft.com/office/drawing/2014/chart" uri="{C3380CC4-5D6E-409C-BE32-E72D297353CC}">
                <c16:uniqueId val="{00000001-221F-45E4-94D2-0041E190516B}"/>
              </c:ext>
            </c:extLst>
          </c:dPt>
          <c:dLbls>
            <c:spPr>
              <a:noFill/>
              <a:ln w="25390">
                <a:noFill/>
              </a:ln>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Percent val="1"/>
            <c:extLst xmlns:c16r2="http://schemas.microsoft.com/office/drawing/2015/06/chart">
              <c:ext xmlns:c15="http://schemas.microsoft.com/office/drawing/2012/chart" uri="{CE6537A1-D6FC-4f65-9D91-7224C49458BB}"/>
            </c:extLst>
          </c:dLbls>
          <c:cat>
            <c:strRef>
              <c:f>Лист1!$A$2:$A$3</c:f>
              <c:strCache>
                <c:ptCount val="2"/>
                <c:pt idx="0">
                  <c:v>социальные услуги</c:v>
                </c:pt>
                <c:pt idx="1">
                  <c:v>дополнительные услуги</c:v>
                </c:pt>
              </c:strCache>
            </c:strRef>
          </c:cat>
          <c:val>
            <c:numRef>
              <c:f>Лист1!$B$2:$B$3</c:f>
              <c:numCache>
                <c:formatCode>General</c:formatCode>
                <c:ptCount val="2"/>
                <c:pt idx="0">
                  <c:v>59</c:v>
                </c:pt>
                <c:pt idx="1">
                  <c:v>41</c:v>
                </c:pt>
              </c:numCache>
            </c:numRef>
          </c:val>
          <c:extLst xmlns:c16r2="http://schemas.microsoft.com/office/drawing/2015/06/chart">
            <c:ext xmlns:c16="http://schemas.microsoft.com/office/drawing/2014/chart" uri="{C3380CC4-5D6E-409C-BE32-E72D297353CC}">
              <c16:uniqueId val="{00000002-221F-45E4-94D2-0041E190516B}"/>
            </c:ext>
          </c:extLst>
        </c:ser>
        <c:dLbls/>
      </c:pie3DChart>
      <c:spPr>
        <a:noFill/>
        <a:ln w="25390">
          <a:noFill/>
        </a:ln>
      </c:spPr>
    </c:plotArea>
    <c:legend>
      <c:legendPos val="r"/>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59FE4-0866-4902-A7DC-D5A7CDF1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261</Pages>
  <Words>80946</Words>
  <Characters>461394</Characters>
  <Application>Microsoft Office Word</Application>
  <DocSecurity>0</DocSecurity>
  <Lines>3844</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riac17</dc:creator>
  <cp:lastModifiedBy>Елена</cp:lastModifiedBy>
  <cp:revision>2</cp:revision>
  <cp:lastPrinted>2023-05-23T12:16:00Z</cp:lastPrinted>
  <dcterms:created xsi:type="dcterms:W3CDTF">2023-05-23T13:09:00Z</dcterms:created>
  <dcterms:modified xsi:type="dcterms:W3CDTF">2023-05-23T13:09:00Z</dcterms:modified>
</cp:coreProperties>
</file>